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10" w:rsidRDefault="003B1410">
      <w:pPr>
        <w:pBdr>
          <w:bottom w:val="single" w:sz="18" w:space="1" w:color="auto"/>
        </w:pBdr>
        <w:rPr>
          <w:rFonts w:ascii="Arial" w:hAnsi="Arial"/>
          <w:sz w:val="40"/>
        </w:rPr>
      </w:pPr>
      <w:r>
        <w:rPr>
          <w:rFonts w:ascii="Arial" w:hAnsi="Arial"/>
          <w:sz w:val="40"/>
        </w:rPr>
        <w:t>DEMO EQUIPMENT CONTROL PLAN</w:t>
      </w:r>
    </w:p>
    <w:p w:rsidR="003B1410" w:rsidRDefault="003B1410">
      <w:pPr>
        <w:rPr>
          <w:rFonts w:ascii="Arial" w:hAnsi="Arial"/>
        </w:rPr>
      </w:pPr>
    </w:p>
    <w:p w:rsidR="003B1410" w:rsidRDefault="003B1410">
      <w:pPr>
        <w:rPr>
          <w:rFonts w:ascii="Arial" w:hAnsi="Arial"/>
        </w:rPr>
      </w:pPr>
      <w:r>
        <w:rPr>
          <w:rFonts w:ascii="Arial" w:hAnsi="Arial"/>
          <w:b/>
        </w:rPr>
        <w:t>1.0</w:t>
      </w:r>
      <w:r>
        <w:rPr>
          <w:rFonts w:ascii="Arial" w:hAnsi="Arial"/>
          <w:b/>
        </w:rPr>
        <w:tab/>
        <w:t>PURPOSE AND SCOPE</w:t>
      </w:r>
    </w:p>
    <w:p w:rsidR="003B1410" w:rsidRDefault="003B1410">
      <w:pPr>
        <w:rPr>
          <w:rFonts w:ascii="Arial" w:hAnsi="Arial"/>
        </w:rPr>
      </w:pPr>
    </w:p>
    <w:p w:rsidR="003B1410" w:rsidRDefault="003B1410">
      <w:pPr>
        <w:rPr>
          <w:rFonts w:ascii="Arial" w:hAnsi="Arial"/>
        </w:rPr>
      </w:pPr>
      <w:r>
        <w:rPr>
          <w:rFonts w:ascii="Arial" w:hAnsi="Arial"/>
        </w:rPr>
        <w:t>The purpose of this document is to provide a guideline for the control of demonstration (demo) equipment.  This document details the control of demo equipment from the evaluation of the need to acquire to the final sale of the demo inventory.</w:t>
      </w:r>
    </w:p>
    <w:p w:rsidR="003B1410" w:rsidRDefault="003B1410">
      <w:pPr>
        <w:rPr>
          <w:rFonts w:ascii="Arial" w:hAnsi="Arial"/>
        </w:rPr>
      </w:pPr>
    </w:p>
    <w:p w:rsidR="003B1410" w:rsidRDefault="003B1410">
      <w:pPr>
        <w:rPr>
          <w:rFonts w:ascii="Arial" w:hAnsi="Arial"/>
        </w:rPr>
      </w:pPr>
    </w:p>
    <w:p w:rsidR="003B1410" w:rsidRDefault="003B1410">
      <w:pPr>
        <w:rPr>
          <w:rFonts w:ascii="Arial" w:hAnsi="Arial"/>
        </w:rPr>
      </w:pPr>
      <w:r>
        <w:rPr>
          <w:rFonts w:ascii="Arial" w:hAnsi="Arial"/>
          <w:b/>
        </w:rPr>
        <w:t>2.0</w:t>
      </w:r>
      <w:r>
        <w:rPr>
          <w:rFonts w:ascii="Arial" w:hAnsi="Arial"/>
          <w:b/>
        </w:rPr>
        <w:tab/>
        <w:t>AFFECTED DEPARTMENTS</w:t>
      </w:r>
    </w:p>
    <w:p w:rsidR="003B1410" w:rsidRDefault="003B1410">
      <w:pPr>
        <w:rPr>
          <w:rFonts w:ascii="Arial" w:hAnsi="Arial"/>
        </w:rPr>
      </w:pPr>
    </w:p>
    <w:p w:rsidR="003B1410" w:rsidRDefault="003B1410">
      <w:pPr>
        <w:rPr>
          <w:rFonts w:ascii="Arial" w:hAnsi="Arial"/>
        </w:rPr>
      </w:pPr>
      <w:r>
        <w:rPr>
          <w:rFonts w:ascii="Arial" w:hAnsi="Arial"/>
        </w:rPr>
        <w:t>Sales</w:t>
      </w:r>
    </w:p>
    <w:p w:rsidR="003B1410" w:rsidRDefault="003B1410">
      <w:pPr>
        <w:rPr>
          <w:rFonts w:ascii="Arial" w:hAnsi="Arial"/>
        </w:rPr>
      </w:pPr>
      <w:r>
        <w:rPr>
          <w:rFonts w:ascii="Arial" w:hAnsi="Arial"/>
        </w:rPr>
        <w:t>Engineering</w:t>
      </w:r>
    </w:p>
    <w:p w:rsidR="003B1410" w:rsidRDefault="00CF1FFD">
      <w:pPr>
        <w:rPr>
          <w:rFonts w:ascii="Arial" w:hAnsi="Arial"/>
        </w:rPr>
      </w:pPr>
      <w:r>
        <w:rPr>
          <w:rFonts w:ascii="Arial" w:hAnsi="Arial"/>
        </w:rPr>
        <w:t>Logistics</w:t>
      </w:r>
    </w:p>
    <w:p w:rsidR="003B1410" w:rsidRDefault="003B1410">
      <w:pPr>
        <w:rPr>
          <w:rFonts w:ascii="Arial" w:hAnsi="Arial"/>
        </w:rPr>
      </w:pPr>
      <w:r>
        <w:rPr>
          <w:rFonts w:ascii="Arial" w:hAnsi="Arial"/>
        </w:rPr>
        <w:t>Production</w:t>
      </w:r>
    </w:p>
    <w:p w:rsidR="003B1410" w:rsidRDefault="003B1410">
      <w:pPr>
        <w:rPr>
          <w:rFonts w:ascii="Arial" w:hAnsi="Arial"/>
        </w:rPr>
      </w:pPr>
    </w:p>
    <w:p w:rsidR="003B1410" w:rsidRDefault="003B1410">
      <w:pPr>
        <w:rPr>
          <w:rFonts w:ascii="Arial" w:hAnsi="Arial"/>
        </w:rPr>
      </w:pPr>
    </w:p>
    <w:p w:rsidR="003B1410" w:rsidRDefault="003B1410">
      <w:pPr>
        <w:rPr>
          <w:rFonts w:ascii="Arial" w:hAnsi="Arial"/>
        </w:rPr>
      </w:pPr>
      <w:r>
        <w:rPr>
          <w:rFonts w:ascii="Arial" w:hAnsi="Arial"/>
          <w:b/>
        </w:rPr>
        <w:t>3.0</w:t>
      </w:r>
      <w:r>
        <w:rPr>
          <w:rFonts w:ascii="Arial" w:hAnsi="Arial"/>
          <w:b/>
        </w:rPr>
        <w:tab/>
        <w:t>REFERENCE DOCUMENTS</w:t>
      </w:r>
    </w:p>
    <w:p w:rsidR="003B1410" w:rsidRDefault="003B1410">
      <w:pPr>
        <w:rPr>
          <w:rFonts w:ascii="Arial" w:hAnsi="Arial"/>
        </w:rPr>
      </w:pPr>
    </w:p>
    <w:p w:rsidR="003B1410" w:rsidRDefault="003B1410">
      <w:pPr>
        <w:rPr>
          <w:rFonts w:ascii="Arial" w:hAnsi="Arial"/>
        </w:rPr>
      </w:pPr>
      <w:r>
        <w:rPr>
          <w:rFonts w:ascii="Arial" w:hAnsi="Arial"/>
        </w:rPr>
        <w:t>D0001.1044</w:t>
      </w:r>
      <w:r>
        <w:rPr>
          <w:rFonts w:ascii="Arial" w:hAnsi="Arial"/>
        </w:rPr>
        <w:tab/>
      </w:r>
      <w:r>
        <w:rPr>
          <w:rFonts w:ascii="Arial" w:hAnsi="Arial"/>
        </w:rPr>
        <w:tab/>
        <w:t>Shipping</w:t>
      </w:r>
    </w:p>
    <w:p w:rsidR="003B1410" w:rsidRDefault="003B1410">
      <w:pPr>
        <w:rPr>
          <w:rFonts w:ascii="Arial" w:hAnsi="Arial"/>
        </w:rPr>
      </w:pPr>
      <w:r>
        <w:rPr>
          <w:rFonts w:ascii="Arial" w:hAnsi="Arial"/>
        </w:rPr>
        <w:t>D0001.1044-2</w:t>
      </w:r>
      <w:r>
        <w:rPr>
          <w:rFonts w:ascii="Arial" w:hAnsi="Arial"/>
        </w:rPr>
        <w:tab/>
        <w:t>Shipping Request form</w:t>
      </w:r>
    </w:p>
    <w:p w:rsidR="003B1410" w:rsidRDefault="003B1410">
      <w:pPr>
        <w:rPr>
          <w:rFonts w:ascii="Arial" w:hAnsi="Arial"/>
        </w:rPr>
      </w:pPr>
      <w:r>
        <w:rPr>
          <w:rFonts w:ascii="Arial" w:hAnsi="Arial"/>
        </w:rPr>
        <w:t>D0001.0005</w:t>
      </w:r>
      <w:r>
        <w:rPr>
          <w:rFonts w:ascii="Arial" w:hAnsi="Arial"/>
        </w:rPr>
        <w:tab/>
      </w:r>
      <w:r>
        <w:rPr>
          <w:rFonts w:ascii="Arial" w:hAnsi="Arial"/>
        </w:rPr>
        <w:tab/>
        <w:t>Warranty Policy</w:t>
      </w:r>
    </w:p>
    <w:p w:rsidR="00A02881" w:rsidRDefault="00A02881">
      <w:pPr>
        <w:rPr>
          <w:rFonts w:ascii="Arial" w:hAnsi="Arial"/>
        </w:rPr>
      </w:pPr>
      <w:r>
        <w:rPr>
          <w:rFonts w:ascii="Arial" w:hAnsi="Arial"/>
        </w:rPr>
        <w:t>D0001.1152-1</w:t>
      </w:r>
      <w:r>
        <w:rPr>
          <w:rFonts w:ascii="Arial" w:hAnsi="Arial"/>
        </w:rPr>
        <w:tab/>
        <w:t>Internal Equipment Purchase Order</w:t>
      </w:r>
    </w:p>
    <w:p w:rsidR="003B1410" w:rsidRDefault="003B1410">
      <w:pPr>
        <w:rPr>
          <w:rFonts w:ascii="Arial" w:hAnsi="Arial"/>
        </w:rPr>
      </w:pPr>
    </w:p>
    <w:p w:rsidR="003B1410" w:rsidRDefault="003B1410">
      <w:pPr>
        <w:rPr>
          <w:rFonts w:ascii="Arial" w:hAnsi="Arial"/>
        </w:rPr>
      </w:pPr>
    </w:p>
    <w:p w:rsidR="003B1410" w:rsidRDefault="003B1410">
      <w:pPr>
        <w:rPr>
          <w:rFonts w:ascii="Arial" w:hAnsi="Arial"/>
        </w:rPr>
      </w:pPr>
      <w:proofErr w:type="gramStart"/>
      <w:r>
        <w:rPr>
          <w:rFonts w:ascii="Arial" w:hAnsi="Arial"/>
          <w:b/>
        </w:rPr>
        <w:t>4.0</w:t>
      </w:r>
      <w:proofErr w:type="gramEnd"/>
      <w:r>
        <w:rPr>
          <w:rFonts w:ascii="Arial" w:hAnsi="Arial"/>
          <w:b/>
        </w:rPr>
        <w:tab/>
        <w:t>RESPONSIBILITIES &amp; AUTHORITY</w:t>
      </w:r>
    </w:p>
    <w:p w:rsidR="003B1410" w:rsidRDefault="003B1410">
      <w:pPr>
        <w:rPr>
          <w:rFonts w:ascii="Arial" w:hAnsi="Arial"/>
        </w:rPr>
      </w:pPr>
    </w:p>
    <w:p w:rsidR="003B1410" w:rsidRDefault="003B1410">
      <w:pPr>
        <w:rPr>
          <w:rFonts w:ascii="Arial" w:hAnsi="Arial"/>
          <w:b/>
          <w:bCs/>
        </w:rPr>
      </w:pPr>
      <w:r>
        <w:rPr>
          <w:rFonts w:ascii="Arial" w:hAnsi="Arial"/>
        </w:rPr>
        <w:tab/>
      </w:r>
      <w:r>
        <w:rPr>
          <w:rFonts w:ascii="Arial" w:hAnsi="Arial"/>
          <w:b/>
          <w:bCs/>
        </w:rPr>
        <w:t>4.1</w:t>
      </w:r>
      <w:r>
        <w:rPr>
          <w:rFonts w:ascii="Arial" w:hAnsi="Arial"/>
          <w:b/>
          <w:bCs/>
        </w:rPr>
        <w:tab/>
        <w:t>Sales</w:t>
      </w:r>
    </w:p>
    <w:p w:rsidR="003B1410" w:rsidRDefault="003B1410">
      <w:pPr>
        <w:ind w:left="720"/>
        <w:rPr>
          <w:rFonts w:ascii="Arial" w:hAnsi="Arial"/>
        </w:rPr>
      </w:pPr>
    </w:p>
    <w:p w:rsidR="003B1410" w:rsidRDefault="003B1410">
      <w:pPr>
        <w:ind w:left="720"/>
        <w:rPr>
          <w:rFonts w:ascii="Arial" w:hAnsi="Arial"/>
          <w:i/>
        </w:rPr>
      </w:pPr>
      <w:r>
        <w:rPr>
          <w:rFonts w:ascii="Arial" w:hAnsi="Arial"/>
        </w:rPr>
        <w:t xml:space="preserve">The Sales </w:t>
      </w:r>
      <w:r w:rsidR="007B59CC">
        <w:rPr>
          <w:rFonts w:ascii="Arial" w:hAnsi="Arial"/>
        </w:rPr>
        <w:t>Manager</w:t>
      </w:r>
      <w:r>
        <w:rPr>
          <w:rFonts w:ascii="Arial" w:hAnsi="Arial"/>
        </w:rPr>
        <w:t xml:space="preserve"> is responsible for control of the demo products.  </w:t>
      </w:r>
    </w:p>
    <w:p w:rsidR="003B1410" w:rsidRDefault="003B1410">
      <w:pPr>
        <w:numPr>
          <w:ilvl w:val="0"/>
          <w:numId w:val="14"/>
        </w:numPr>
        <w:rPr>
          <w:rFonts w:ascii="Arial" w:hAnsi="Arial"/>
          <w:i/>
        </w:rPr>
      </w:pPr>
      <w:r>
        <w:rPr>
          <w:rFonts w:ascii="Arial" w:hAnsi="Arial"/>
        </w:rPr>
        <w:t xml:space="preserve">The </w:t>
      </w:r>
      <w:r w:rsidR="00047C9D">
        <w:rPr>
          <w:rFonts w:ascii="Arial" w:hAnsi="Arial"/>
        </w:rPr>
        <w:t>Modal Shop Rental group (TMS)</w:t>
      </w:r>
      <w:r>
        <w:rPr>
          <w:rFonts w:ascii="Arial" w:hAnsi="Arial"/>
        </w:rPr>
        <w:t xml:space="preserve"> is responsible for the overall control of demo equipment including inventory and the tracking of loaned equipment.  </w:t>
      </w:r>
    </w:p>
    <w:p w:rsidR="003B1410" w:rsidRDefault="003B1410">
      <w:pPr>
        <w:numPr>
          <w:ilvl w:val="0"/>
          <w:numId w:val="14"/>
        </w:numPr>
        <w:rPr>
          <w:rFonts w:ascii="Arial" w:hAnsi="Arial"/>
          <w:i/>
        </w:rPr>
      </w:pPr>
      <w:r>
        <w:rPr>
          <w:rFonts w:ascii="Arial" w:hAnsi="Arial"/>
        </w:rPr>
        <w:t>The Sales Manager is responsible for the acquisition of demo equipment.</w:t>
      </w:r>
    </w:p>
    <w:p w:rsidR="003B1410" w:rsidRDefault="007B59CC">
      <w:pPr>
        <w:numPr>
          <w:ilvl w:val="0"/>
          <w:numId w:val="14"/>
        </w:numPr>
        <w:rPr>
          <w:rFonts w:ascii="Arial" w:hAnsi="Arial"/>
          <w:i/>
        </w:rPr>
      </w:pPr>
      <w:r>
        <w:rPr>
          <w:rFonts w:ascii="Arial" w:hAnsi="Arial"/>
        </w:rPr>
        <w:t>S</w:t>
      </w:r>
      <w:r w:rsidR="003B1410">
        <w:rPr>
          <w:rFonts w:ascii="Arial" w:hAnsi="Arial"/>
        </w:rPr>
        <w:t>ales provides technical support.</w:t>
      </w:r>
    </w:p>
    <w:p w:rsidR="003B1410" w:rsidRDefault="003B1410">
      <w:pPr>
        <w:numPr>
          <w:ilvl w:val="0"/>
          <w:numId w:val="14"/>
        </w:numPr>
        <w:rPr>
          <w:rFonts w:ascii="Arial" w:hAnsi="Arial"/>
          <w:i/>
        </w:rPr>
      </w:pPr>
      <w:r>
        <w:rPr>
          <w:rFonts w:ascii="Arial" w:hAnsi="Arial"/>
        </w:rPr>
        <w:t>Sales management is responsible for pricing demo equipment when sold.</w:t>
      </w:r>
    </w:p>
    <w:p w:rsidR="003B1410" w:rsidRDefault="003B1410">
      <w:pPr>
        <w:numPr>
          <w:ilvl w:val="0"/>
          <w:numId w:val="14"/>
        </w:numPr>
        <w:rPr>
          <w:rFonts w:ascii="Arial" w:hAnsi="Arial"/>
          <w:i/>
        </w:rPr>
      </w:pPr>
      <w:r>
        <w:rPr>
          <w:rFonts w:ascii="Arial" w:hAnsi="Arial"/>
        </w:rPr>
        <w:t>T</w:t>
      </w:r>
      <w:r w:rsidR="00047C9D">
        <w:rPr>
          <w:rFonts w:ascii="Arial" w:hAnsi="Arial"/>
        </w:rPr>
        <w:t>MS</w:t>
      </w:r>
      <w:r>
        <w:rPr>
          <w:rFonts w:ascii="Arial" w:hAnsi="Arial"/>
        </w:rPr>
        <w:t>:</w:t>
      </w:r>
    </w:p>
    <w:p w:rsidR="003B1410" w:rsidRPr="00F52801" w:rsidRDefault="003B1410">
      <w:pPr>
        <w:numPr>
          <w:ilvl w:val="0"/>
          <w:numId w:val="25"/>
        </w:numPr>
        <w:rPr>
          <w:rFonts w:ascii="Arial" w:hAnsi="Arial"/>
          <w:i/>
        </w:rPr>
      </w:pPr>
      <w:r>
        <w:rPr>
          <w:rFonts w:ascii="Arial" w:hAnsi="Arial"/>
        </w:rPr>
        <w:t>Maintains a list of the demo equipment that is available for sale.</w:t>
      </w:r>
    </w:p>
    <w:p w:rsidR="003B1410" w:rsidRDefault="003B1410">
      <w:pPr>
        <w:numPr>
          <w:ilvl w:val="0"/>
          <w:numId w:val="25"/>
        </w:numPr>
        <w:rPr>
          <w:rFonts w:ascii="Arial" w:hAnsi="Arial"/>
          <w:i/>
        </w:rPr>
      </w:pPr>
      <w:r>
        <w:rPr>
          <w:rFonts w:ascii="Arial" w:hAnsi="Arial"/>
        </w:rPr>
        <w:t xml:space="preserve">Has the responsibility to assure that the demo equipment </w:t>
      </w:r>
      <w:proofErr w:type="gramStart"/>
      <w:r>
        <w:rPr>
          <w:rFonts w:ascii="Arial" w:hAnsi="Arial"/>
        </w:rPr>
        <w:t>is maintained</w:t>
      </w:r>
      <w:proofErr w:type="gramEnd"/>
      <w:r>
        <w:rPr>
          <w:rFonts w:ascii="Arial" w:hAnsi="Arial"/>
        </w:rPr>
        <w:t xml:space="preserve"> in a useful state, e.g. current calibration and certifications.</w:t>
      </w:r>
    </w:p>
    <w:p w:rsidR="003B1410" w:rsidRDefault="003B1410">
      <w:pPr>
        <w:numPr>
          <w:ilvl w:val="0"/>
          <w:numId w:val="25"/>
        </w:numPr>
        <w:rPr>
          <w:rFonts w:ascii="Arial" w:hAnsi="Arial"/>
          <w:i/>
        </w:rPr>
      </w:pPr>
      <w:r>
        <w:rPr>
          <w:rFonts w:ascii="Arial" w:hAnsi="Arial"/>
        </w:rPr>
        <w:t xml:space="preserve">Creates a service order for the demo equipment </w:t>
      </w:r>
      <w:r w:rsidR="002F29EF">
        <w:rPr>
          <w:rFonts w:ascii="Arial" w:hAnsi="Arial"/>
        </w:rPr>
        <w:t xml:space="preserve">that needs </w:t>
      </w:r>
      <w:r>
        <w:rPr>
          <w:rFonts w:ascii="Arial" w:hAnsi="Arial"/>
        </w:rPr>
        <w:t>a repair or calibration</w:t>
      </w:r>
      <w:r w:rsidR="00A02881">
        <w:rPr>
          <w:rFonts w:ascii="Arial" w:hAnsi="Arial"/>
        </w:rPr>
        <w:t>; and</w:t>
      </w:r>
      <w:r w:rsidR="002F29EF">
        <w:rPr>
          <w:rFonts w:ascii="Arial" w:hAnsi="Arial"/>
        </w:rPr>
        <w:t xml:space="preserve"> sends</w:t>
      </w:r>
      <w:r w:rsidR="00A02881">
        <w:rPr>
          <w:rFonts w:ascii="Arial" w:hAnsi="Arial"/>
        </w:rPr>
        <w:t xml:space="preserve"> the equipment</w:t>
      </w:r>
      <w:r w:rsidR="002F29EF">
        <w:rPr>
          <w:rFonts w:ascii="Arial" w:hAnsi="Arial"/>
        </w:rPr>
        <w:t xml:space="preserve"> to the factory</w:t>
      </w:r>
      <w:r w:rsidR="00047C9D">
        <w:rPr>
          <w:rFonts w:ascii="Arial" w:hAnsi="Arial"/>
        </w:rPr>
        <w:t>.</w:t>
      </w:r>
    </w:p>
    <w:p w:rsidR="003B1410" w:rsidRDefault="003B1410">
      <w:pPr>
        <w:rPr>
          <w:rFonts w:ascii="Arial" w:hAnsi="Arial"/>
          <w:iCs/>
        </w:rPr>
      </w:pPr>
    </w:p>
    <w:p w:rsidR="005C1627" w:rsidRDefault="005C1627" w:rsidP="00CF1FFD">
      <w:pPr>
        <w:rPr>
          <w:rFonts w:ascii="Arial" w:hAnsi="Arial"/>
          <w:b/>
          <w:bCs/>
          <w:iCs/>
        </w:rPr>
      </w:pPr>
    </w:p>
    <w:p w:rsidR="005C1627" w:rsidRDefault="005C1627" w:rsidP="00CF1FFD">
      <w:pPr>
        <w:rPr>
          <w:rFonts w:ascii="Arial" w:hAnsi="Arial"/>
          <w:b/>
          <w:bCs/>
          <w:iCs/>
        </w:rPr>
      </w:pPr>
    </w:p>
    <w:p w:rsidR="005C1627" w:rsidRDefault="005C1627" w:rsidP="00CF1FFD">
      <w:pPr>
        <w:rPr>
          <w:rFonts w:ascii="Arial" w:hAnsi="Arial"/>
          <w:b/>
          <w:bCs/>
          <w:iCs/>
        </w:rPr>
      </w:pPr>
    </w:p>
    <w:p w:rsidR="003B1410" w:rsidRDefault="003B1410" w:rsidP="005C1627">
      <w:pPr>
        <w:ind w:left="720"/>
        <w:rPr>
          <w:rFonts w:ascii="Arial" w:hAnsi="Arial"/>
        </w:rPr>
      </w:pPr>
      <w:r>
        <w:rPr>
          <w:rFonts w:ascii="Arial" w:hAnsi="Arial"/>
          <w:b/>
          <w:bCs/>
          <w:iCs/>
        </w:rPr>
        <w:t>4.2</w:t>
      </w:r>
      <w:r>
        <w:rPr>
          <w:rFonts w:ascii="Arial" w:hAnsi="Arial"/>
          <w:b/>
          <w:bCs/>
          <w:iCs/>
        </w:rPr>
        <w:tab/>
      </w:r>
      <w:r>
        <w:rPr>
          <w:rFonts w:ascii="Arial" w:hAnsi="Arial"/>
          <w:b/>
          <w:bCs/>
        </w:rPr>
        <w:t>Production</w:t>
      </w:r>
    </w:p>
    <w:p w:rsidR="003B1410" w:rsidRDefault="003B1410">
      <w:pPr>
        <w:ind w:left="720"/>
        <w:rPr>
          <w:rFonts w:ascii="Arial" w:hAnsi="Arial"/>
          <w:iCs/>
        </w:rPr>
      </w:pPr>
    </w:p>
    <w:p w:rsidR="003B1410" w:rsidRDefault="003B1410">
      <w:pPr>
        <w:ind w:left="720"/>
        <w:rPr>
          <w:rFonts w:ascii="Arial" w:hAnsi="Arial"/>
        </w:rPr>
      </w:pPr>
      <w:r>
        <w:rPr>
          <w:rFonts w:ascii="Arial" w:hAnsi="Arial"/>
        </w:rPr>
        <w:lastRenderedPageBreak/>
        <w:t>Production performs the necessary calibrations and certifications</w:t>
      </w:r>
      <w:r w:rsidR="00047C9D">
        <w:rPr>
          <w:rFonts w:ascii="Arial" w:hAnsi="Arial"/>
        </w:rPr>
        <w:t xml:space="preserve"> (two year due dates)</w:t>
      </w:r>
      <w:r>
        <w:rPr>
          <w:rFonts w:ascii="Arial" w:hAnsi="Arial"/>
        </w:rPr>
        <w:t xml:space="preserve"> prior to the sale of demo equipment.  Production also provides service repair work on any demo equipment needing repairs.</w:t>
      </w:r>
    </w:p>
    <w:p w:rsidR="003B1410" w:rsidRDefault="003B1410">
      <w:pPr>
        <w:rPr>
          <w:rFonts w:ascii="Arial" w:hAnsi="Arial"/>
        </w:rPr>
      </w:pPr>
    </w:p>
    <w:p w:rsidR="003B1410" w:rsidRDefault="003B1410">
      <w:pPr>
        <w:ind w:left="720"/>
        <w:rPr>
          <w:rFonts w:ascii="Arial" w:hAnsi="Arial"/>
        </w:rPr>
      </w:pPr>
      <w:r>
        <w:rPr>
          <w:rFonts w:ascii="Arial" w:hAnsi="Arial"/>
          <w:b/>
          <w:bCs/>
        </w:rPr>
        <w:t>4.</w:t>
      </w:r>
      <w:r w:rsidR="005C1627">
        <w:rPr>
          <w:rFonts w:ascii="Arial" w:hAnsi="Arial"/>
          <w:b/>
          <w:bCs/>
        </w:rPr>
        <w:t>3</w:t>
      </w:r>
      <w:r>
        <w:rPr>
          <w:rFonts w:ascii="Arial" w:hAnsi="Arial"/>
          <w:b/>
          <w:bCs/>
        </w:rPr>
        <w:tab/>
      </w:r>
      <w:r w:rsidR="00CF1FFD">
        <w:rPr>
          <w:rFonts w:ascii="Arial" w:hAnsi="Arial"/>
          <w:b/>
          <w:bCs/>
        </w:rPr>
        <w:t>Logistics</w:t>
      </w:r>
    </w:p>
    <w:p w:rsidR="003B1410" w:rsidRDefault="003B1410">
      <w:pPr>
        <w:ind w:left="720"/>
        <w:rPr>
          <w:rFonts w:ascii="Arial" w:hAnsi="Arial"/>
          <w:iCs/>
        </w:rPr>
      </w:pPr>
    </w:p>
    <w:p w:rsidR="003B1410" w:rsidRDefault="00CF1FFD">
      <w:pPr>
        <w:ind w:left="720"/>
        <w:rPr>
          <w:rFonts w:ascii="Arial" w:hAnsi="Arial"/>
          <w:i/>
        </w:rPr>
      </w:pPr>
      <w:r>
        <w:rPr>
          <w:rFonts w:ascii="Arial" w:hAnsi="Arial"/>
        </w:rPr>
        <w:t>Logistics</w:t>
      </w:r>
      <w:r w:rsidR="003B1410">
        <w:rPr>
          <w:rFonts w:ascii="Arial" w:hAnsi="Arial"/>
        </w:rPr>
        <w:t xml:space="preserve"> is responsible for receiving into inventory equipment that is being returned to inventory for re-sale.</w:t>
      </w:r>
    </w:p>
    <w:p w:rsidR="003B1410" w:rsidRDefault="003B1410">
      <w:pPr>
        <w:rPr>
          <w:rFonts w:ascii="Arial" w:hAnsi="Arial"/>
        </w:rPr>
      </w:pPr>
    </w:p>
    <w:p w:rsidR="003B1410" w:rsidRDefault="003B1410">
      <w:pPr>
        <w:rPr>
          <w:rFonts w:ascii="Arial" w:hAnsi="Arial"/>
        </w:rPr>
      </w:pPr>
    </w:p>
    <w:p w:rsidR="003B1410" w:rsidRDefault="003B1410">
      <w:pPr>
        <w:rPr>
          <w:rFonts w:ascii="Arial" w:hAnsi="Arial"/>
          <w:b/>
        </w:rPr>
      </w:pPr>
      <w:r>
        <w:rPr>
          <w:rFonts w:ascii="Arial" w:hAnsi="Arial"/>
          <w:b/>
        </w:rPr>
        <w:t>5.0</w:t>
      </w:r>
      <w:r>
        <w:rPr>
          <w:rFonts w:ascii="Arial" w:hAnsi="Arial"/>
          <w:b/>
        </w:rPr>
        <w:tab/>
        <w:t xml:space="preserve">DEFINITIONS </w:t>
      </w:r>
    </w:p>
    <w:p w:rsidR="003B1410" w:rsidRDefault="003B1410">
      <w:pPr>
        <w:rPr>
          <w:rFonts w:ascii="Arial" w:hAnsi="Arial"/>
        </w:rPr>
      </w:pPr>
    </w:p>
    <w:p w:rsidR="003B1410" w:rsidRDefault="003B1410">
      <w:pPr>
        <w:rPr>
          <w:rFonts w:ascii="Arial" w:hAnsi="Arial"/>
          <w:bCs/>
        </w:rPr>
      </w:pPr>
      <w:r>
        <w:rPr>
          <w:rFonts w:ascii="Arial" w:hAnsi="Arial"/>
          <w:b/>
        </w:rPr>
        <w:t>Demonstration (Demo) Equipment</w:t>
      </w:r>
      <w:r>
        <w:rPr>
          <w:rFonts w:ascii="Arial" w:hAnsi="Arial"/>
          <w:bCs/>
        </w:rPr>
        <w:t xml:space="preserve"> - instruments and accessories owned by LD to </w:t>
      </w:r>
      <w:proofErr w:type="gramStart"/>
      <w:r>
        <w:rPr>
          <w:rFonts w:ascii="Arial" w:hAnsi="Arial"/>
          <w:bCs/>
        </w:rPr>
        <w:t>be used</w:t>
      </w:r>
      <w:proofErr w:type="gramEnd"/>
      <w:r>
        <w:rPr>
          <w:rFonts w:ascii="Arial" w:hAnsi="Arial"/>
          <w:bCs/>
        </w:rPr>
        <w:t xml:space="preserve"> in sales presentations to potential customers or as technical support equipment.  This also includes all instruments loaned to potential customers for trial prior to purchasing the instrument.</w:t>
      </w:r>
    </w:p>
    <w:p w:rsidR="003B1410" w:rsidRDefault="003B1410">
      <w:pPr>
        <w:rPr>
          <w:rFonts w:ascii="Arial" w:hAnsi="Arial"/>
          <w:bCs/>
        </w:rPr>
      </w:pPr>
      <w:r>
        <w:rPr>
          <w:rFonts w:ascii="Arial" w:hAnsi="Arial"/>
          <w:b/>
        </w:rPr>
        <w:t xml:space="preserve">Domestic Personnel </w:t>
      </w:r>
      <w:r>
        <w:rPr>
          <w:rFonts w:ascii="Arial" w:hAnsi="Arial"/>
          <w:bCs/>
        </w:rPr>
        <w:t xml:space="preserve">- all sales people involved in the sale of LD products in the </w:t>
      </w:r>
      <w:smartTag w:uri="urn:schemas-microsoft-com:office:smarttags" w:element="place">
        <w:smartTag w:uri="urn:schemas-microsoft-com:office:smarttags" w:element="country-region">
          <w:r>
            <w:rPr>
              <w:rFonts w:ascii="Arial" w:hAnsi="Arial"/>
              <w:bCs/>
            </w:rPr>
            <w:t>United States of America</w:t>
          </w:r>
        </w:smartTag>
      </w:smartTag>
      <w:r>
        <w:rPr>
          <w:rFonts w:ascii="Arial" w:hAnsi="Arial"/>
          <w:bCs/>
        </w:rPr>
        <w:t>.</w:t>
      </w:r>
    </w:p>
    <w:p w:rsidR="003B1410" w:rsidRDefault="003B1410">
      <w:pPr>
        <w:rPr>
          <w:rFonts w:ascii="Arial" w:hAnsi="Arial"/>
          <w:bCs/>
        </w:rPr>
      </w:pPr>
      <w:r>
        <w:rPr>
          <w:rFonts w:ascii="Arial" w:hAnsi="Arial"/>
          <w:b/>
        </w:rPr>
        <w:t xml:space="preserve">LD </w:t>
      </w:r>
      <w:r>
        <w:rPr>
          <w:rFonts w:ascii="Arial" w:hAnsi="Arial"/>
          <w:bCs/>
        </w:rPr>
        <w:t xml:space="preserve">- Larson Davis </w:t>
      </w:r>
      <w:r w:rsidR="00CF1FFD">
        <w:rPr>
          <w:rFonts w:ascii="Arial" w:hAnsi="Arial"/>
          <w:bCs/>
        </w:rPr>
        <w:t xml:space="preserve">a division of PCB </w:t>
      </w:r>
      <w:proofErr w:type="spellStart"/>
      <w:r w:rsidR="00CF1FFD">
        <w:rPr>
          <w:rFonts w:ascii="Arial" w:hAnsi="Arial"/>
          <w:bCs/>
        </w:rPr>
        <w:t>Piezotronics</w:t>
      </w:r>
      <w:proofErr w:type="spellEnd"/>
      <w:r w:rsidR="00CF1FFD">
        <w:rPr>
          <w:rFonts w:ascii="Arial" w:hAnsi="Arial"/>
          <w:bCs/>
        </w:rPr>
        <w:t>, Inc.</w:t>
      </w:r>
    </w:p>
    <w:p w:rsidR="003B1410" w:rsidRDefault="003B1410">
      <w:pPr>
        <w:rPr>
          <w:rFonts w:ascii="Arial" w:hAnsi="Arial"/>
          <w:bCs/>
        </w:rPr>
      </w:pPr>
      <w:r>
        <w:rPr>
          <w:rFonts w:ascii="Arial" w:hAnsi="Arial"/>
          <w:b/>
        </w:rPr>
        <w:t>VAR</w:t>
      </w:r>
      <w:r>
        <w:rPr>
          <w:rFonts w:ascii="Arial" w:hAnsi="Arial"/>
          <w:bCs/>
        </w:rPr>
        <w:t xml:space="preserve"> – Value Added Re-seller</w:t>
      </w:r>
    </w:p>
    <w:p w:rsidR="00047C9D" w:rsidRPr="00047C9D" w:rsidRDefault="00047C9D">
      <w:pPr>
        <w:rPr>
          <w:rFonts w:ascii="Arial" w:hAnsi="Arial"/>
          <w:bCs/>
        </w:rPr>
      </w:pPr>
      <w:r>
        <w:rPr>
          <w:rFonts w:ascii="Arial" w:hAnsi="Arial"/>
          <w:b/>
          <w:bCs/>
        </w:rPr>
        <w:t>TMS –</w:t>
      </w:r>
      <w:r>
        <w:rPr>
          <w:rFonts w:ascii="Arial" w:hAnsi="Arial"/>
          <w:bCs/>
        </w:rPr>
        <w:t xml:space="preserve"> The Modal Shop</w:t>
      </w:r>
    </w:p>
    <w:p w:rsidR="003B1410" w:rsidRDefault="003B1410">
      <w:pPr>
        <w:rPr>
          <w:rFonts w:ascii="Arial" w:hAnsi="Arial"/>
          <w:bCs/>
        </w:rPr>
      </w:pPr>
    </w:p>
    <w:p w:rsidR="003B1410" w:rsidRDefault="003B1410">
      <w:pPr>
        <w:rPr>
          <w:rFonts w:ascii="Arial" w:hAnsi="Arial"/>
          <w:b/>
        </w:rPr>
      </w:pPr>
    </w:p>
    <w:p w:rsidR="003B1410" w:rsidRDefault="003B1410">
      <w:pPr>
        <w:rPr>
          <w:rFonts w:ascii="Arial" w:hAnsi="Arial"/>
          <w:b/>
        </w:rPr>
      </w:pPr>
      <w:r>
        <w:rPr>
          <w:rFonts w:ascii="Arial" w:hAnsi="Arial"/>
          <w:b/>
        </w:rPr>
        <w:t>6.0</w:t>
      </w:r>
      <w:r>
        <w:rPr>
          <w:rFonts w:ascii="Arial" w:hAnsi="Arial"/>
          <w:b/>
        </w:rPr>
        <w:tab/>
        <w:t>SAFETY PRECAUTIONS</w:t>
      </w:r>
      <w:r w:rsidR="005C1627">
        <w:rPr>
          <w:rFonts w:ascii="Arial" w:hAnsi="Arial"/>
          <w:b/>
        </w:rPr>
        <w:t>—N/A</w:t>
      </w:r>
    </w:p>
    <w:p w:rsidR="003B1410" w:rsidRDefault="003B1410">
      <w:pPr>
        <w:rPr>
          <w:rFonts w:ascii="Arial" w:hAnsi="Arial"/>
        </w:rPr>
      </w:pPr>
    </w:p>
    <w:p w:rsidR="003B1410" w:rsidRDefault="003B1410">
      <w:pPr>
        <w:rPr>
          <w:rFonts w:ascii="Arial" w:hAnsi="Arial"/>
        </w:rPr>
      </w:pPr>
    </w:p>
    <w:p w:rsidR="003B1410" w:rsidRDefault="003B1410">
      <w:pPr>
        <w:rPr>
          <w:rFonts w:ascii="Arial" w:hAnsi="Arial"/>
          <w:b/>
        </w:rPr>
      </w:pPr>
      <w:r>
        <w:rPr>
          <w:rFonts w:ascii="Arial" w:hAnsi="Arial"/>
          <w:b/>
        </w:rPr>
        <w:t>7.0</w:t>
      </w:r>
      <w:r>
        <w:rPr>
          <w:rFonts w:ascii="Arial" w:hAnsi="Arial"/>
          <w:b/>
        </w:rPr>
        <w:tab/>
        <w:t>EQUIPMENT &amp; MATERIALS</w:t>
      </w:r>
    </w:p>
    <w:p w:rsidR="003B1410" w:rsidRDefault="003B1410">
      <w:pPr>
        <w:rPr>
          <w:rFonts w:ascii="Arial" w:hAnsi="Arial"/>
        </w:rPr>
      </w:pPr>
    </w:p>
    <w:p w:rsidR="00CF1FFD" w:rsidRDefault="003B1410">
      <w:pPr>
        <w:rPr>
          <w:rFonts w:ascii="Arial" w:hAnsi="Arial"/>
        </w:rPr>
      </w:pPr>
      <w:r>
        <w:rPr>
          <w:rFonts w:ascii="Arial" w:hAnsi="Arial"/>
        </w:rPr>
        <w:t>Basic office equipment and supplies</w:t>
      </w:r>
    </w:p>
    <w:p w:rsidR="00CF1FFD" w:rsidRDefault="00CF1FFD">
      <w:pPr>
        <w:pStyle w:val="Header"/>
        <w:tabs>
          <w:tab w:val="clear" w:pos="4320"/>
          <w:tab w:val="clear" w:pos="8640"/>
        </w:tabs>
        <w:rPr>
          <w:rFonts w:ascii="Arial" w:hAnsi="Arial"/>
        </w:rPr>
      </w:pPr>
    </w:p>
    <w:p w:rsidR="00CF1FFD" w:rsidRDefault="00CF1FFD">
      <w:pPr>
        <w:pStyle w:val="Header"/>
        <w:tabs>
          <w:tab w:val="clear" w:pos="4320"/>
          <w:tab w:val="clear" w:pos="8640"/>
        </w:tabs>
        <w:rPr>
          <w:rFonts w:ascii="Arial" w:hAnsi="Arial"/>
        </w:rPr>
      </w:pPr>
    </w:p>
    <w:p w:rsidR="003B1410" w:rsidRDefault="00CF1FFD" w:rsidP="00CF1FFD">
      <w:pPr>
        <w:rPr>
          <w:rFonts w:ascii="Arial" w:hAnsi="Arial"/>
          <w:b/>
        </w:rPr>
      </w:pPr>
      <w:r w:rsidRPr="00CF1FFD">
        <w:rPr>
          <w:rFonts w:ascii="Arial" w:hAnsi="Arial"/>
          <w:b/>
        </w:rPr>
        <w:t>8.0</w:t>
      </w:r>
      <w:r>
        <w:rPr>
          <w:rFonts w:ascii="Arial" w:hAnsi="Arial"/>
        </w:rPr>
        <w:tab/>
      </w:r>
      <w:r w:rsidR="003B1410">
        <w:rPr>
          <w:rFonts w:ascii="Arial" w:hAnsi="Arial"/>
          <w:b/>
        </w:rPr>
        <w:t xml:space="preserve">INSTRUCTIONS </w:t>
      </w:r>
    </w:p>
    <w:p w:rsidR="003B1410" w:rsidRDefault="003B1410">
      <w:pPr>
        <w:rPr>
          <w:rFonts w:ascii="Arial" w:hAnsi="Arial"/>
          <w:b/>
        </w:rPr>
      </w:pPr>
    </w:p>
    <w:p w:rsidR="003B1410" w:rsidRDefault="003B1410">
      <w:pPr>
        <w:numPr>
          <w:ilvl w:val="1"/>
          <w:numId w:val="10"/>
        </w:numPr>
        <w:rPr>
          <w:rFonts w:ascii="Arial" w:hAnsi="Arial"/>
          <w:b/>
        </w:rPr>
      </w:pPr>
      <w:r>
        <w:rPr>
          <w:rFonts w:ascii="Arial" w:hAnsi="Arial"/>
          <w:b/>
        </w:rPr>
        <w:t>General</w:t>
      </w:r>
    </w:p>
    <w:p w:rsidR="003B1410" w:rsidRDefault="003B1410">
      <w:pPr>
        <w:ind w:left="720"/>
        <w:rPr>
          <w:rFonts w:ascii="Arial" w:hAnsi="Arial"/>
        </w:rPr>
      </w:pPr>
    </w:p>
    <w:p w:rsidR="003B1410" w:rsidRDefault="003B1410">
      <w:pPr>
        <w:numPr>
          <w:ilvl w:val="0"/>
          <w:numId w:val="11"/>
        </w:numPr>
        <w:rPr>
          <w:rFonts w:ascii="Arial" w:hAnsi="Arial"/>
        </w:rPr>
      </w:pPr>
      <w:r>
        <w:rPr>
          <w:rFonts w:ascii="Arial" w:hAnsi="Arial"/>
        </w:rPr>
        <w:t>Larson Davis owns and provides demo equipment for domestic sales personnel</w:t>
      </w:r>
      <w:r w:rsidR="002F29EF">
        <w:rPr>
          <w:rFonts w:ascii="Arial" w:hAnsi="Arial"/>
        </w:rPr>
        <w:t xml:space="preserve">; </w:t>
      </w:r>
      <w:r w:rsidR="00A02881">
        <w:rPr>
          <w:rFonts w:ascii="Arial" w:hAnsi="Arial"/>
        </w:rPr>
        <w:t xml:space="preserve">and some company owned </w:t>
      </w:r>
      <w:r w:rsidR="002F29EF">
        <w:rPr>
          <w:rFonts w:ascii="Arial" w:hAnsi="Arial"/>
        </w:rPr>
        <w:t>international sales office</w:t>
      </w:r>
      <w:r w:rsidR="00A02881">
        <w:rPr>
          <w:rFonts w:ascii="Arial" w:hAnsi="Arial"/>
        </w:rPr>
        <w:t>s</w:t>
      </w:r>
      <w:r w:rsidR="002F29EF">
        <w:rPr>
          <w:rFonts w:ascii="Arial" w:hAnsi="Arial"/>
        </w:rPr>
        <w:t>.</w:t>
      </w:r>
      <w:r>
        <w:rPr>
          <w:rFonts w:ascii="Arial" w:hAnsi="Arial"/>
        </w:rPr>
        <w:t xml:space="preserve">  </w:t>
      </w:r>
      <w:r w:rsidR="00047C9D">
        <w:rPr>
          <w:rFonts w:ascii="Arial" w:hAnsi="Arial"/>
        </w:rPr>
        <w:t xml:space="preserve">Demo equipment is sold at cost to MTS companies. </w:t>
      </w:r>
      <w:r>
        <w:rPr>
          <w:rFonts w:ascii="Arial" w:hAnsi="Arial"/>
        </w:rPr>
        <w:t>The amount of demo equipment needed depends on sales levels and demand expressed by the sales personnel compared to the usage of demo equipment in the demo pool.</w:t>
      </w:r>
    </w:p>
    <w:p w:rsidR="003B1410" w:rsidRDefault="003B1410">
      <w:pPr>
        <w:numPr>
          <w:ilvl w:val="0"/>
          <w:numId w:val="11"/>
        </w:numPr>
        <w:rPr>
          <w:rFonts w:ascii="Arial" w:hAnsi="Arial"/>
        </w:rPr>
      </w:pPr>
      <w:r>
        <w:rPr>
          <w:rFonts w:ascii="Arial" w:hAnsi="Arial"/>
        </w:rPr>
        <w:t>Demo equipment is expensed to Sales at the time of receipt.  Credit is given to Sales when the equipment is returned to inventory for sale.</w:t>
      </w:r>
    </w:p>
    <w:p w:rsidR="003B1410" w:rsidRDefault="003B1410">
      <w:pPr>
        <w:numPr>
          <w:ilvl w:val="0"/>
          <w:numId w:val="11"/>
        </w:numPr>
        <w:rPr>
          <w:rFonts w:ascii="Arial" w:hAnsi="Arial"/>
        </w:rPr>
      </w:pPr>
      <w:r>
        <w:rPr>
          <w:rFonts w:ascii="Arial" w:hAnsi="Arial"/>
        </w:rPr>
        <w:t>International representatives and distributors</w:t>
      </w:r>
      <w:r w:rsidR="002F29EF">
        <w:rPr>
          <w:rFonts w:ascii="Arial" w:hAnsi="Arial"/>
        </w:rPr>
        <w:t xml:space="preserve"> </w:t>
      </w:r>
      <w:r w:rsidR="00A02881">
        <w:rPr>
          <w:rFonts w:ascii="Arial" w:hAnsi="Arial"/>
        </w:rPr>
        <w:t>generally purchase</w:t>
      </w:r>
      <w:r>
        <w:rPr>
          <w:rFonts w:ascii="Arial" w:hAnsi="Arial"/>
        </w:rPr>
        <w:t xml:space="preserve"> their own demo equipment at a</w:t>
      </w:r>
      <w:r w:rsidR="00CF1FFD">
        <w:rPr>
          <w:rFonts w:ascii="Arial" w:hAnsi="Arial"/>
        </w:rPr>
        <w:t>n</w:t>
      </w:r>
      <w:r>
        <w:rPr>
          <w:rFonts w:ascii="Arial" w:hAnsi="Arial"/>
        </w:rPr>
        <w:t xml:space="preserve"> additional discount from international discount prices.   This discount is only granted once a year on each type of product purchased unless the Sales Management gives approval for the discount on additional purchases.</w:t>
      </w:r>
    </w:p>
    <w:p w:rsidR="00A02881" w:rsidRDefault="00A02881">
      <w:pPr>
        <w:numPr>
          <w:ilvl w:val="0"/>
          <w:numId w:val="11"/>
        </w:numPr>
        <w:rPr>
          <w:rFonts w:ascii="Arial" w:hAnsi="Arial"/>
        </w:rPr>
      </w:pPr>
      <w:r>
        <w:rPr>
          <w:rFonts w:ascii="Arial" w:hAnsi="Arial"/>
        </w:rPr>
        <w:t xml:space="preserve">Firmware options on demo equipment for international distributors is free of charge for until they sell the equipment.  The options purchased by the end user </w:t>
      </w:r>
      <w:r>
        <w:rPr>
          <w:rFonts w:ascii="Arial" w:hAnsi="Arial"/>
        </w:rPr>
        <w:lastRenderedPageBreak/>
        <w:t>at the time of sale will be billed to the distributor.  The distributor may send the equipment in for a free calibration prior to sale.</w:t>
      </w:r>
    </w:p>
    <w:p w:rsidR="003B1410" w:rsidRDefault="003B1410">
      <w:pPr>
        <w:numPr>
          <w:ilvl w:val="0"/>
          <w:numId w:val="11"/>
        </w:numPr>
        <w:rPr>
          <w:rFonts w:ascii="Arial" w:hAnsi="Arial"/>
        </w:rPr>
      </w:pPr>
      <w:r>
        <w:rPr>
          <w:rFonts w:ascii="Arial" w:hAnsi="Arial"/>
        </w:rPr>
        <w:t>VARs, private label and other resellers may purchase demo equipment at negotiated pricing.</w:t>
      </w:r>
    </w:p>
    <w:p w:rsidR="003B1410" w:rsidRDefault="003B1410">
      <w:pPr>
        <w:numPr>
          <w:ilvl w:val="0"/>
          <w:numId w:val="11"/>
        </w:numPr>
        <w:rPr>
          <w:rFonts w:ascii="Arial" w:hAnsi="Arial"/>
        </w:rPr>
      </w:pPr>
      <w:r>
        <w:rPr>
          <w:rFonts w:ascii="Arial" w:hAnsi="Arial"/>
        </w:rPr>
        <w:t xml:space="preserve">LD reps and customers are responsible for the demo equipment that is in their possession.  This includes losses due to damage, fire, acts of God, etc.  Demo equipment that is not returned to LD </w:t>
      </w:r>
      <w:r w:rsidR="002F29EF">
        <w:rPr>
          <w:rFonts w:ascii="Arial" w:hAnsi="Arial"/>
        </w:rPr>
        <w:t xml:space="preserve">may </w:t>
      </w:r>
      <w:r>
        <w:rPr>
          <w:rFonts w:ascii="Arial" w:hAnsi="Arial"/>
        </w:rPr>
        <w:t>be charged at list price.</w:t>
      </w:r>
    </w:p>
    <w:p w:rsidR="003B1410" w:rsidRDefault="003B1410">
      <w:pPr>
        <w:rPr>
          <w:rFonts w:ascii="Arial" w:hAnsi="Arial"/>
          <w:b/>
        </w:rPr>
      </w:pPr>
    </w:p>
    <w:p w:rsidR="003B1410" w:rsidRDefault="003B1410">
      <w:pPr>
        <w:ind w:left="720"/>
        <w:rPr>
          <w:rFonts w:ascii="Arial" w:hAnsi="Arial"/>
          <w:b/>
        </w:rPr>
      </w:pPr>
      <w:r>
        <w:rPr>
          <w:rFonts w:ascii="Arial" w:hAnsi="Arial"/>
          <w:b/>
        </w:rPr>
        <w:t>8.2</w:t>
      </w:r>
      <w:r>
        <w:rPr>
          <w:rFonts w:ascii="Arial" w:hAnsi="Arial"/>
          <w:b/>
        </w:rPr>
        <w:tab/>
        <w:t>Demo Equipment Purchase</w:t>
      </w:r>
    </w:p>
    <w:p w:rsidR="003B1410" w:rsidRDefault="003B1410">
      <w:pPr>
        <w:ind w:left="720"/>
        <w:rPr>
          <w:rFonts w:ascii="Arial" w:hAnsi="Arial"/>
        </w:rPr>
      </w:pPr>
    </w:p>
    <w:p w:rsidR="003B1410" w:rsidRDefault="003B1410">
      <w:pPr>
        <w:ind w:left="720"/>
        <w:rPr>
          <w:rFonts w:ascii="Arial" w:hAnsi="Arial"/>
        </w:rPr>
      </w:pPr>
      <w:r>
        <w:rPr>
          <w:rFonts w:ascii="Arial" w:hAnsi="Arial"/>
        </w:rPr>
        <w:t xml:space="preserve">It is the responsibility of </w:t>
      </w:r>
      <w:r w:rsidR="007B59CC">
        <w:rPr>
          <w:rFonts w:ascii="Arial" w:hAnsi="Arial"/>
        </w:rPr>
        <w:t xml:space="preserve">the </w:t>
      </w:r>
      <w:r>
        <w:rPr>
          <w:rFonts w:ascii="Arial" w:hAnsi="Arial"/>
        </w:rPr>
        <w:t xml:space="preserve">Sales Manager to assure that there is sufficient equipment to meet the needs of customers and domestic representatives (reps). Upon recommendation from the sales staff and reps </w:t>
      </w:r>
      <w:r w:rsidR="00047C9D">
        <w:rPr>
          <w:rFonts w:ascii="Arial" w:hAnsi="Arial"/>
        </w:rPr>
        <w:t>demo equipment is obtained in the following manner</w:t>
      </w:r>
      <w:proofErr w:type="gramStart"/>
      <w:r w:rsidR="00047C9D">
        <w:rPr>
          <w:rFonts w:ascii="Arial" w:hAnsi="Arial"/>
        </w:rPr>
        <w:t>:</w:t>
      </w:r>
      <w:r>
        <w:rPr>
          <w:rFonts w:ascii="Arial" w:hAnsi="Arial"/>
        </w:rPr>
        <w:t>:</w:t>
      </w:r>
      <w:proofErr w:type="gramEnd"/>
    </w:p>
    <w:p w:rsidR="003B1410" w:rsidRDefault="00047C9D">
      <w:pPr>
        <w:numPr>
          <w:ilvl w:val="0"/>
          <w:numId w:val="13"/>
        </w:numPr>
        <w:rPr>
          <w:rFonts w:ascii="Arial" w:hAnsi="Arial"/>
          <w:bCs/>
        </w:rPr>
      </w:pPr>
      <w:r>
        <w:rPr>
          <w:rFonts w:ascii="Arial" w:hAnsi="Arial"/>
          <w:bCs/>
        </w:rPr>
        <w:t>TMS c</w:t>
      </w:r>
      <w:r w:rsidR="003B1410">
        <w:rPr>
          <w:rFonts w:ascii="Arial" w:hAnsi="Arial"/>
          <w:bCs/>
        </w:rPr>
        <w:t>hecks to determine if the desired equipment is already available in the demo inventory</w:t>
      </w:r>
      <w:r w:rsidR="00CF1FFD">
        <w:rPr>
          <w:rFonts w:ascii="Arial" w:hAnsi="Arial"/>
          <w:bCs/>
        </w:rPr>
        <w:t>.</w:t>
      </w:r>
      <w:r w:rsidR="003B1410">
        <w:rPr>
          <w:rFonts w:ascii="Arial" w:hAnsi="Arial"/>
          <w:bCs/>
        </w:rPr>
        <w:t xml:space="preserve"> </w:t>
      </w:r>
    </w:p>
    <w:p w:rsidR="003B1410" w:rsidRDefault="002A415D">
      <w:pPr>
        <w:numPr>
          <w:ilvl w:val="0"/>
          <w:numId w:val="13"/>
        </w:numPr>
        <w:rPr>
          <w:rFonts w:ascii="Arial" w:hAnsi="Arial"/>
          <w:bCs/>
        </w:rPr>
      </w:pPr>
      <w:r>
        <w:rPr>
          <w:rFonts w:ascii="Arial" w:hAnsi="Arial"/>
          <w:bCs/>
        </w:rPr>
        <w:t>Sales Management or sales staff c</w:t>
      </w:r>
      <w:r w:rsidR="003B1410">
        <w:rPr>
          <w:rFonts w:ascii="Arial" w:hAnsi="Arial"/>
          <w:bCs/>
        </w:rPr>
        <w:t>ompletes the Internal Equipment Purchase Order form for the desired equipment</w:t>
      </w:r>
      <w:r w:rsidR="00047C9D">
        <w:rPr>
          <w:rFonts w:ascii="Arial" w:hAnsi="Arial"/>
          <w:bCs/>
        </w:rPr>
        <w:t xml:space="preserve"> if needed</w:t>
      </w:r>
      <w:r w:rsidR="003B1410">
        <w:rPr>
          <w:rFonts w:ascii="Arial" w:hAnsi="Arial"/>
          <w:bCs/>
        </w:rPr>
        <w:t>.</w:t>
      </w:r>
    </w:p>
    <w:p w:rsidR="003B1410" w:rsidRDefault="003B1410">
      <w:pPr>
        <w:numPr>
          <w:ilvl w:val="0"/>
          <w:numId w:val="13"/>
        </w:numPr>
        <w:rPr>
          <w:rFonts w:ascii="Arial" w:hAnsi="Arial"/>
          <w:bCs/>
        </w:rPr>
      </w:pPr>
      <w:r>
        <w:rPr>
          <w:rFonts w:ascii="Arial" w:hAnsi="Arial"/>
          <w:bCs/>
        </w:rPr>
        <w:t>Obtain approvals.</w:t>
      </w:r>
    </w:p>
    <w:p w:rsidR="003B1410" w:rsidRDefault="002F29EF">
      <w:pPr>
        <w:numPr>
          <w:ilvl w:val="0"/>
          <w:numId w:val="13"/>
        </w:numPr>
        <w:rPr>
          <w:rFonts w:ascii="Arial" w:hAnsi="Arial"/>
          <w:bCs/>
        </w:rPr>
      </w:pPr>
      <w:r>
        <w:rPr>
          <w:rFonts w:ascii="Arial" w:hAnsi="Arial"/>
          <w:bCs/>
        </w:rPr>
        <w:t>Send the order request to the factory</w:t>
      </w:r>
    </w:p>
    <w:p w:rsidR="003B1410" w:rsidRDefault="002F29EF">
      <w:pPr>
        <w:numPr>
          <w:ilvl w:val="0"/>
          <w:numId w:val="17"/>
        </w:numPr>
        <w:rPr>
          <w:rFonts w:ascii="Arial" w:hAnsi="Arial"/>
          <w:bCs/>
        </w:rPr>
      </w:pPr>
      <w:r>
        <w:rPr>
          <w:rFonts w:ascii="Arial" w:hAnsi="Arial"/>
          <w:bCs/>
        </w:rPr>
        <w:t xml:space="preserve">Send </w:t>
      </w:r>
      <w:r w:rsidR="003B1410">
        <w:rPr>
          <w:rFonts w:ascii="Arial" w:hAnsi="Arial"/>
          <w:bCs/>
        </w:rPr>
        <w:t>the original “Internal Equipment Purchase Order” form (D0001.1152-1) to production.</w:t>
      </w:r>
    </w:p>
    <w:p w:rsidR="003B1410" w:rsidRDefault="003B1410">
      <w:pPr>
        <w:numPr>
          <w:ilvl w:val="0"/>
          <w:numId w:val="17"/>
        </w:numPr>
        <w:rPr>
          <w:rFonts w:ascii="Arial" w:hAnsi="Arial"/>
          <w:bCs/>
        </w:rPr>
      </w:pPr>
      <w:r>
        <w:rPr>
          <w:rFonts w:ascii="Arial" w:hAnsi="Arial"/>
          <w:bCs/>
        </w:rPr>
        <w:t>The actual cost of the equipment is charged to the Sales demo expense account at the time of shipment to Sales</w:t>
      </w:r>
      <w:r w:rsidR="00CF1FFD">
        <w:rPr>
          <w:rFonts w:ascii="Arial" w:hAnsi="Arial"/>
          <w:bCs/>
        </w:rPr>
        <w:t>.</w:t>
      </w:r>
    </w:p>
    <w:p w:rsidR="002A415D" w:rsidRDefault="003B1410">
      <w:pPr>
        <w:numPr>
          <w:ilvl w:val="0"/>
          <w:numId w:val="13"/>
        </w:numPr>
        <w:rPr>
          <w:rFonts w:ascii="Arial" w:hAnsi="Arial"/>
          <w:bCs/>
        </w:rPr>
      </w:pPr>
      <w:r>
        <w:rPr>
          <w:rFonts w:ascii="Arial" w:hAnsi="Arial"/>
          <w:bCs/>
        </w:rPr>
        <w:t xml:space="preserve">Production produces the equipment and ships it </w:t>
      </w:r>
      <w:r w:rsidR="00A02881">
        <w:rPr>
          <w:rFonts w:ascii="Arial" w:hAnsi="Arial"/>
          <w:bCs/>
        </w:rPr>
        <w:t>to a</w:t>
      </w:r>
      <w:r w:rsidR="00047C9D">
        <w:rPr>
          <w:rFonts w:ascii="Arial" w:hAnsi="Arial"/>
          <w:bCs/>
        </w:rPr>
        <w:t>n end</w:t>
      </w:r>
      <w:r w:rsidR="00A02881">
        <w:rPr>
          <w:rFonts w:ascii="Arial" w:hAnsi="Arial"/>
          <w:bCs/>
        </w:rPr>
        <w:t xml:space="preserve"> user as instructed by</w:t>
      </w:r>
      <w:r>
        <w:rPr>
          <w:rFonts w:ascii="Arial" w:hAnsi="Arial"/>
          <w:bCs/>
        </w:rPr>
        <w:t xml:space="preserve"> Sales.  </w:t>
      </w:r>
    </w:p>
    <w:p w:rsidR="003B1410" w:rsidRDefault="003B1410">
      <w:pPr>
        <w:numPr>
          <w:ilvl w:val="0"/>
          <w:numId w:val="13"/>
        </w:numPr>
        <w:rPr>
          <w:rFonts w:ascii="Arial" w:hAnsi="Arial"/>
          <w:bCs/>
        </w:rPr>
      </w:pPr>
      <w:r>
        <w:rPr>
          <w:rFonts w:ascii="Arial" w:hAnsi="Arial"/>
          <w:bCs/>
        </w:rPr>
        <w:t xml:space="preserve">The Internal Equipment Purchase Order form </w:t>
      </w:r>
      <w:proofErr w:type="gramStart"/>
      <w:r w:rsidR="00A02881">
        <w:rPr>
          <w:rFonts w:ascii="Arial" w:hAnsi="Arial"/>
          <w:bCs/>
        </w:rPr>
        <w:t>is sent</w:t>
      </w:r>
      <w:proofErr w:type="gramEnd"/>
      <w:r w:rsidR="00A02881">
        <w:rPr>
          <w:rFonts w:ascii="Arial" w:hAnsi="Arial"/>
          <w:bCs/>
        </w:rPr>
        <w:t xml:space="preserve"> to </w:t>
      </w:r>
      <w:r w:rsidR="002A415D">
        <w:rPr>
          <w:rFonts w:ascii="Arial" w:hAnsi="Arial"/>
          <w:bCs/>
        </w:rPr>
        <w:t>the document control clerk for recording the equipment in the LD Database.</w:t>
      </w:r>
      <w:r w:rsidR="00A02881">
        <w:rPr>
          <w:rFonts w:ascii="Arial" w:hAnsi="Arial"/>
          <w:bCs/>
        </w:rPr>
        <w:t xml:space="preserve"> </w:t>
      </w:r>
    </w:p>
    <w:p w:rsidR="00CF1FFD" w:rsidRDefault="00CF1FFD" w:rsidP="00CF1FFD">
      <w:pPr>
        <w:rPr>
          <w:rFonts w:ascii="Arial" w:hAnsi="Arial"/>
          <w:bCs/>
        </w:rPr>
      </w:pPr>
    </w:p>
    <w:p w:rsidR="00CF1FFD" w:rsidRDefault="00CF1FFD" w:rsidP="00CF1FFD">
      <w:pPr>
        <w:rPr>
          <w:rFonts w:ascii="Arial" w:hAnsi="Arial"/>
          <w:bCs/>
        </w:rPr>
      </w:pPr>
    </w:p>
    <w:p w:rsidR="003B1410" w:rsidRDefault="003B1410" w:rsidP="00CF1FFD">
      <w:pPr>
        <w:rPr>
          <w:rFonts w:ascii="Arial" w:hAnsi="Arial"/>
          <w:b/>
        </w:rPr>
      </w:pPr>
      <w:r>
        <w:rPr>
          <w:rFonts w:ascii="Arial" w:hAnsi="Arial"/>
          <w:b/>
        </w:rPr>
        <w:t>8.3</w:t>
      </w:r>
      <w:r>
        <w:rPr>
          <w:rFonts w:ascii="Arial" w:hAnsi="Arial"/>
          <w:b/>
        </w:rPr>
        <w:tab/>
        <w:t xml:space="preserve">Demo </w:t>
      </w:r>
      <w:r w:rsidR="002F29EF">
        <w:rPr>
          <w:rFonts w:ascii="Arial" w:hAnsi="Arial"/>
          <w:b/>
        </w:rPr>
        <w:t>Equipment for Customer Trial</w:t>
      </w:r>
    </w:p>
    <w:p w:rsidR="003B1410" w:rsidRDefault="003B1410">
      <w:pPr>
        <w:ind w:left="720"/>
        <w:rPr>
          <w:rFonts w:ascii="Arial" w:hAnsi="Arial"/>
          <w:b/>
        </w:rPr>
      </w:pPr>
    </w:p>
    <w:p w:rsidR="003B1410" w:rsidRDefault="003B1410">
      <w:pPr>
        <w:ind w:left="720"/>
        <w:rPr>
          <w:rFonts w:ascii="Arial" w:hAnsi="Arial"/>
        </w:rPr>
      </w:pPr>
      <w:r>
        <w:rPr>
          <w:rFonts w:ascii="Arial" w:hAnsi="Arial"/>
        </w:rPr>
        <w:t>Demo equipment is loaned to representatives and customers according to the following guidelines.</w:t>
      </w:r>
    </w:p>
    <w:p w:rsidR="003B1410" w:rsidRDefault="003B1410">
      <w:pPr>
        <w:ind w:left="720"/>
        <w:rPr>
          <w:rFonts w:ascii="Arial" w:hAnsi="Arial"/>
        </w:rPr>
      </w:pPr>
    </w:p>
    <w:p w:rsidR="003B1410" w:rsidRDefault="003B1410" w:rsidP="003B1410">
      <w:pPr>
        <w:numPr>
          <w:ilvl w:val="0"/>
          <w:numId w:val="5"/>
        </w:numPr>
        <w:tabs>
          <w:tab w:val="clear" w:pos="360"/>
          <w:tab w:val="num" w:pos="1080"/>
        </w:tabs>
        <w:ind w:left="1080"/>
        <w:rPr>
          <w:rFonts w:ascii="Arial" w:hAnsi="Arial"/>
        </w:rPr>
      </w:pPr>
      <w:r>
        <w:rPr>
          <w:rFonts w:ascii="Arial" w:hAnsi="Arial"/>
        </w:rPr>
        <w:t>Receive call, email, fax, etc. from representative or customer.</w:t>
      </w:r>
    </w:p>
    <w:p w:rsidR="003B1410" w:rsidRDefault="003B1410" w:rsidP="003B1410">
      <w:pPr>
        <w:numPr>
          <w:ilvl w:val="0"/>
          <w:numId w:val="5"/>
        </w:numPr>
        <w:tabs>
          <w:tab w:val="clear" w:pos="360"/>
          <w:tab w:val="num" w:pos="1080"/>
        </w:tabs>
        <w:ind w:left="1080"/>
        <w:rPr>
          <w:rFonts w:ascii="Arial" w:hAnsi="Arial"/>
        </w:rPr>
      </w:pPr>
      <w:r>
        <w:rPr>
          <w:rFonts w:ascii="Arial" w:hAnsi="Arial"/>
        </w:rPr>
        <w:t>Refer customer/representative to Technical Support</w:t>
      </w:r>
      <w:r w:rsidR="00CF1FFD">
        <w:rPr>
          <w:rFonts w:ascii="Arial" w:hAnsi="Arial"/>
        </w:rPr>
        <w:t xml:space="preserve"> (AE)</w:t>
      </w:r>
      <w:r w:rsidR="002F29EF">
        <w:rPr>
          <w:rFonts w:ascii="Arial" w:hAnsi="Arial"/>
        </w:rPr>
        <w:t>, or other qualified sales person.</w:t>
      </w:r>
    </w:p>
    <w:p w:rsidR="003B1410" w:rsidRDefault="002F29EF" w:rsidP="003B1410">
      <w:pPr>
        <w:numPr>
          <w:ilvl w:val="0"/>
          <w:numId w:val="5"/>
        </w:numPr>
        <w:tabs>
          <w:tab w:val="clear" w:pos="360"/>
          <w:tab w:val="num" w:pos="1080"/>
        </w:tabs>
        <w:ind w:left="1080"/>
        <w:rPr>
          <w:rFonts w:ascii="Arial" w:hAnsi="Arial"/>
        </w:rPr>
      </w:pPr>
      <w:r>
        <w:rPr>
          <w:rFonts w:ascii="Arial" w:hAnsi="Arial"/>
        </w:rPr>
        <w:t>Sales</w:t>
      </w:r>
      <w:r w:rsidR="003B1410">
        <w:rPr>
          <w:rFonts w:ascii="Arial" w:hAnsi="Arial"/>
        </w:rPr>
        <w:t xml:space="preserve"> determines the equipment that is best suited for the customer’s application.</w:t>
      </w:r>
    </w:p>
    <w:p w:rsidR="003B1410" w:rsidRDefault="003B1410" w:rsidP="003B1410">
      <w:pPr>
        <w:pStyle w:val="ListNumber4"/>
        <w:numPr>
          <w:ilvl w:val="0"/>
          <w:numId w:val="7"/>
        </w:numPr>
        <w:tabs>
          <w:tab w:val="clear" w:pos="360"/>
          <w:tab w:val="num" w:pos="1800"/>
        </w:tabs>
        <w:ind w:left="1800"/>
        <w:rPr>
          <w:rFonts w:ascii="Arial" w:hAnsi="Arial"/>
          <w:sz w:val="24"/>
        </w:rPr>
      </w:pPr>
      <w:r>
        <w:rPr>
          <w:rFonts w:ascii="Arial" w:hAnsi="Arial"/>
          <w:sz w:val="24"/>
        </w:rPr>
        <w:t xml:space="preserve">Check </w:t>
      </w:r>
      <w:r w:rsidR="002A415D">
        <w:rPr>
          <w:rFonts w:ascii="Arial" w:hAnsi="Arial"/>
          <w:sz w:val="24"/>
        </w:rPr>
        <w:t xml:space="preserve">with </w:t>
      </w:r>
      <w:r>
        <w:rPr>
          <w:rFonts w:ascii="Arial" w:hAnsi="Arial"/>
          <w:sz w:val="24"/>
        </w:rPr>
        <w:t xml:space="preserve">the </w:t>
      </w:r>
      <w:r w:rsidR="00F52801">
        <w:rPr>
          <w:rFonts w:ascii="Arial" w:hAnsi="Arial"/>
          <w:sz w:val="24"/>
        </w:rPr>
        <w:t>TMS ren</w:t>
      </w:r>
      <w:r w:rsidR="002A415D">
        <w:rPr>
          <w:rFonts w:ascii="Arial" w:hAnsi="Arial"/>
          <w:sz w:val="24"/>
        </w:rPr>
        <w:t>tal group</w:t>
      </w:r>
      <w:r>
        <w:rPr>
          <w:rFonts w:ascii="Arial" w:hAnsi="Arial"/>
          <w:sz w:val="24"/>
        </w:rPr>
        <w:t xml:space="preserve"> to determine the availability of desired products.</w:t>
      </w:r>
    </w:p>
    <w:p w:rsidR="003B1410" w:rsidRDefault="003B1410" w:rsidP="003B1410">
      <w:pPr>
        <w:pStyle w:val="ListNumber4"/>
        <w:numPr>
          <w:ilvl w:val="0"/>
          <w:numId w:val="7"/>
        </w:numPr>
        <w:tabs>
          <w:tab w:val="clear" w:pos="360"/>
          <w:tab w:val="num" w:pos="1800"/>
        </w:tabs>
        <w:ind w:left="1800"/>
        <w:rPr>
          <w:rFonts w:ascii="Arial" w:hAnsi="Arial"/>
          <w:sz w:val="24"/>
        </w:rPr>
      </w:pPr>
      <w:r>
        <w:rPr>
          <w:rFonts w:ascii="Arial" w:hAnsi="Arial"/>
          <w:sz w:val="24"/>
        </w:rPr>
        <w:t>If the desired demo equipment is not available, check with</w:t>
      </w:r>
      <w:r w:rsidR="002A415D">
        <w:rPr>
          <w:rFonts w:ascii="Arial" w:hAnsi="Arial"/>
          <w:sz w:val="24"/>
        </w:rPr>
        <w:t xml:space="preserve"> Sales</w:t>
      </w:r>
      <w:r>
        <w:rPr>
          <w:rFonts w:ascii="Arial" w:hAnsi="Arial"/>
          <w:sz w:val="24"/>
        </w:rPr>
        <w:t xml:space="preserve"> Manage</w:t>
      </w:r>
      <w:r w:rsidR="002A415D">
        <w:rPr>
          <w:rFonts w:ascii="Arial" w:hAnsi="Arial"/>
          <w:sz w:val="24"/>
        </w:rPr>
        <w:t>ment</w:t>
      </w:r>
      <w:r>
        <w:rPr>
          <w:rFonts w:ascii="Arial" w:hAnsi="Arial"/>
          <w:sz w:val="24"/>
        </w:rPr>
        <w:t xml:space="preserve"> to determine whether the internal purchase of demo equipment is necessary.  Fill out the Internal Equipment Purchase Order form when additional equipment is needed and approved. (ref section 8.2)</w:t>
      </w:r>
    </w:p>
    <w:p w:rsidR="003B1410" w:rsidRDefault="003B1410" w:rsidP="003B1410">
      <w:pPr>
        <w:pStyle w:val="ListNumber4"/>
        <w:numPr>
          <w:ilvl w:val="0"/>
          <w:numId w:val="7"/>
        </w:numPr>
        <w:tabs>
          <w:tab w:val="clear" w:pos="360"/>
          <w:tab w:val="num" w:pos="1800"/>
        </w:tabs>
        <w:ind w:left="1800"/>
        <w:rPr>
          <w:rFonts w:ascii="Arial" w:hAnsi="Arial"/>
          <w:sz w:val="24"/>
        </w:rPr>
      </w:pPr>
      <w:r>
        <w:rPr>
          <w:rFonts w:ascii="Arial" w:hAnsi="Arial"/>
          <w:sz w:val="24"/>
        </w:rPr>
        <w:t>Determine the time period needed for equipment evaluation and determine a return date for the equipment.  Generally 30 days or less is appropriate.</w:t>
      </w:r>
    </w:p>
    <w:p w:rsidR="003B1410" w:rsidRDefault="003B1410" w:rsidP="003B1410">
      <w:pPr>
        <w:numPr>
          <w:ilvl w:val="0"/>
          <w:numId w:val="6"/>
        </w:numPr>
        <w:tabs>
          <w:tab w:val="clear" w:pos="360"/>
          <w:tab w:val="num" w:pos="1080"/>
        </w:tabs>
        <w:ind w:left="1080"/>
        <w:rPr>
          <w:rFonts w:ascii="Arial" w:hAnsi="Arial"/>
        </w:rPr>
      </w:pPr>
      <w:r>
        <w:rPr>
          <w:rFonts w:ascii="Arial" w:hAnsi="Arial"/>
        </w:rPr>
        <w:lastRenderedPageBreak/>
        <w:t>Schedule the shipment</w:t>
      </w:r>
      <w:r w:rsidR="002F29EF">
        <w:rPr>
          <w:rFonts w:ascii="Arial" w:hAnsi="Arial"/>
        </w:rPr>
        <w:t xml:space="preserve"> </w:t>
      </w:r>
      <w:r w:rsidR="002A415D">
        <w:rPr>
          <w:rFonts w:ascii="Arial" w:hAnsi="Arial"/>
        </w:rPr>
        <w:t>through TMS rental group.</w:t>
      </w:r>
    </w:p>
    <w:p w:rsidR="00CF1FFD" w:rsidRDefault="002A415D" w:rsidP="003B1410">
      <w:pPr>
        <w:numPr>
          <w:ilvl w:val="0"/>
          <w:numId w:val="6"/>
        </w:numPr>
        <w:tabs>
          <w:tab w:val="clear" w:pos="360"/>
          <w:tab w:val="num" w:pos="1080"/>
        </w:tabs>
        <w:ind w:left="1080"/>
        <w:rPr>
          <w:rFonts w:ascii="Arial" w:hAnsi="Arial"/>
        </w:rPr>
      </w:pPr>
      <w:r>
        <w:rPr>
          <w:rFonts w:ascii="Arial" w:hAnsi="Arial"/>
        </w:rPr>
        <w:t>TMS rental group will s</w:t>
      </w:r>
      <w:r w:rsidR="00CF1FFD">
        <w:rPr>
          <w:rFonts w:ascii="Arial" w:hAnsi="Arial"/>
        </w:rPr>
        <w:t xml:space="preserve">chedule </w:t>
      </w:r>
      <w:r>
        <w:rPr>
          <w:rFonts w:ascii="Arial" w:hAnsi="Arial"/>
        </w:rPr>
        <w:t xml:space="preserve">and follow up on </w:t>
      </w:r>
      <w:r w:rsidR="00CF1FFD">
        <w:rPr>
          <w:rFonts w:ascii="Arial" w:hAnsi="Arial"/>
        </w:rPr>
        <w:t>the return of the equipment.</w:t>
      </w:r>
    </w:p>
    <w:p w:rsidR="00A02881" w:rsidRDefault="00A02881" w:rsidP="0026450F">
      <w:pPr>
        <w:rPr>
          <w:rFonts w:ascii="Arial" w:hAnsi="Arial"/>
          <w:b/>
        </w:rPr>
      </w:pPr>
    </w:p>
    <w:p w:rsidR="00A02881" w:rsidRDefault="00A02881" w:rsidP="0026450F">
      <w:pPr>
        <w:rPr>
          <w:rFonts w:ascii="Arial" w:hAnsi="Arial"/>
          <w:b/>
        </w:rPr>
      </w:pPr>
    </w:p>
    <w:p w:rsidR="003B1410" w:rsidRDefault="003B1410" w:rsidP="0026450F">
      <w:pPr>
        <w:rPr>
          <w:rFonts w:ascii="Arial" w:hAnsi="Arial"/>
          <w:b/>
        </w:rPr>
      </w:pPr>
      <w:r>
        <w:rPr>
          <w:rFonts w:ascii="Arial" w:hAnsi="Arial"/>
          <w:b/>
        </w:rPr>
        <w:t>8.4</w:t>
      </w:r>
      <w:r>
        <w:rPr>
          <w:rFonts w:ascii="Arial" w:hAnsi="Arial"/>
          <w:b/>
        </w:rPr>
        <w:tab/>
        <w:t xml:space="preserve">Demo Equipment </w:t>
      </w:r>
      <w:smartTag w:uri="urn:schemas-microsoft-com:office:smarttags" w:element="City">
        <w:smartTag w:uri="urn:schemas-microsoft-com:office:smarttags" w:element="place">
          <w:r>
            <w:rPr>
              <w:rFonts w:ascii="Arial" w:hAnsi="Arial"/>
              <w:b/>
            </w:rPr>
            <w:t>Sale</w:t>
          </w:r>
        </w:smartTag>
      </w:smartTag>
    </w:p>
    <w:p w:rsidR="003B1410" w:rsidRDefault="003B1410">
      <w:pPr>
        <w:ind w:left="720"/>
        <w:rPr>
          <w:rFonts w:ascii="Arial" w:hAnsi="Arial"/>
          <w:b/>
        </w:rPr>
      </w:pPr>
    </w:p>
    <w:p w:rsidR="003B1410" w:rsidRDefault="003B1410" w:rsidP="003B1410">
      <w:pPr>
        <w:numPr>
          <w:ilvl w:val="0"/>
          <w:numId w:val="12"/>
        </w:numPr>
        <w:tabs>
          <w:tab w:val="clear" w:pos="720"/>
          <w:tab w:val="num" w:pos="1080"/>
        </w:tabs>
        <w:ind w:left="1080"/>
        <w:rPr>
          <w:rFonts w:ascii="Arial" w:hAnsi="Arial"/>
          <w:bCs/>
        </w:rPr>
      </w:pPr>
      <w:r>
        <w:rPr>
          <w:rFonts w:ascii="Arial" w:hAnsi="Arial"/>
          <w:bCs/>
        </w:rPr>
        <w:t xml:space="preserve">All equipment in the demo pool is available for sale.  It is recommended that demo equipment be sold between years one and three from the manufacture date. </w:t>
      </w:r>
    </w:p>
    <w:p w:rsidR="003B1410" w:rsidRDefault="003B1410">
      <w:pPr>
        <w:ind w:left="1440"/>
        <w:rPr>
          <w:rFonts w:ascii="Arial" w:hAnsi="Arial"/>
          <w:bCs/>
        </w:rPr>
      </w:pPr>
    </w:p>
    <w:p w:rsidR="003B1410" w:rsidRDefault="003B1410" w:rsidP="003B1410">
      <w:pPr>
        <w:numPr>
          <w:ilvl w:val="0"/>
          <w:numId w:val="12"/>
        </w:numPr>
        <w:tabs>
          <w:tab w:val="clear" w:pos="720"/>
          <w:tab w:val="num" w:pos="1080"/>
        </w:tabs>
        <w:ind w:left="1080"/>
        <w:rPr>
          <w:rFonts w:ascii="Arial" w:hAnsi="Arial"/>
          <w:bCs/>
        </w:rPr>
      </w:pPr>
      <w:r>
        <w:rPr>
          <w:rFonts w:ascii="Arial" w:hAnsi="Arial" w:cs="Arial"/>
        </w:rPr>
        <w:t>Pricing of demo equipment is determined by Sales Management in accordance with, but not solely dependent on, the following guidelines:</w:t>
      </w:r>
    </w:p>
    <w:p w:rsidR="003B1410" w:rsidRDefault="003B1410">
      <w:pPr>
        <w:numPr>
          <w:ilvl w:val="0"/>
          <w:numId w:val="18"/>
        </w:numPr>
        <w:rPr>
          <w:rFonts w:ascii="Arial" w:hAnsi="Arial"/>
          <w:bCs/>
        </w:rPr>
      </w:pPr>
      <w:r>
        <w:rPr>
          <w:rFonts w:ascii="Arial" w:hAnsi="Arial" w:cs="Arial"/>
        </w:rPr>
        <w:t>Demo equipment to be sold at a discount off list price relative to the manufacture date:</w:t>
      </w:r>
    </w:p>
    <w:p w:rsidR="003B1410" w:rsidRDefault="003B1410">
      <w:pPr>
        <w:numPr>
          <w:ilvl w:val="1"/>
          <w:numId w:val="19"/>
        </w:numPr>
        <w:rPr>
          <w:rFonts w:ascii="Arial" w:hAnsi="Arial"/>
          <w:bCs/>
        </w:rPr>
      </w:pPr>
      <w:r>
        <w:rPr>
          <w:rFonts w:ascii="Arial" w:hAnsi="Arial"/>
          <w:bCs/>
        </w:rPr>
        <w:t>&lt;1 year old</w:t>
      </w:r>
      <w:r>
        <w:rPr>
          <w:rFonts w:ascii="Arial" w:hAnsi="Arial"/>
          <w:bCs/>
        </w:rPr>
        <w:tab/>
        <w:t>=  5 -10% discount</w:t>
      </w:r>
    </w:p>
    <w:p w:rsidR="003B1410" w:rsidRDefault="003B1410">
      <w:pPr>
        <w:numPr>
          <w:ilvl w:val="1"/>
          <w:numId w:val="19"/>
        </w:numPr>
        <w:rPr>
          <w:rFonts w:ascii="Arial" w:hAnsi="Arial"/>
          <w:bCs/>
        </w:rPr>
      </w:pPr>
      <w:r>
        <w:rPr>
          <w:rFonts w:ascii="Arial" w:hAnsi="Arial" w:cs="Arial"/>
        </w:rPr>
        <w:t xml:space="preserve">1 – 2 years old </w:t>
      </w:r>
      <w:r>
        <w:rPr>
          <w:rFonts w:ascii="Arial" w:hAnsi="Arial" w:cs="Arial"/>
        </w:rPr>
        <w:tab/>
        <w:t>= 10-20% discount</w:t>
      </w:r>
    </w:p>
    <w:p w:rsidR="003B1410" w:rsidRDefault="003B1410">
      <w:pPr>
        <w:numPr>
          <w:ilvl w:val="1"/>
          <w:numId w:val="19"/>
        </w:numPr>
        <w:rPr>
          <w:rFonts w:ascii="Arial" w:hAnsi="Arial"/>
          <w:bCs/>
        </w:rPr>
      </w:pPr>
      <w:r>
        <w:rPr>
          <w:rFonts w:ascii="Arial" w:hAnsi="Arial" w:cs="Arial"/>
        </w:rPr>
        <w:t xml:space="preserve">2 – 3 years old </w:t>
      </w:r>
      <w:r>
        <w:rPr>
          <w:rFonts w:ascii="Arial" w:hAnsi="Arial" w:cs="Arial"/>
        </w:rPr>
        <w:tab/>
        <w:t>= 20-25% discount</w:t>
      </w:r>
    </w:p>
    <w:p w:rsidR="003B1410" w:rsidRDefault="003B1410">
      <w:pPr>
        <w:numPr>
          <w:ilvl w:val="1"/>
          <w:numId w:val="19"/>
        </w:numPr>
        <w:rPr>
          <w:rFonts w:ascii="Arial" w:hAnsi="Arial"/>
          <w:bCs/>
        </w:rPr>
      </w:pPr>
      <w:r>
        <w:rPr>
          <w:rFonts w:ascii="Arial" w:hAnsi="Arial"/>
          <w:bCs/>
        </w:rPr>
        <w:t xml:space="preserve">3 – 4 years old </w:t>
      </w:r>
      <w:r>
        <w:rPr>
          <w:rFonts w:ascii="Arial" w:hAnsi="Arial"/>
          <w:bCs/>
        </w:rPr>
        <w:tab/>
        <w:t>= 25-30% discount</w:t>
      </w:r>
    </w:p>
    <w:p w:rsidR="003B1410" w:rsidRDefault="003B1410">
      <w:pPr>
        <w:numPr>
          <w:ilvl w:val="1"/>
          <w:numId w:val="19"/>
        </w:numPr>
        <w:rPr>
          <w:rFonts w:ascii="Arial" w:hAnsi="Arial"/>
          <w:bCs/>
        </w:rPr>
      </w:pPr>
      <w:r>
        <w:rPr>
          <w:rFonts w:ascii="Arial" w:hAnsi="Arial"/>
          <w:bCs/>
        </w:rPr>
        <w:t xml:space="preserve">4 – 5 years old </w:t>
      </w:r>
      <w:r>
        <w:rPr>
          <w:rFonts w:ascii="Arial" w:hAnsi="Arial"/>
          <w:bCs/>
        </w:rPr>
        <w:tab/>
        <w:t>= 30-35% discount</w:t>
      </w:r>
    </w:p>
    <w:p w:rsidR="003B1410" w:rsidRDefault="003B1410">
      <w:pPr>
        <w:numPr>
          <w:ilvl w:val="1"/>
          <w:numId w:val="19"/>
        </w:numPr>
        <w:rPr>
          <w:rFonts w:ascii="Arial" w:hAnsi="Arial"/>
          <w:bCs/>
        </w:rPr>
      </w:pPr>
      <w:r>
        <w:rPr>
          <w:rFonts w:ascii="Arial" w:hAnsi="Arial"/>
          <w:bCs/>
        </w:rPr>
        <w:t>&gt;5 years old</w:t>
      </w:r>
      <w:r>
        <w:rPr>
          <w:rFonts w:ascii="Arial" w:hAnsi="Arial"/>
          <w:bCs/>
        </w:rPr>
        <w:tab/>
        <w:t>= 35-45% discount</w:t>
      </w:r>
    </w:p>
    <w:p w:rsidR="003B1410" w:rsidRDefault="003B1410">
      <w:pPr>
        <w:numPr>
          <w:ilvl w:val="0"/>
          <w:numId w:val="18"/>
        </w:numPr>
        <w:rPr>
          <w:rFonts w:ascii="Arial" w:hAnsi="Arial" w:cs="Arial"/>
        </w:rPr>
      </w:pPr>
      <w:r>
        <w:rPr>
          <w:rFonts w:ascii="Arial" w:hAnsi="Arial" w:cs="Arial"/>
        </w:rPr>
        <w:t>Additional discounts for international reps are part of the advertised sales price.  Additional international discounts require approval by the Sales Manager.</w:t>
      </w:r>
    </w:p>
    <w:p w:rsidR="003B1410" w:rsidRDefault="003B1410">
      <w:pPr>
        <w:ind w:left="360"/>
        <w:rPr>
          <w:rFonts w:ascii="Arial" w:hAnsi="Arial" w:cs="Arial"/>
        </w:rPr>
      </w:pPr>
    </w:p>
    <w:p w:rsidR="003B1410" w:rsidRDefault="003B1410" w:rsidP="003B1410">
      <w:pPr>
        <w:numPr>
          <w:ilvl w:val="0"/>
          <w:numId w:val="12"/>
        </w:numPr>
        <w:tabs>
          <w:tab w:val="clear" w:pos="720"/>
          <w:tab w:val="num" w:pos="1080"/>
        </w:tabs>
        <w:ind w:left="1080"/>
        <w:rPr>
          <w:rFonts w:ascii="Arial" w:hAnsi="Arial" w:cs="Arial"/>
        </w:rPr>
      </w:pPr>
      <w:r>
        <w:rPr>
          <w:rFonts w:ascii="Arial" w:hAnsi="Arial" w:cs="Arial"/>
        </w:rPr>
        <w:t>Warranty for demo products sold is outlined in the Larson Davis Warranty Policy (D0001.0005).</w:t>
      </w:r>
    </w:p>
    <w:p w:rsidR="003B1410" w:rsidRDefault="003B1410">
      <w:pPr>
        <w:ind w:left="360"/>
        <w:rPr>
          <w:rFonts w:ascii="Arial" w:hAnsi="Arial"/>
          <w:bCs/>
        </w:rPr>
      </w:pPr>
    </w:p>
    <w:p w:rsidR="003B1410" w:rsidRDefault="003B1410" w:rsidP="003B1410">
      <w:pPr>
        <w:numPr>
          <w:ilvl w:val="0"/>
          <w:numId w:val="12"/>
        </w:numPr>
        <w:tabs>
          <w:tab w:val="clear" w:pos="720"/>
          <w:tab w:val="num" w:pos="1080"/>
        </w:tabs>
        <w:ind w:left="1080"/>
        <w:rPr>
          <w:rFonts w:ascii="Arial" w:hAnsi="Arial"/>
          <w:bCs/>
        </w:rPr>
      </w:pPr>
      <w:r>
        <w:rPr>
          <w:rFonts w:ascii="Arial" w:hAnsi="Arial"/>
          <w:bCs/>
        </w:rPr>
        <w:t>The following procedure is followed when selling demo equipment:</w:t>
      </w:r>
    </w:p>
    <w:p w:rsidR="003B1410" w:rsidRDefault="002A415D">
      <w:pPr>
        <w:numPr>
          <w:ilvl w:val="0"/>
          <w:numId w:val="15"/>
        </w:numPr>
        <w:rPr>
          <w:rFonts w:ascii="Arial" w:hAnsi="Arial"/>
          <w:bCs/>
        </w:rPr>
      </w:pPr>
      <w:r>
        <w:rPr>
          <w:rFonts w:ascii="Arial" w:hAnsi="Arial"/>
          <w:bCs/>
        </w:rPr>
        <w:t xml:space="preserve">Sales Management </w:t>
      </w:r>
      <w:r w:rsidR="003B1410">
        <w:rPr>
          <w:rFonts w:ascii="Arial" w:hAnsi="Arial"/>
          <w:bCs/>
        </w:rPr>
        <w:t xml:space="preserve">prepares a </w:t>
      </w:r>
      <w:proofErr w:type="gramStart"/>
      <w:r w:rsidR="003B1410">
        <w:rPr>
          <w:rFonts w:ascii="Arial" w:hAnsi="Arial"/>
          <w:bCs/>
        </w:rPr>
        <w:t>demo equipment sales list</w:t>
      </w:r>
      <w:proofErr w:type="gramEnd"/>
      <w:r w:rsidR="003B1410">
        <w:rPr>
          <w:rFonts w:ascii="Arial" w:hAnsi="Arial"/>
          <w:bCs/>
        </w:rPr>
        <w:t xml:space="preserve"> with proposed pricing.</w:t>
      </w:r>
    </w:p>
    <w:p w:rsidR="003B1410" w:rsidRDefault="003B1410">
      <w:pPr>
        <w:numPr>
          <w:ilvl w:val="0"/>
          <w:numId w:val="15"/>
        </w:numPr>
        <w:rPr>
          <w:rFonts w:ascii="Arial" w:hAnsi="Arial"/>
          <w:bCs/>
        </w:rPr>
      </w:pPr>
      <w:r>
        <w:rPr>
          <w:rFonts w:ascii="Arial" w:hAnsi="Arial"/>
          <w:bCs/>
        </w:rPr>
        <w:t>The equipment is advertised and the information made available to reps and customers.</w:t>
      </w:r>
    </w:p>
    <w:p w:rsidR="003B1410" w:rsidRDefault="003B1410">
      <w:pPr>
        <w:numPr>
          <w:ilvl w:val="0"/>
          <w:numId w:val="15"/>
        </w:numPr>
        <w:rPr>
          <w:rFonts w:ascii="Arial" w:hAnsi="Arial"/>
          <w:bCs/>
        </w:rPr>
      </w:pPr>
      <w:r>
        <w:rPr>
          <w:rFonts w:ascii="Arial" w:hAnsi="Arial"/>
          <w:bCs/>
        </w:rPr>
        <w:t>Quote as usual.</w:t>
      </w:r>
    </w:p>
    <w:p w:rsidR="003B1410" w:rsidRDefault="007B59CC">
      <w:pPr>
        <w:numPr>
          <w:ilvl w:val="0"/>
          <w:numId w:val="20"/>
        </w:numPr>
        <w:rPr>
          <w:rFonts w:ascii="Arial" w:hAnsi="Arial"/>
          <w:bCs/>
        </w:rPr>
      </w:pPr>
      <w:r>
        <w:rPr>
          <w:rFonts w:ascii="Arial" w:hAnsi="Arial"/>
          <w:bCs/>
        </w:rPr>
        <w:t>M</w:t>
      </w:r>
      <w:r w:rsidR="003B1410">
        <w:rPr>
          <w:rFonts w:ascii="Arial" w:hAnsi="Arial"/>
          <w:bCs/>
        </w:rPr>
        <w:t xml:space="preserve">ake the following </w:t>
      </w:r>
      <w:r>
        <w:rPr>
          <w:rFonts w:ascii="Arial" w:hAnsi="Arial"/>
          <w:bCs/>
        </w:rPr>
        <w:t>Log Notes</w:t>
      </w:r>
      <w:r w:rsidR="003B1410">
        <w:rPr>
          <w:rFonts w:ascii="Arial" w:hAnsi="Arial"/>
          <w:bCs/>
        </w:rPr>
        <w:t>:</w:t>
      </w:r>
    </w:p>
    <w:p w:rsidR="003B1410" w:rsidRDefault="003B1410">
      <w:pPr>
        <w:numPr>
          <w:ilvl w:val="1"/>
          <w:numId w:val="21"/>
        </w:numPr>
        <w:rPr>
          <w:rFonts w:ascii="Arial" w:hAnsi="Arial"/>
          <w:bCs/>
        </w:rPr>
      </w:pPr>
      <w:r>
        <w:rPr>
          <w:rFonts w:ascii="Arial" w:hAnsi="Arial"/>
          <w:bCs/>
        </w:rPr>
        <w:t>Sale of demo equipment</w:t>
      </w:r>
      <w:r w:rsidR="002A415D">
        <w:rPr>
          <w:rFonts w:ascii="Arial" w:hAnsi="Arial"/>
          <w:bCs/>
        </w:rPr>
        <w:t xml:space="preserve"> with serial numbers</w:t>
      </w:r>
    </w:p>
    <w:p w:rsidR="003B1410" w:rsidRDefault="003B1410">
      <w:pPr>
        <w:numPr>
          <w:ilvl w:val="1"/>
          <w:numId w:val="21"/>
        </w:numPr>
        <w:rPr>
          <w:rFonts w:ascii="Arial" w:hAnsi="Arial"/>
          <w:bCs/>
        </w:rPr>
      </w:pPr>
      <w:r>
        <w:rPr>
          <w:rFonts w:ascii="Arial" w:hAnsi="Arial"/>
          <w:bCs/>
        </w:rPr>
        <w:t>Any additional discounts from the published sales price</w:t>
      </w:r>
    </w:p>
    <w:p w:rsidR="003B1410" w:rsidRDefault="003B1410">
      <w:pPr>
        <w:numPr>
          <w:ilvl w:val="1"/>
          <w:numId w:val="21"/>
        </w:numPr>
        <w:rPr>
          <w:rFonts w:ascii="Arial" w:hAnsi="Arial"/>
          <w:bCs/>
        </w:rPr>
      </w:pPr>
      <w:r>
        <w:rPr>
          <w:rFonts w:ascii="Arial" w:hAnsi="Arial"/>
          <w:bCs/>
        </w:rPr>
        <w:t>Any warranty changes per the Warranty Policy</w:t>
      </w:r>
    </w:p>
    <w:p w:rsidR="003B1410" w:rsidRDefault="003B1410">
      <w:pPr>
        <w:numPr>
          <w:ilvl w:val="1"/>
          <w:numId w:val="21"/>
        </w:numPr>
        <w:rPr>
          <w:rFonts w:ascii="Arial" w:hAnsi="Arial"/>
          <w:bCs/>
        </w:rPr>
      </w:pPr>
      <w:r>
        <w:rPr>
          <w:rFonts w:ascii="Arial" w:hAnsi="Arial"/>
          <w:bCs/>
        </w:rPr>
        <w:t>The representative’s commission (if different than standard commission)</w:t>
      </w:r>
    </w:p>
    <w:p w:rsidR="003B1410" w:rsidRDefault="003B1410">
      <w:pPr>
        <w:numPr>
          <w:ilvl w:val="0"/>
          <w:numId w:val="20"/>
        </w:numPr>
        <w:rPr>
          <w:rFonts w:ascii="Arial" w:hAnsi="Arial"/>
          <w:bCs/>
        </w:rPr>
      </w:pPr>
      <w:r>
        <w:rPr>
          <w:rFonts w:ascii="Arial" w:hAnsi="Arial"/>
          <w:bCs/>
        </w:rPr>
        <w:t xml:space="preserve">In “Line </w:t>
      </w:r>
      <w:r w:rsidR="007B59CC">
        <w:rPr>
          <w:rFonts w:ascii="Arial" w:hAnsi="Arial"/>
          <w:bCs/>
        </w:rPr>
        <w:t>Notes</w:t>
      </w:r>
      <w:r>
        <w:rPr>
          <w:rFonts w:ascii="Arial" w:hAnsi="Arial"/>
          <w:bCs/>
        </w:rPr>
        <w:t>” indicate that the sale is for demo product and also include any warranty change from the Larson Davis’ standard warranty per the requirements of the Warranty Policy.</w:t>
      </w:r>
    </w:p>
    <w:p w:rsidR="003B1410" w:rsidRDefault="003B1410">
      <w:pPr>
        <w:numPr>
          <w:ilvl w:val="0"/>
          <w:numId w:val="20"/>
        </w:numPr>
        <w:rPr>
          <w:rFonts w:ascii="Arial" w:hAnsi="Arial"/>
          <w:bCs/>
        </w:rPr>
      </w:pPr>
      <w:r>
        <w:rPr>
          <w:rFonts w:ascii="Arial" w:hAnsi="Arial"/>
          <w:bCs/>
        </w:rPr>
        <w:t>Enter the order as usual.</w:t>
      </w:r>
    </w:p>
    <w:p w:rsidR="003B1410" w:rsidRDefault="003B1410">
      <w:pPr>
        <w:numPr>
          <w:ilvl w:val="1"/>
          <w:numId w:val="22"/>
        </w:numPr>
        <w:rPr>
          <w:rFonts w:ascii="Arial" w:hAnsi="Arial"/>
          <w:bCs/>
        </w:rPr>
      </w:pPr>
      <w:r>
        <w:rPr>
          <w:rFonts w:ascii="Arial" w:hAnsi="Arial"/>
          <w:bCs/>
        </w:rPr>
        <w:t xml:space="preserve">Add the serial numbers to the </w:t>
      </w:r>
      <w:r w:rsidR="007B59CC">
        <w:rPr>
          <w:rFonts w:ascii="Arial" w:hAnsi="Arial"/>
          <w:bCs/>
        </w:rPr>
        <w:t>L</w:t>
      </w:r>
      <w:r>
        <w:rPr>
          <w:rFonts w:ascii="Arial" w:hAnsi="Arial"/>
          <w:bCs/>
        </w:rPr>
        <w:t xml:space="preserve">ine </w:t>
      </w:r>
      <w:r w:rsidR="007B59CC">
        <w:rPr>
          <w:rFonts w:ascii="Arial" w:hAnsi="Arial"/>
          <w:bCs/>
        </w:rPr>
        <w:t>Notes</w:t>
      </w:r>
    </w:p>
    <w:p w:rsidR="007B59CC" w:rsidRDefault="003B1410">
      <w:pPr>
        <w:numPr>
          <w:ilvl w:val="0"/>
          <w:numId w:val="20"/>
        </w:numPr>
        <w:rPr>
          <w:rFonts w:ascii="Arial" w:hAnsi="Arial"/>
          <w:bCs/>
        </w:rPr>
      </w:pPr>
      <w:r>
        <w:rPr>
          <w:rFonts w:ascii="Arial" w:hAnsi="Arial"/>
          <w:bCs/>
        </w:rPr>
        <w:t>Deliver the sale items</w:t>
      </w:r>
      <w:r w:rsidR="00CF1FFD">
        <w:rPr>
          <w:rFonts w:ascii="Arial" w:hAnsi="Arial"/>
          <w:bCs/>
        </w:rPr>
        <w:t xml:space="preserve"> and </w:t>
      </w:r>
      <w:r>
        <w:rPr>
          <w:rFonts w:ascii="Arial" w:hAnsi="Arial"/>
          <w:bCs/>
        </w:rPr>
        <w:t xml:space="preserve">applicable accessories to the </w:t>
      </w:r>
      <w:r w:rsidR="00A02881">
        <w:rPr>
          <w:rFonts w:ascii="Arial" w:hAnsi="Arial"/>
          <w:bCs/>
        </w:rPr>
        <w:t>Logistics</w:t>
      </w:r>
      <w:r>
        <w:rPr>
          <w:rFonts w:ascii="Arial" w:hAnsi="Arial"/>
          <w:bCs/>
        </w:rPr>
        <w:t xml:space="preserve"> Manager</w:t>
      </w:r>
      <w:r w:rsidR="007B59CC">
        <w:rPr>
          <w:rFonts w:ascii="Arial" w:hAnsi="Arial"/>
          <w:bCs/>
        </w:rPr>
        <w:t>.</w:t>
      </w:r>
    </w:p>
    <w:p w:rsidR="003B1410" w:rsidRDefault="007B59CC">
      <w:pPr>
        <w:numPr>
          <w:ilvl w:val="0"/>
          <w:numId w:val="20"/>
        </w:numPr>
        <w:rPr>
          <w:rFonts w:ascii="Arial" w:hAnsi="Arial"/>
          <w:bCs/>
        </w:rPr>
      </w:pPr>
      <w:r>
        <w:rPr>
          <w:rFonts w:ascii="Arial" w:hAnsi="Arial"/>
          <w:bCs/>
        </w:rPr>
        <w:t>Logistics will receive the items into inventory.</w:t>
      </w:r>
    </w:p>
    <w:p w:rsidR="003B1410" w:rsidRDefault="003B1410">
      <w:pPr>
        <w:numPr>
          <w:ilvl w:val="0"/>
          <w:numId w:val="20"/>
        </w:numPr>
        <w:rPr>
          <w:rFonts w:ascii="Arial" w:hAnsi="Arial"/>
          <w:bCs/>
        </w:rPr>
      </w:pPr>
      <w:r>
        <w:rPr>
          <w:rFonts w:ascii="Arial" w:hAnsi="Arial"/>
          <w:bCs/>
        </w:rPr>
        <w:lastRenderedPageBreak/>
        <w:t>Production track</w:t>
      </w:r>
      <w:r w:rsidR="002A415D">
        <w:rPr>
          <w:rFonts w:ascii="Arial" w:hAnsi="Arial"/>
          <w:bCs/>
        </w:rPr>
        <w:t>s</w:t>
      </w:r>
      <w:r>
        <w:rPr>
          <w:rFonts w:ascii="Arial" w:hAnsi="Arial"/>
          <w:bCs/>
        </w:rPr>
        <w:t xml:space="preserve"> the costs of certification and any repair work that </w:t>
      </w:r>
      <w:proofErr w:type="gramStart"/>
      <w:r>
        <w:rPr>
          <w:rFonts w:ascii="Arial" w:hAnsi="Arial"/>
          <w:bCs/>
        </w:rPr>
        <w:t>may be needed</w:t>
      </w:r>
      <w:proofErr w:type="gramEnd"/>
      <w:r>
        <w:rPr>
          <w:rFonts w:ascii="Arial" w:hAnsi="Arial"/>
          <w:bCs/>
        </w:rPr>
        <w:t xml:space="preserve"> prior to the sale of the equipment</w:t>
      </w:r>
      <w:r w:rsidR="002A415D">
        <w:rPr>
          <w:rFonts w:ascii="Arial" w:hAnsi="Arial"/>
          <w:bCs/>
        </w:rPr>
        <w:t xml:space="preserve"> through its monthly demo jobs</w:t>
      </w:r>
      <w:r>
        <w:rPr>
          <w:rFonts w:ascii="Arial" w:hAnsi="Arial"/>
          <w:bCs/>
        </w:rPr>
        <w:t>.</w:t>
      </w:r>
    </w:p>
    <w:p w:rsidR="003B1410" w:rsidRDefault="003B1410">
      <w:pPr>
        <w:numPr>
          <w:ilvl w:val="0"/>
          <w:numId w:val="20"/>
        </w:numPr>
        <w:rPr>
          <w:rFonts w:ascii="Arial" w:hAnsi="Arial"/>
          <w:bCs/>
        </w:rPr>
      </w:pPr>
      <w:r>
        <w:rPr>
          <w:rFonts w:ascii="Arial" w:hAnsi="Arial"/>
          <w:bCs/>
        </w:rPr>
        <w:t>Equipment is shipped to the customer.</w:t>
      </w:r>
    </w:p>
    <w:p w:rsidR="00CF1FFD" w:rsidRDefault="00CF1FFD" w:rsidP="00CF1FFD">
      <w:pPr>
        <w:ind w:left="2160"/>
        <w:rPr>
          <w:rFonts w:ascii="Arial" w:hAnsi="Arial"/>
          <w:bCs/>
        </w:rPr>
      </w:pPr>
    </w:p>
    <w:p w:rsidR="003B1410" w:rsidRDefault="003B1410">
      <w:pPr>
        <w:rPr>
          <w:rFonts w:ascii="Arial" w:hAnsi="Arial"/>
          <w:bCs/>
        </w:rPr>
      </w:pPr>
    </w:p>
    <w:p w:rsidR="003B1410" w:rsidRDefault="003B1410">
      <w:pPr>
        <w:rPr>
          <w:rFonts w:ascii="Arial" w:hAnsi="Arial"/>
        </w:rPr>
      </w:pPr>
      <w:r>
        <w:rPr>
          <w:rFonts w:ascii="Arial" w:hAnsi="Arial"/>
          <w:b/>
        </w:rPr>
        <w:t xml:space="preserve">9.0 </w:t>
      </w:r>
      <w:r>
        <w:rPr>
          <w:rFonts w:ascii="Arial" w:hAnsi="Arial"/>
          <w:b/>
        </w:rPr>
        <w:tab/>
        <w:t>INSPECTION</w:t>
      </w:r>
    </w:p>
    <w:p w:rsidR="003B1410" w:rsidRDefault="003B1410">
      <w:pPr>
        <w:rPr>
          <w:rFonts w:ascii="Arial" w:hAnsi="Arial"/>
        </w:rPr>
      </w:pPr>
    </w:p>
    <w:p w:rsidR="003B1410" w:rsidRDefault="003B1410">
      <w:pPr>
        <w:rPr>
          <w:rFonts w:ascii="Arial" w:hAnsi="Arial"/>
        </w:rPr>
      </w:pPr>
      <w:r>
        <w:rPr>
          <w:rFonts w:ascii="Arial" w:hAnsi="Arial"/>
        </w:rPr>
        <w:t>T</w:t>
      </w:r>
      <w:r w:rsidR="00CB42DF">
        <w:rPr>
          <w:rFonts w:ascii="Arial" w:hAnsi="Arial"/>
        </w:rPr>
        <w:t>MS rental group</w:t>
      </w:r>
      <w:r>
        <w:rPr>
          <w:rFonts w:ascii="Arial" w:hAnsi="Arial"/>
        </w:rPr>
        <w:t xml:space="preserve"> inspects the equipment prior to it </w:t>
      </w:r>
      <w:proofErr w:type="gramStart"/>
      <w:r>
        <w:rPr>
          <w:rFonts w:ascii="Arial" w:hAnsi="Arial"/>
        </w:rPr>
        <w:t>being loaned</w:t>
      </w:r>
      <w:proofErr w:type="gramEnd"/>
      <w:r>
        <w:rPr>
          <w:rFonts w:ascii="Arial" w:hAnsi="Arial"/>
        </w:rPr>
        <w:t xml:space="preserve"> to a customer or rep and then repeats the inspection process when the equipment is returned. </w:t>
      </w:r>
    </w:p>
    <w:p w:rsidR="003B1410" w:rsidRDefault="003B1410">
      <w:pPr>
        <w:pStyle w:val="Header"/>
        <w:tabs>
          <w:tab w:val="clear" w:pos="4320"/>
          <w:tab w:val="clear" w:pos="8640"/>
        </w:tabs>
        <w:rPr>
          <w:rFonts w:ascii="Arial" w:hAnsi="Arial"/>
        </w:rPr>
      </w:pPr>
    </w:p>
    <w:p w:rsidR="003B1410" w:rsidRDefault="003B1410">
      <w:pPr>
        <w:pStyle w:val="Header"/>
        <w:tabs>
          <w:tab w:val="clear" w:pos="4320"/>
          <w:tab w:val="clear" w:pos="8640"/>
        </w:tabs>
        <w:rPr>
          <w:rFonts w:ascii="Arial" w:hAnsi="Arial"/>
        </w:rPr>
      </w:pPr>
    </w:p>
    <w:p w:rsidR="003B1410" w:rsidRDefault="003B1410">
      <w:pPr>
        <w:rPr>
          <w:rFonts w:ascii="Arial" w:hAnsi="Arial"/>
        </w:rPr>
      </w:pPr>
      <w:r>
        <w:rPr>
          <w:rFonts w:ascii="Arial" w:hAnsi="Arial"/>
          <w:b/>
        </w:rPr>
        <w:t>10.0</w:t>
      </w:r>
      <w:r>
        <w:rPr>
          <w:rFonts w:ascii="Arial" w:hAnsi="Arial"/>
          <w:b/>
        </w:rPr>
        <w:tab/>
        <w:t>RECORDS</w:t>
      </w:r>
    </w:p>
    <w:p w:rsidR="003B1410" w:rsidRDefault="003B1410">
      <w:pPr>
        <w:rPr>
          <w:rFonts w:ascii="Arial" w:hAnsi="Arial"/>
        </w:rPr>
      </w:pPr>
    </w:p>
    <w:p w:rsidR="003B1410" w:rsidRDefault="003B1410">
      <w:pPr>
        <w:rPr>
          <w:rFonts w:ascii="Arial" w:hAnsi="Arial"/>
        </w:rPr>
      </w:pPr>
      <w:r>
        <w:rPr>
          <w:rFonts w:ascii="Arial" w:hAnsi="Arial"/>
        </w:rPr>
        <w:t xml:space="preserve">The completed Internal Equipment Purchase Order forms </w:t>
      </w:r>
      <w:proofErr w:type="gramStart"/>
      <w:r>
        <w:rPr>
          <w:rFonts w:ascii="Arial" w:hAnsi="Arial"/>
        </w:rPr>
        <w:t>are kept</w:t>
      </w:r>
      <w:proofErr w:type="gramEnd"/>
      <w:r>
        <w:rPr>
          <w:rFonts w:ascii="Arial" w:hAnsi="Arial"/>
        </w:rPr>
        <w:t xml:space="preserve"> on </w:t>
      </w:r>
      <w:r w:rsidR="00CF1FFD">
        <w:rPr>
          <w:rFonts w:ascii="Arial" w:hAnsi="Arial"/>
        </w:rPr>
        <w:t xml:space="preserve">file with the </w:t>
      </w:r>
      <w:r w:rsidR="00CB42DF">
        <w:rPr>
          <w:rFonts w:ascii="Arial" w:hAnsi="Arial"/>
        </w:rPr>
        <w:t>document control clerk</w:t>
      </w:r>
      <w:r w:rsidR="00CF1FFD">
        <w:rPr>
          <w:rFonts w:ascii="Arial" w:hAnsi="Arial"/>
        </w:rPr>
        <w:t>.</w:t>
      </w:r>
    </w:p>
    <w:p w:rsidR="003B1410" w:rsidRDefault="003B1410">
      <w:pPr>
        <w:rPr>
          <w:rFonts w:ascii="Arial" w:hAnsi="Arial"/>
        </w:rPr>
      </w:pPr>
    </w:p>
    <w:p w:rsidR="003B1410" w:rsidRDefault="003B1410">
      <w:pPr>
        <w:rPr>
          <w:rFonts w:ascii="Arial" w:hAnsi="Arial"/>
        </w:rPr>
      </w:pPr>
    </w:p>
    <w:p w:rsidR="003B1410" w:rsidRDefault="003B1410">
      <w:pPr>
        <w:rPr>
          <w:rFonts w:ascii="Arial" w:hAnsi="Arial"/>
          <w:b/>
        </w:rPr>
      </w:pPr>
      <w:r>
        <w:rPr>
          <w:rFonts w:ascii="Arial" w:hAnsi="Arial"/>
          <w:b/>
        </w:rPr>
        <w:t>11.0</w:t>
      </w:r>
      <w:r>
        <w:rPr>
          <w:rFonts w:ascii="Arial" w:hAnsi="Arial"/>
          <w:b/>
        </w:rPr>
        <w:tab/>
        <w:t>DISTRIBUTION</w:t>
      </w:r>
    </w:p>
    <w:p w:rsidR="003B1410" w:rsidRDefault="003B1410">
      <w:pPr>
        <w:rPr>
          <w:rFonts w:ascii="Arial" w:hAnsi="Arial"/>
        </w:rPr>
      </w:pPr>
    </w:p>
    <w:p w:rsidR="003B1410" w:rsidRDefault="003B1410">
      <w:pPr>
        <w:rPr>
          <w:rFonts w:ascii="Arial" w:hAnsi="Arial"/>
        </w:rPr>
      </w:pPr>
      <w:r>
        <w:rPr>
          <w:rFonts w:ascii="Arial" w:hAnsi="Arial"/>
        </w:rPr>
        <w:t xml:space="preserve">Employees involved in Sales, Engineering, </w:t>
      </w:r>
      <w:r w:rsidR="00CF1FFD">
        <w:rPr>
          <w:rFonts w:ascii="Arial" w:hAnsi="Arial"/>
        </w:rPr>
        <w:t>Logistics</w:t>
      </w:r>
      <w:r>
        <w:rPr>
          <w:rFonts w:ascii="Arial" w:hAnsi="Arial"/>
        </w:rPr>
        <w:t>, Production.</w:t>
      </w:r>
    </w:p>
    <w:p w:rsidR="003B1410" w:rsidRDefault="003B1410">
      <w:pPr>
        <w:rPr>
          <w:rFonts w:ascii="Arial" w:hAnsi="Arial"/>
          <w:b/>
        </w:rPr>
      </w:pPr>
    </w:p>
    <w:p w:rsidR="003B1410" w:rsidRDefault="003B1410">
      <w:pPr>
        <w:rPr>
          <w:rFonts w:ascii="Arial" w:hAnsi="Arial"/>
        </w:rPr>
      </w:pPr>
      <w:r>
        <w:rPr>
          <w:rFonts w:ascii="Arial" w:hAnsi="Arial"/>
          <w:b/>
        </w:rPr>
        <w:t>12.0</w:t>
      </w:r>
      <w:r>
        <w:rPr>
          <w:rFonts w:ascii="Arial" w:hAnsi="Arial"/>
          <w:b/>
        </w:rPr>
        <w:tab/>
        <w:t>ATTACHMENTS</w:t>
      </w:r>
    </w:p>
    <w:p w:rsidR="003B1410" w:rsidRDefault="003B1410">
      <w:pPr>
        <w:rPr>
          <w:rFonts w:ascii="Arial" w:hAnsi="Arial"/>
        </w:rPr>
      </w:pPr>
    </w:p>
    <w:p w:rsidR="003B1410" w:rsidRDefault="003B1410">
      <w:pPr>
        <w:rPr>
          <w:rFonts w:ascii="Arial" w:hAnsi="Arial"/>
        </w:rPr>
      </w:pPr>
      <w:r>
        <w:rPr>
          <w:rFonts w:ascii="Arial" w:hAnsi="Arial"/>
        </w:rPr>
        <w:t>None</w:t>
      </w:r>
    </w:p>
    <w:p w:rsidR="003B1410" w:rsidRDefault="003B1410">
      <w:pPr>
        <w:rPr>
          <w:rFonts w:ascii="Arial" w:hAnsi="Arial"/>
        </w:rPr>
      </w:pPr>
    </w:p>
    <w:p w:rsidR="003B1410" w:rsidRDefault="003B1410">
      <w:pPr>
        <w:rPr>
          <w:rFonts w:ascii="Arial" w:hAnsi="Arial"/>
          <w:b/>
        </w:rPr>
      </w:pPr>
      <w:r>
        <w:rPr>
          <w:rFonts w:ascii="Arial" w:hAnsi="Arial"/>
          <w:b/>
        </w:rPr>
        <w:t>13.0</w:t>
      </w:r>
      <w:r>
        <w:rPr>
          <w:rFonts w:ascii="Arial" w:hAnsi="Arial"/>
          <w:b/>
        </w:rPr>
        <w:tab/>
        <w:t>REVISION HISTORY</w:t>
      </w: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7"/>
        <w:gridCol w:w="710"/>
        <w:gridCol w:w="1284"/>
        <w:gridCol w:w="1297"/>
        <w:gridCol w:w="5297"/>
      </w:tblGrid>
      <w:tr w:rsidR="003B1410" w:rsidRPr="00E81723" w:rsidTr="00E81723">
        <w:trPr>
          <w:trHeight w:val="308"/>
        </w:trPr>
        <w:tc>
          <w:tcPr>
            <w:tcW w:w="880" w:type="dxa"/>
            <w:shd w:val="clear" w:color="auto" w:fill="auto"/>
          </w:tcPr>
          <w:p w:rsidR="003B1410" w:rsidRPr="00E81723" w:rsidRDefault="003B1410" w:rsidP="00E81723">
            <w:pPr>
              <w:jc w:val="center"/>
              <w:rPr>
                <w:rFonts w:ascii="Arial" w:hAnsi="Arial" w:cs="Arial"/>
                <w:b/>
                <w:bCs/>
                <w:szCs w:val="24"/>
              </w:rPr>
            </w:pPr>
            <w:r w:rsidRPr="00E81723">
              <w:rPr>
                <w:rFonts w:ascii="Arial" w:hAnsi="Arial"/>
                <w:b/>
                <w:bCs/>
              </w:rPr>
              <w:t>DCO #</w:t>
            </w:r>
          </w:p>
        </w:tc>
        <w:tc>
          <w:tcPr>
            <w:tcW w:w="640" w:type="dxa"/>
            <w:shd w:val="clear" w:color="auto" w:fill="auto"/>
          </w:tcPr>
          <w:p w:rsidR="003B1410" w:rsidRPr="00E81723" w:rsidRDefault="003B1410" w:rsidP="00E81723">
            <w:pPr>
              <w:jc w:val="center"/>
              <w:rPr>
                <w:rFonts w:ascii="Arial" w:hAnsi="Arial" w:cs="Arial"/>
                <w:b/>
                <w:bCs/>
                <w:szCs w:val="24"/>
              </w:rPr>
            </w:pPr>
            <w:r w:rsidRPr="00E81723">
              <w:rPr>
                <w:rFonts w:ascii="Arial" w:hAnsi="Arial"/>
                <w:b/>
                <w:bCs/>
              </w:rPr>
              <w:t>REV</w:t>
            </w:r>
          </w:p>
        </w:tc>
        <w:tc>
          <w:tcPr>
            <w:tcW w:w="1200" w:type="dxa"/>
            <w:shd w:val="clear" w:color="auto" w:fill="auto"/>
          </w:tcPr>
          <w:p w:rsidR="003B1410" w:rsidRPr="00E81723" w:rsidRDefault="003B1410" w:rsidP="00E81723">
            <w:pPr>
              <w:jc w:val="center"/>
              <w:rPr>
                <w:rFonts w:ascii="Arial" w:hAnsi="Arial" w:cs="Arial"/>
                <w:b/>
                <w:bCs/>
                <w:szCs w:val="24"/>
              </w:rPr>
            </w:pPr>
            <w:r w:rsidRPr="00E81723">
              <w:rPr>
                <w:rFonts w:ascii="Arial" w:hAnsi="Arial"/>
                <w:b/>
                <w:bCs/>
              </w:rPr>
              <w:t>DATE</w:t>
            </w:r>
          </w:p>
        </w:tc>
        <w:tc>
          <w:tcPr>
            <w:tcW w:w="1300" w:type="dxa"/>
            <w:shd w:val="clear" w:color="auto" w:fill="auto"/>
          </w:tcPr>
          <w:p w:rsidR="003B1410" w:rsidRPr="00E81723" w:rsidRDefault="003B1410" w:rsidP="00E81723">
            <w:pPr>
              <w:jc w:val="center"/>
              <w:rPr>
                <w:rFonts w:ascii="Arial" w:hAnsi="Arial" w:cs="Arial"/>
                <w:b/>
                <w:bCs/>
                <w:szCs w:val="24"/>
              </w:rPr>
            </w:pPr>
            <w:r w:rsidRPr="00E81723">
              <w:rPr>
                <w:rFonts w:ascii="Arial" w:hAnsi="Arial"/>
                <w:b/>
                <w:bCs/>
              </w:rPr>
              <w:t>INITIALS</w:t>
            </w:r>
          </w:p>
        </w:tc>
        <w:tc>
          <w:tcPr>
            <w:tcW w:w="5445" w:type="dxa"/>
            <w:shd w:val="clear" w:color="auto" w:fill="auto"/>
          </w:tcPr>
          <w:p w:rsidR="003B1410" w:rsidRPr="00E81723" w:rsidRDefault="003B1410" w:rsidP="00E81723">
            <w:pPr>
              <w:jc w:val="center"/>
              <w:rPr>
                <w:rFonts w:ascii="Arial" w:hAnsi="Arial" w:cs="Arial"/>
                <w:b/>
                <w:bCs/>
                <w:szCs w:val="24"/>
              </w:rPr>
            </w:pPr>
            <w:r w:rsidRPr="00E81723">
              <w:rPr>
                <w:rFonts w:ascii="Arial" w:hAnsi="Arial"/>
                <w:b/>
                <w:bCs/>
              </w:rPr>
              <w:t>CHANGES MADE</w:t>
            </w:r>
          </w:p>
        </w:tc>
      </w:tr>
      <w:tr w:rsidR="003B1410" w:rsidRPr="00E81723" w:rsidTr="00E81723">
        <w:trPr>
          <w:trHeight w:val="237"/>
        </w:trPr>
        <w:tc>
          <w:tcPr>
            <w:tcW w:w="880" w:type="dxa"/>
            <w:shd w:val="clear" w:color="auto" w:fill="auto"/>
          </w:tcPr>
          <w:p w:rsidR="003B1410" w:rsidRPr="00E81723" w:rsidRDefault="003B1410">
            <w:pPr>
              <w:rPr>
                <w:rFonts w:ascii="Arial" w:hAnsi="Arial" w:cs="Arial"/>
                <w:szCs w:val="24"/>
              </w:rPr>
            </w:pPr>
            <w:r w:rsidRPr="00E81723">
              <w:rPr>
                <w:rFonts w:ascii="Arial" w:hAnsi="Arial" w:cs="Arial"/>
              </w:rPr>
              <w:t> </w:t>
            </w:r>
          </w:p>
        </w:tc>
        <w:tc>
          <w:tcPr>
            <w:tcW w:w="640" w:type="dxa"/>
            <w:shd w:val="clear" w:color="auto" w:fill="auto"/>
          </w:tcPr>
          <w:p w:rsidR="003B1410" w:rsidRPr="00E81723" w:rsidRDefault="003B1410" w:rsidP="00E81723">
            <w:pPr>
              <w:jc w:val="center"/>
              <w:rPr>
                <w:rFonts w:ascii="Arial" w:hAnsi="Arial" w:cs="Arial"/>
                <w:szCs w:val="24"/>
              </w:rPr>
            </w:pPr>
            <w:r w:rsidRPr="00E81723">
              <w:rPr>
                <w:rFonts w:ascii="Arial" w:hAnsi="Arial" w:cs="Arial"/>
              </w:rPr>
              <w:t>A</w:t>
            </w:r>
          </w:p>
        </w:tc>
        <w:tc>
          <w:tcPr>
            <w:tcW w:w="1200" w:type="dxa"/>
            <w:shd w:val="clear" w:color="auto" w:fill="auto"/>
          </w:tcPr>
          <w:p w:rsidR="003B1410" w:rsidRPr="00E81723" w:rsidRDefault="003B1410" w:rsidP="00E81723">
            <w:pPr>
              <w:jc w:val="center"/>
              <w:rPr>
                <w:rFonts w:ascii="Arial" w:hAnsi="Arial" w:cs="Arial"/>
                <w:szCs w:val="24"/>
              </w:rPr>
            </w:pPr>
            <w:smartTag w:uri="urn:schemas-microsoft-com:office:smarttags" w:element="date">
              <w:smartTagPr>
                <w:attr w:name="Year" w:val="2003"/>
                <w:attr w:name="Day" w:val="23"/>
                <w:attr w:name="Month" w:val="3"/>
              </w:smartTagPr>
              <w:r w:rsidRPr="00E81723">
                <w:rPr>
                  <w:rFonts w:ascii="Arial" w:hAnsi="Arial" w:cs="Arial"/>
                </w:rPr>
                <w:t>3/23/2003</w:t>
              </w:r>
            </w:smartTag>
          </w:p>
        </w:tc>
        <w:tc>
          <w:tcPr>
            <w:tcW w:w="1300" w:type="dxa"/>
            <w:shd w:val="clear" w:color="auto" w:fill="auto"/>
          </w:tcPr>
          <w:p w:rsidR="003B1410" w:rsidRPr="00E81723" w:rsidRDefault="003B1410" w:rsidP="00E81723">
            <w:pPr>
              <w:jc w:val="center"/>
              <w:rPr>
                <w:rFonts w:ascii="Arial" w:hAnsi="Arial" w:cs="Arial"/>
                <w:szCs w:val="24"/>
              </w:rPr>
            </w:pPr>
            <w:r w:rsidRPr="00E81723">
              <w:rPr>
                <w:rFonts w:ascii="Arial" w:hAnsi="Arial" w:cs="Arial"/>
              </w:rPr>
              <w:t>TPG</w:t>
            </w:r>
          </w:p>
        </w:tc>
        <w:tc>
          <w:tcPr>
            <w:tcW w:w="5445" w:type="dxa"/>
            <w:shd w:val="clear" w:color="auto" w:fill="auto"/>
          </w:tcPr>
          <w:p w:rsidR="003B1410" w:rsidRPr="00E81723" w:rsidRDefault="003B1410">
            <w:pPr>
              <w:rPr>
                <w:rFonts w:ascii="Arial" w:hAnsi="Arial" w:cs="Arial"/>
                <w:szCs w:val="24"/>
              </w:rPr>
            </w:pPr>
            <w:r w:rsidRPr="00E81723">
              <w:rPr>
                <w:rFonts w:ascii="Arial" w:hAnsi="Arial" w:cs="Arial"/>
              </w:rPr>
              <w:t> </w:t>
            </w:r>
          </w:p>
        </w:tc>
      </w:tr>
      <w:tr w:rsidR="002F29EF" w:rsidRPr="00E81723" w:rsidTr="00E81723">
        <w:trPr>
          <w:trHeight w:val="228"/>
        </w:trPr>
        <w:tc>
          <w:tcPr>
            <w:tcW w:w="880" w:type="dxa"/>
            <w:shd w:val="clear" w:color="auto" w:fill="auto"/>
          </w:tcPr>
          <w:p w:rsidR="002F29EF" w:rsidRPr="00E81723" w:rsidRDefault="002F29EF">
            <w:pPr>
              <w:rPr>
                <w:rFonts w:ascii="Arial" w:hAnsi="Arial" w:cs="Arial"/>
              </w:rPr>
            </w:pPr>
            <w:r w:rsidRPr="00E81723">
              <w:rPr>
                <w:rFonts w:ascii="Arial" w:hAnsi="Arial" w:cs="Arial"/>
              </w:rPr>
              <w:t> 1108</w:t>
            </w:r>
          </w:p>
        </w:tc>
        <w:tc>
          <w:tcPr>
            <w:tcW w:w="640" w:type="dxa"/>
            <w:shd w:val="clear" w:color="auto" w:fill="auto"/>
          </w:tcPr>
          <w:p w:rsidR="002F29EF" w:rsidRPr="00E81723" w:rsidRDefault="002F29EF" w:rsidP="00E81723">
            <w:pPr>
              <w:jc w:val="center"/>
              <w:rPr>
                <w:rFonts w:ascii="Arial" w:hAnsi="Arial" w:cs="Arial"/>
              </w:rPr>
            </w:pPr>
            <w:r w:rsidRPr="00E81723">
              <w:rPr>
                <w:rFonts w:ascii="Arial" w:hAnsi="Arial" w:cs="Arial"/>
              </w:rPr>
              <w:t>B</w:t>
            </w:r>
          </w:p>
        </w:tc>
        <w:tc>
          <w:tcPr>
            <w:tcW w:w="1200" w:type="dxa"/>
            <w:shd w:val="clear" w:color="auto" w:fill="auto"/>
          </w:tcPr>
          <w:p w:rsidR="002F29EF" w:rsidRPr="00E81723" w:rsidRDefault="002F29EF" w:rsidP="00E81723">
            <w:pPr>
              <w:jc w:val="center"/>
              <w:rPr>
                <w:rFonts w:ascii="Arial" w:hAnsi="Arial" w:cs="Arial"/>
              </w:rPr>
            </w:pPr>
            <w:smartTag w:uri="urn:schemas-microsoft-com:office:smarttags" w:element="date">
              <w:smartTagPr>
                <w:attr w:name="Year" w:val="2008"/>
                <w:attr w:name="Day" w:val="2"/>
                <w:attr w:name="Month" w:val="6"/>
              </w:smartTagPr>
              <w:r w:rsidRPr="00E81723">
                <w:rPr>
                  <w:rFonts w:ascii="Arial" w:hAnsi="Arial" w:cs="Arial"/>
                </w:rPr>
                <w:t>6/2/08</w:t>
              </w:r>
            </w:smartTag>
          </w:p>
        </w:tc>
        <w:tc>
          <w:tcPr>
            <w:tcW w:w="1300" w:type="dxa"/>
            <w:shd w:val="clear" w:color="auto" w:fill="auto"/>
          </w:tcPr>
          <w:p w:rsidR="002F29EF" w:rsidRPr="00E81723" w:rsidRDefault="002F29EF" w:rsidP="00E81723">
            <w:pPr>
              <w:jc w:val="center"/>
              <w:rPr>
                <w:rFonts w:ascii="Arial" w:hAnsi="Arial" w:cs="Arial"/>
                <w:szCs w:val="24"/>
              </w:rPr>
            </w:pPr>
            <w:r w:rsidRPr="00E81723">
              <w:rPr>
                <w:rFonts w:ascii="Arial" w:hAnsi="Arial" w:cs="Arial"/>
                <w:szCs w:val="24"/>
              </w:rPr>
              <w:t>DAR</w:t>
            </w:r>
          </w:p>
        </w:tc>
        <w:tc>
          <w:tcPr>
            <w:tcW w:w="5445" w:type="dxa"/>
            <w:shd w:val="clear" w:color="auto" w:fill="auto"/>
          </w:tcPr>
          <w:p w:rsidR="002F29EF" w:rsidRPr="00E81723" w:rsidRDefault="002F29EF">
            <w:pPr>
              <w:rPr>
                <w:rFonts w:ascii="Arial" w:hAnsi="Arial" w:cs="Arial"/>
              </w:rPr>
            </w:pPr>
            <w:r w:rsidRPr="00E81723">
              <w:rPr>
                <w:rFonts w:ascii="Arial" w:hAnsi="Arial" w:cs="Arial"/>
              </w:rPr>
              <w:t>Update to current practice</w:t>
            </w:r>
          </w:p>
        </w:tc>
      </w:tr>
      <w:tr w:rsidR="002F29EF" w:rsidRPr="00E81723" w:rsidTr="00E81723">
        <w:trPr>
          <w:trHeight w:val="228"/>
        </w:trPr>
        <w:tc>
          <w:tcPr>
            <w:tcW w:w="880" w:type="dxa"/>
            <w:shd w:val="clear" w:color="auto" w:fill="auto"/>
          </w:tcPr>
          <w:p w:rsidR="002F29EF" w:rsidRPr="00E81723" w:rsidRDefault="002F29EF">
            <w:pPr>
              <w:rPr>
                <w:rFonts w:ascii="Arial" w:hAnsi="Arial" w:cs="Arial"/>
                <w:szCs w:val="24"/>
              </w:rPr>
            </w:pPr>
            <w:r w:rsidRPr="00E81723">
              <w:rPr>
                <w:rFonts w:ascii="Arial" w:hAnsi="Arial" w:cs="Arial"/>
              </w:rPr>
              <w:t>1355</w:t>
            </w:r>
          </w:p>
        </w:tc>
        <w:tc>
          <w:tcPr>
            <w:tcW w:w="640" w:type="dxa"/>
            <w:shd w:val="clear" w:color="auto" w:fill="auto"/>
          </w:tcPr>
          <w:p w:rsidR="002F29EF" w:rsidRPr="00E81723" w:rsidRDefault="002F29EF" w:rsidP="00E81723">
            <w:pPr>
              <w:jc w:val="center"/>
              <w:rPr>
                <w:rFonts w:ascii="Arial" w:hAnsi="Arial" w:cs="Arial"/>
                <w:szCs w:val="24"/>
              </w:rPr>
            </w:pPr>
            <w:r w:rsidRPr="00E81723">
              <w:rPr>
                <w:rFonts w:ascii="Arial" w:hAnsi="Arial" w:cs="Arial"/>
              </w:rPr>
              <w:t>C</w:t>
            </w:r>
          </w:p>
        </w:tc>
        <w:tc>
          <w:tcPr>
            <w:tcW w:w="1200" w:type="dxa"/>
            <w:shd w:val="clear" w:color="auto" w:fill="auto"/>
          </w:tcPr>
          <w:p w:rsidR="002F29EF" w:rsidRPr="00E81723" w:rsidRDefault="002F29EF" w:rsidP="00E81723">
            <w:pPr>
              <w:jc w:val="center"/>
              <w:rPr>
                <w:rFonts w:ascii="Arial" w:hAnsi="Arial" w:cs="Arial"/>
                <w:szCs w:val="24"/>
              </w:rPr>
            </w:pPr>
            <w:r w:rsidRPr="00E81723">
              <w:rPr>
                <w:rFonts w:ascii="Arial" w:hAnsi="Arial" w:cs="Arial"/>
              </w:rPr>
              <w:t>11/23/11</w:t>
            </w:r>
          </w:p>
        </w:tc>
        <w:tc>
          <w:tcPr>
            <w:tcW w:w="1300" w:type="dxa"/>
            <w:shd w:val="clear" w:color="auto" w:fill="auto"/>
          </w:tcPr>
          <w:p w:rsidR="002F29EF" w:rsidRPr="00E81723" w:rsidRDefault="002F29EF" w:rsidP="00E81723">
            <w:pPr>
              <w:jc w:val="center"/>
              <w:rPr>
                <w:rFonts w:ascii="Arial" w:hAnsi="Arial" w:cs="Arial"/>
                <w:szCs w:val="24"/>
              </w:rPr>
            </w:pPr>
            <w:r w:rsidRPr="00E81723">
              <w:rPr>
                <w:rFonts w:ascii="Arial" w:hAnsi="Arial" w:cs="Arial"/>
                <w:szCs w:val="24"/>
              </w:rPr>
              <w:t>DAR</w:t>
            </w:r>
          </w:p>
        </w:tc>
        <w:tc>
          <w:tcPr>
            <w:tcW w:w="5445" w:type="dxa"/>
            <w:shd w:val="clear" w:color="auto" w:fill="auto"/>
          </w:tcPr>
          <w:p w:rsidR="002F29EF" w:rsidRPr="00E81723" w:rsidRDefault="002F29EF">
            <w:pPr>
              <w:rPr>
                <w:rFonts w:ascii="Arial" w:hAnsi="Arial" w:cs="Arial"/>
              </w:rPr>
            </w:pPr>
            <w:r w:rsidRPr="00E81723">
              <w:rPr>
                <w:rFonts w:ascii="Arial" w:hAnsi="Arial" w:cs="Arial"/>
              </w:rPr>
              <w:t>Update to current practice</w:t>
            </w:r>
          </w:p>
        </w:tc>
      </w:tr>
      <w:tr w:rsidR="002F29EF" w:rsidRPr="00E81723" w:rsidTr="00E81723">
        <w:trPr>
          <w:trHeight w:val="228"/>
        </w:trPr>
        <w:tc>
          <w:tcPr>
            <w:tcW w:w="880" w:type="dxa"/>
            <w:shd w:val="clear" w:color="auto" w:fill="auto"/>
          </w:tcPr>
          <w:p w:rsidR="002F29EF" w:rsidRPr="00E81723" w:rsidRDefault="00426528">
            <w:pPr>
              <w:rPr>
                <w:rFonts w:ascii="Arial" w:hAnsi="Arial" w:cs="Arial"/>
              </w:rPr>
            </w:pPr>
            <w:bookmarkStart w:id="0" w:name="_GoBack"/>
            <w:r>
              <w:rPr>
                <w:rFonts w:ascii="Arial" w:hAnsi="Arial" w:cs="Arial"/>
              </w:rPr>
              <w:t>1929</w:t>
            </w:r>
            <w:bookmarkEnd w:id="0"/>
          </w:p>
        </w:tc>
        <w:tc>
          <w:tcPr>
            <w:tcW w:w="640" w:type="dxa"/>
            <w:shd w:val="clear" w:color="auto" w:fill="auto"/>
          </w:tcPr>
          <w:p w:rsidR="002F29EF" w:rsidRPr="00E81723" w:rsidDel="002F29EF" w:rsidRDefault="00CB42DF" w:rsidP="00E81723">
            <w:pPr>
              <w:jc w:val="center"/>
              <w:rPr>
                <w:rFonts w:ascii="Arial" w:hAnsi="Arial" w:cs="Arial"/>
              </w:rPr>
            </w:pPr>
            <w:r>
              <w:rPr>
                <w:rFonts w:ascii="Arial" w:hAnsi="Arial" w:cs="Arial"/>
              </w:rPr>
              <w:t>D</w:t>
            </w:r>
          </w:p>
        </w:tc>
        <w:tc>
          <w:tcPr>
            <w:tcW w:w="1200" w:type="dxa"/>
            <w:shd w:val="clear" w:color="auto" w:fill="auto"/>
          </w:tcPr>
          <w:p w:rsidR="002F29EF" w:rsidRPr="00E81723" w:rsidDel="002F29EF" w:rsidRDefault="00CB42DF">
            <w:pPr>
              <w:jc w:val="center"/>
              <w:rPr>
                <w:rFonts w:ascii="Arial" w:hAnsi="Arial" w:cs="Arial"/>
              </w:rPr>
            </w:pPr>
            <w:r>
              <w:rPr>
                <w:rFonts w:ascii="Arial" w:hAnsi="Arial" w:cs="Arial"/>
              </w:rPr>
              <w:t>11/</w:t>
            </w:r>
            <w:r w:rsidR="00F52801">
              <w:rPr>
                <w:rFonts w:ascii="Arial" w:hAnsi="Arial" w:cs="Arial"/>
              </w:rPr>
              <w:t>11</w:t>
            </w:r>
            <w:r>
              <w:rPr>
                <w:rFonts w:ascii="Arial" w:hAnsi="Arial" w:cs="Arial"/>
              </w:rPr>
              <w:t>/19</w:t>
            </w:r>
          </w:p>
        </w:tc>
        <w:tc>
          <w:tcPr>
            <w:tcW w:w="1300" w:type="dxa"/>
            <w:shd w:val="clear" w:color="auto" w:fill="auto"/>
          </w:tcPr>
          <w:p w:rsidR="002F29EF" w:rsidRPr="00E81723" w:rsidDel="002F29EF" w:rsidRDefault="00CB42DF" w:rsidP="00E81723">
            <w:pPr>
              <w:jc w:val="center"/>
              <w:rPr>
                <w:rFonts w:ascii="Arial" w:hAnsi="Arial" w:cs="Arial"/>
                <w:szCs w:val="24"/>
              </w:rPr>
            </w:pPr>
            <w:r>
              <w:rPr>
                <w:rFonts w:ascii="Arial" w:hAnsi="Arial" w:cs="Arial"/>
                <w:szCs w:val="24"/>
              </w:rPr>
              <w:t>DAR</w:t>
            </w:r>
          </w:p>
        </w:tc>
        <w:tc>
          <w:tcPr>
            <w:tcW w:w="5445" w:type="dxa"/>
            <w:shd w:val="clear" w:color="auto" w:fill="auto"/>
          </w:tcPr>
          <w:p w:rsidR="002F29EF" w:rsidRPr="00E81723" w:rsidDel="002F29EF" w:rsidRDefault="00CB42DF">
            <w:pPr>
              <w:rPr>
                <w:rFonts w:ascii="Arial" w:hAnsi="Arial" w:cs="Arial"/>
              </w:rPr>
            </w:pPr>
            <w:r>
              <w:rPr>
                <w:rFonts w:ascii="Arial" w:hAnsi="Arial" w:cs="Arial"/>
              </w:rPr>
              <w:t>Update to current management practices with TMS rental group controlling the daily shipment and management of the demo pool equipment.</w:t>
            </w:r>
          </w:p>
        </w:tc>
      </w:tr>
      <w:tr w:rsidR="002F29EF" w:rsidRPr="00E81723" w:rsidTr="00E81723">
        <w:trPr>
          <w:trHeight w:val="228"/>
        </w:trPr>
        <w:tc>
          <w:tcPr>
            <w:tcW w:w="880" w:type="dxa"/>
            <w:shd w:val="clear" w:color="auto" w:fill="auto"/>
          </w:tcPr>
          <w:p w:rsidR="002F29EF" w:rsidRPr="00E81723" w:rsidRDefault="002F29EF">
            <w:pPr>
              <w:rPr>
                <w:rFonts w:ascii="Arial" w:hAnsi="Arial" w:cs="Arial"/>
              </w:rPr>
            </w:pPr>
          </w:p>
        </w:tc>
        <w:tc>
          <w:tcPr>
            <w:tcW w:w="640" w:type="dxa"/>
            <w:shd w:val="clear" w:color="auto" w:fill="auto"/>
          </w:tcPr>
          <w:p w:rsidR="002F29EF" w:rsidRPr="00E81723" w:rsidDel="002F29EF" w:rsidRDefault="002F29EF" w:rsidP="00E81723">
            <w:pPr>
              <w:jc w:val="center"/>
              <w:rPr>
                <w:rFonts w:ascii="Arial" w:hAnsi="Arial" w:cs="Arial"/>
              </w:rPr>
            </w:pPr>
          </w:p>
        </w:tc>
        <w:tc>
          <w:tcPr>
            <w:tcW w:w="1200" w:type="dxa"/>
            <w:shd w:val="clear" w:color="auto" w:fill="auto"/>
          </w:tcPr>
          <w:p w:rsidR="002F29EF" w:rsidRPr="00E81723" w:rsidDel="002F29EF" w:rsidRDefault="002F29EF" w:rsidP="00E81723">
            <w:pPr>
              <w:jc w:val="center"/>
              <w:rPr>
                <w:rFonts w:ascii="Arial" w:hAnsi="Arial" w:cs="Arial"/>
              </w:rPr>
            </w:pPr>
          </w:p>
        </w:tc>
        <w:tc>
          <w:tcPr>
            <w:tcW w:w="1300" w:type="dxa"/>
            <w:shd w:val="clear" w:color="auto" w:fill="auto"/>
          </w:tcPr>
          <w:p w:rsidR="002F29EF" w:rsidRPr="00E81723" w:rsidDel="002F29EF" w:rsidRDefault="002F29EF" w:rsidP="00E81723">
            <w:pPr>
              <w:jc w:val="center"/>
              <w:rPr>
                <w:rFonts w:ascii="Arial" w:hAnsi="Arial" w:cs="Arial"/>
                <w:szCs w:val="24"/>
              </w:rPr>
            </w:pPr>
          </w:p>
        </w:tc>
        <w:tc>
          <w:tcPr>
            <w:tcW w:w="5445" w:type="dxa"/>
            <w:shd w:val="clear" w:color="auto" w:fill="auto"/>
          </w:tcPr>
          <w:p w:rsidR="002F29EF" w:rsidRPr="00E81723" w:rsidDel="002F29EF" w:rsidRDefault="002F29EF">
            <w:pPr>
              <w:rPr>
                <w:rFonts w:ascii="Arial" w:hAnsi="Arial" w:cs="Arial"/>
              </w:rPr>
            </w:pPr>
          </w:p>
        </w:tc>
      </w:tr>
      <w:tr w:rsidR="002F29EF" w:rsidRPr="00E81723" w:rsidTr="00E81723">
        <w:trPr>
          <w:trHeight w:val="228"/>
        </w:trPr>
        <w:tc>
          <w:tcPr>
            <w:tcW w:w="880" w:type="dxa"/>
            <w:shd w:val="clear" w:color="auto" w:fill="auto"/>
          </w:tcPr>
          <w:p w:rsidR="002F29EF" w:rsidRPr="00E81723" w:rsidRDefault="002F29EF">
            <w:pPr>
              <w:rPr>
                <w:rFonts w:ascii="Arial" w:hAnsi="Arial" w:cs="Arial"/>
              </w:rPr>
            </w:pPr>
          </w:p>
        </w:tc>
        <w:tc>
          <w:tcPr>
            <w:tcW w:w="640" w:type="dxa"/>
            <w:shd w:val="clear" w:color="auto" w:fill="auto"/>
          </w:tcPr>
          <w:p w:rsidR="002F29EF" w:rsidRPr="00E81723" w:rsidDel="002F29EF" w:rsidRDefault="002F29EF" w:rsidP="00E81723">
            <w:pPr>
              <w:jc w:val="center"/>
              <w:rPr>
                <w:rFonts w:ascii="Arial" w:hAnsi="Arial" w:cs="Arial"/>
              </w:rPr>
            </w:pPr>
          </w:p>
        </w:tc>
        <w:tc>
          <w:tcPr>
            <w:tcW w:w="1200" w:type="dxa"/>
            <w:shd w:val="clear" w:color="auto" w:fill="auto"/>
          </w:tcPr>
          <w:p w:rsidR="002F29EF" w:rsidRPr="00E81723" w:rsidDel="002F29EF" w:rsidRDefault="002F29EF" w:rsidP="00E81723">
            <w:pPr>
              <w:jc w:val="center"/>
              <w:rPr>
                <w:rFonts w:ascii="Arial" w:hAnsi="Arial" w:cs="Arial"/>
              </w:rPr>
            </w:pPr>
          </w:p>
        </w:tc>
        <w:tc>
          <w:tcPr>
            <w:tcW w:w="1300" w:type="dxa"/>
            <w:shd w:val="clear" w:color="auto" w:fill="auto"/>
          </w:tcPr>
          <w:p w:rsidR="002F29EF" w:rsidRPr="00E81723" w:rsidDel="002F29EF" w:rsidRDefault="002F29EF" w:rsidP="00E81723">
            <w:pPr>
              <w:jc w:val="center"/>
              <w:rPr>
                <w:rFonts w:ascii="Arial" w:hAnsi="Arial" w:cs="Arial"/>
                <w:szCs w:val="24"/>
              </w:rPr>
            </w:pPr>
          </w:p>
        </w:tc>
        <w:tc>
          <w:tcPr>
            <w:tcW w:w="5445" w:type="dxa"/>
            <w:shd w:val="clear" w:color="auto" w:fill="auto"/>
          </w:tcPr>
          <w:p w:rsidR="002F29EF" w:rsidRPr="00E81723" w:rsidDel="002F29EF" w:rsidRDefault="002F29EF">
            <w:pPr>
              <w:rPr>
                <w:rFonts w:ascii="Arial" w:hAnsi="Arial" w:cs="Arial"/>
              </w:rPr>
            </w:pPr>
          </w:p>
        </w:tc>
      </w:tr>
      <w:tr w:rsidR="002F29EF" w:rsidRPr="00E81723" w:rsidTr="00E81723">
        <w:trPr>
          <w:trHeight w:val="228"/>
        </w:trPr>
        <w:tc>
          <w:tcPr>
            <w:tcW w:w="880" w:type="dxa"/>
            <w:shd w:val="clear" w:color="auto" w:fill="auto"/>
          </w:tcPr>
          <w:p w:rsidR="002F29EF" w:rsidRPr="00E81723" w:rsidRDefault="002F29EF">
            <w:pPr>
              <w:rPr>
                <w:rFonts w:ascii="Arial" w:hAnsi="Arial" w:cs="Arial"/>
              </w:rPr>
            </w:pPr>
          </w:p>
        </w:tc>
        <w:tc>
          <w:tcPr>
            <w:tcW w:w="640" w:type="dxa"/>
            <w:shd w:val="clear" w:color="auto" w:fill="auto"/>
          </w:tcPr>
          <w:p w:rsidR="002F29EF" w:rsidRPr="00E81723" w:rsidDel="002F29EF" w:rsidRDefault="002F29EF" w:rsidP="00E81723">
            <w:pPr>
              <w:jc w:val="center"/>
              <w:rPr>
                <w:rFonts w:ascii="Arial" w:hAnsi="Arial" w:cs="Arial"/>
              </w:rPr>
            </w:pPr>
          </w:p>
        </w:tc>
        <w:tc>
          <w:tcPr>
            <w:tcW w:w="1200" w:type="dxa"/>
            <w:shd w:val="clear" w:color="auto" w:fill="auto"/>
          </w:tcPr>
          <w:p w:rsidR="002F29EF" w:rsidRPr="00E81723" w:rsidDel="002F29EF" w:rsidRDefault="002F29EF" w:rsidP="00E81723">
            <w:pPr>
              <w:jc w:val="center"/>
              <w:rPr>
                <w:rFonts w:ascii="Arial" w:hAnsi="Arial" w:cs="Arial"/>
              </w:rPr>
            </w:pPr>
          </w:p>
        </w:tc>
        <w:tc>
          <w:tcPr>
            <w:tcW w:w="1300" w:type="dxa"/>
            <w:shd w:val="clear" w:color="auto" w:fill="auto"/>
          </w:tcPr>
          <w:p w:rsidR="002F29EF" w:rsidRPr="00E81723" w:rsidDel="002F29EF" w:rsidRDefault="002F29EF" w:rsidP="00E81723">
            <w:pPr>
              <w:jc w:val="center"/>
              <w:rPr>
                <w:rFonts w:ascii="Arial" w:hAnsi="Arial" w:cs="Arial"/>
                <w:szCs w:val="24"/>
              </w:rPr>
            </w:pPr>
          </w:p>
        </w:tc>
        <w:tc>
          <w:tcPr>
            <w:tcW w:w="5445" w:type="dxa"/>
            <w:shd w:val="clear" w:color="auto" w:fill="auto"/>
          </w:tcPr>
          <w:p w:rsidR="002F29EF" w:rsidRPr="00E81723" w:rsidDel="002F29EF" w:rsidRDefault="002F29EF">
            <w:pPr>
              <w:rPr>
                <w:rFonts w:ascii="Arial" w:hAnsi="Arial" w:cs="Arial"/>
              </w:rPr>
            </w:pPr>
          </w:p>
        </w:tc>
      </w:tr>
    </w:tbl>
    <w:p w:rsidR="003B1410" w:rsidRPr="00CF1FFD" w:rsidRDefault="003B1410">
      <w:pPr>
        <w:rPr>
          <w:rFonts w:ascii="Arial" w:hAnsi="Arial" w:cs="Arial"/>
        </w:rPr>
      </w:pPr>
    </w:p>
    <w:sectPr w:rsidR="003B1410" w:rsidRPr="00CF1FFD">
      <w:headerReference w:type="default" r:id="rId7"/>
      <w:footerReference w:type="default" r:id="rId8"/>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17" w:rsidRDefault="00B76B17">
      <w:r>
        <w:separator/>
      </w:r>
    </w:p>
  </w:endnote>
  <w:endnote w:type="continuationSeparator" w:id="0">
    <w:p w:rsidR="00B76B17" w:rsidRDefault="00B7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F2" w:rsidRDefault="00A45FF2">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426528">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26528">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17" w:rsidRDefault="00B76B17">
      <w:r>
        <w:separator/>
      </w:r>
    </w:p>
  </w:footnote>
  <w:footnote w:type="continuationSeparator" w:id="0">
    <w:p w:rsidR="00B76B17" w:rsidRDefault="00B7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F2" w:rsidRDefault="00A45FF2">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Demo Equipment Control Plan</w:t>
    </w:r>
    <w:r>
      <w:rPr>
        <w:rFonts w:ascii="Arial" w:hAnsi="Arial"/>
        <w:sz w:val="20"/>
      </w:rPr>
      <w:tab/>
    </w:r>
    <w:r>
      <w:rPr>
        <w:rFonts w:ascii="Arial" w:hAnsi="Arial"/>
        <w:sz w:val="20"/>
      </w:rPr>
      <w:tab/>
    </w:r>
    <w:r>
      <w:rPr>
        <w:rFonts w:ascii="Arial" w:hAnsi="Arial"/>
        <w:sz w:val="20"/>
      </w:rPr>
      <w:tab/>
      <w:t xml:space="preserve">             Author:</w:t>
    </w:r>
    <w:r>
      <w:rPr>
        <w:rFonts w:ascii="Arial" w:hAnsi="Arial"/>
        <w:sz w:val="20"/>
      </w:rPr>
      <w:tab/>
    </w:r>
    <w:r w:rsidR="00047C9D">
      <w:rPr>
        <w:rFonts w:ascii="Arial" w:hAnsi="Arial"/>
        <w:sz w:val="20"/>
      </w:rPr>
      <w:t>Dave Rosen</w:t>
    </w:r>
  </w:p>
  <w:p w:rsidR="00A45FF2" w:rsidRDefault="00A45FF2">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D0001.1152</w:t>
    </w:r>
  </w:p>
  <w:p w:rsidR="00A45FF2" w:rsidRDefault="00A45FF2">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047C9D">
      <w:rPr>
        <w:rFonts w:ascii="Arial" w:hAnsi="Arial"/>
        <w:sz w:val="20"/>
      </w:rPr>
      <w: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185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681F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28BC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884EBC"/>
    <w:lvl w:ilvl="0">
      <w:start w:val="1"/>
      <w:numFmt w:val="decimal"/>
      <w:pStyle w:val="ListNumber2"/>
      <w:lvlText w:val="%1."/>
      <w:lvlJc w:val="left"/>
      <w:pPr>
        <w:tabs>
          <w:tab w:val="num" w:pos="720"/>
        </w:tabs>
        <w:ind w:left="720" w:hanging="360"/>
      </w:pPr>
    </w:lvl>
  </w:abstractNum>
  <w:abstractNum w:abstractNumId="4" w15:restartNumberingAfterBreak="0">
    <w:nsid w:val="025B0A2E"/>
    <w:multiLevelType w:val="hybridMultilevel"/>
    <w:tmpl w:val="9E12BB54"/>
    <w:lvl w:ilvl="0" w:tplc="04090001">
      <w:start w:val="1"/>
      <w:numFmt w:val="bullet"/>
      <w:lvlText w:val=""/>
      <w:lvlJc w:val="left"/>
      <w:pPr>
        <w:tabs>
          <w:tab w:val="num" w:pos="2520"/>
        </w:tabs>
        <w:ind w:left="2520" w:hanging="360"/>
      </w:pPr>
      <w:rPr>
        <w:rFonts w:ascii="Symbol" w:hAnsi="Symbol" w:hint="default"/>
      </w:rPr>
    </w:lvl>
    <w:lvl w:ilvl="1" w:tplc="04090015">
      <w:start w:val="1"/>
      <w:numFmt w:val="upperLetter"/>
      <w:lvlText w:val="%2."/>
      <w:lvlJc w:val="left"/>
      <w:pPr>
        <w:tabs>
          <w:tab w:val="num" w:pos="3240"/>
        </w:tabs>
        <w:ind w:left="3240" w:hanging="360"/>
      </w:p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2BF758D"/>
    <w:multiLevelType w:val="hybridMultilevel"/>
    <w:tmpl w:val="9E12BB54"/>
    <w:lvl w:ilvl="0" w:tplc="04090001">
      <w:start w:val="1"/>
      <w:numFmt w:val="bullet"/>
      <w:lvlText w:val=""/>
      <w:lvlJc w:val="left"/>
      <w:pPr>
        <w:tabs>
          <w:tab w:val="num" w:pos="2520"/>
        </w:tabs>
        <w:ind w:left="2520" w:hanging="360"/>
      </w:pPr>
      <w:rPr>
        <w:rFonts w:ascii="Symbol" w:hAnsi="Symbol" w:hint="default"/>
      </w:rPr>
    </w:lvl>
    <w:lvl w:ilvl="1" w:tplc="04090015">
      <w:start w:val="1"/>
      <w:numFmt w:val="upperLetter"/>
      <w:lvlText w:val="%2."/>
      <w:lvlJc w:val="left"/>
      <w:pPr>
        <w:tabs>
          <w:tab w:val="num" w:pos="3240"/>
        </w:tabs>
        <w:ind w:left="3240" w:hanging="360"/>
      </w:p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A412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D22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03B17"/>
    <w:multiLevelType w:val="hybridMultilevel"/>
    <w:tmpl w:val="B1963A58"/>
    <w:lvl w:ilvl="0" w:tplc="0409000F">
      <w:start w:val="1"/>
      <w:numFmt w:val="decimal"/>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D3D684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9314D7C"/>
    <w:multiLevelType w:val="hybridMultilevel"/>
    <w:tmpl w:val="93441D3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B2C5291"/>
    <w:multiLevelType w:val="hybridMultilevel"/>
    <w:tmpl w:val="9E12BB54"/>
    <w:lvl w:ilvl="0" w:tplc="04090001">
      <w:start w:val="1"/>
      <w:numFmt w:val="bullet"/>
      <w:lvlText w:val=""/>
      <w:lvlJc w:val="left"/>
      <w:pPr>
        <w:tabs>
          <w:tab w:val="num" w:pos="2520"/>
        </w:tabs>
        <w:ind w:left="2520" w:hanging="360"/>
      </w:pPr>
      <w:rPr>
        <w:rFonts w:ascii="Symbol" w:hAnsi="Symbol" w:hint="default"/>
      </w:rPr>
    </w:lvl>
    <w:lvl w:ilvl="1" w:tplc="04090015">
      <w:start w:val="1"/>
      <w:numFmt w:val="upperLetter"/>
      <w:lvlText w:val="%2."/>
      <w:lvlJc w:val="left"/>
      <w:pPr>
        <w:tabs>
          <w:tab w:val="num" w:pos="3240"/>
        </w:tabs>
        <w:ind w:left="3240" w:hanging="360"/>
      </w:p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E352EBC"/>
    <w:multiLevelType w:val="hybridMultilevel"/>
    <w:tmpl w:val="9E12BB54"/>
    <w:lvl w:ilvl="0" w:tplc="04090001">
      <w:start w:val="1"/>
      <w:numFmt w:val="bullet"/>
      <w:lvlText w:val=""/>
      <w:lvlJc w:val="left"/>
      <w:pPr>
        <w:tabs>
          <w:tab w:val="num" w:pos="2520"/>
        </w:tabs>
        <w:ind w:left="2520" w:hanging="360"/>
      </w:pPr>
      <w:rPr>
        <w:rFonts w:ascii="Symbol" w:hAnsi="Symbol" w:hint="default"/>
      </w:rPr>
    </w:lvl>
    <w:lvl w:ilvl="1" w:tplc="04090015">
      <w:start w:val="1"/>
      <w:numFmt w:val="upperLetter"/>
      <w:lvlText w:val="%2."/>
      <w:lvlJc w:val="left"/>
      <w:pPr>
        <w:tabs>
          <w:tab w:val="num" w:pos="3240"/>
        </w:tabs>
        <w:ind w:left="3240" w:hanging="360"/>
      </w:p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16E555E"/>
    <w:multiLevelType w:val="hybridMultilevel"/>
    <w:tmpl w:val="AC5AAD5E"/>
    <w:lvl w:ilvl="0" w:tplc="2ED62F0E">
      <w:start w:val="3"/>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4" w15:restartNumberingAfterBreak="0">
    <w:nsid w:val="4601465A"/>
    <w:multiLevelType w:val="hybridMultilevel"/>
    <w:tmpl w:val="50985B1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FE6F7D"/>
    <w:multiLevelType w:val="hybridMultilevel"/>
    <w:tmpl w:val="B1963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C072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AB80A7C"/>
    <w:multiLevelType w:val="hybridMultilevel"/>
    <w:tmpl w:val="C3EA8586"/>
    <w:lvl w:ilvl="0" w:tplc="0409000F">
      <w:start w:val="1"/>
      <w:numFmt w:val="decimal"/>
      <w:lvlText w:val="%1."/>
      <w:lvlJc w:val="left"/>
      <w:pPr>
        <w:tabs>
          <w:tab w:val="num" w:pos="1800"/>
        </w:tabs>
        <w:ind w:left="180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9D567B"/>
    <w:multiLevelType w:val="hybridMultilevel"/>
    <w:tmpl w:val="50985B18"/>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1">
      <w:start w:val="1"/>
      <w:numFmt w:val="bullet"/>
      <w:lvlText w:val=""/>
      <w:lvlJc w:val="left"/>
      <w:pPr>
        <w:tabs>
          <w:tab w:val="num" w:pos="3960"/>
        </w:tabs>
        <w:ind w:left="3960" w:hanging="360"/>
      </w:pPr>
      <w:rPr>
        <w:rFonts w:ascii="Symbol" w:hAnsi="Symbol"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C2373DA"/>
    <w:multiLevelType w:val="hybridMultilevel"/>
    <w:tmpl w:val="89DE7E3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22610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B3489F"/>
    <w:multiLevelType w:val="multilevel"/>
    <w:tmpl w:val="8A02F488"/>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AE1106B"/>
    <w:multiLevelType w:val="hybridMultilevel"/>
    <w:tmpl w:val="FBD491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211FEC"/>
    <w:multiLevelType w:val="hybridMultilevel"/>
    <w:tmpl w:val="9E12BB5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BF14A76"/>
    <w:multiLevelType w:val="hybridMultilevel"/>
    <w:tmpl w:val="C3EA85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16"/>
  </w:num>
  <w:num w:numId="8">
    <w:abstractNumId w:val="20"/>
  </w:num>
  <w:num w:numId="9">
    <w:abstractNumId w:val="9"/>
  </w:num>
  <w:num w:numId="10">
    <w:abstractNumId w:val="21"/>
  </w:num>
  <w:num w:numId="11">
    <w:abstractNumId w:val="22"/>
  </w:num>
  <w:num w:numId="12">
    <w:abstractNumId w:val="15"/>
  </w:num>
  <w:num w:numId="13">
    <w:abstractNumId w:val="24"/>
  </w:num>
  <w:num w:numId="14">
    <w:abstractNumId w:val="10"/>
  </w:num>
  <w:num w:numId="15">
    <w:abstractNumId w:val="8"/>
  </w:num>
  <w:num w:numId="16">
    <w:abstractNumId w:val="13"/>
  </w:num>
  <w:num w:numId="17">
    <w:abstractNumId w:val="17"/>
  </w:num>
  <w:num w:numId="18">
    <w:abstractNumId w:val="14"/>
  </w:num>
  <w:num w:numId="19">
    <w:abstractNumId w:val="18"/>
  </w:num>
  <w:num w:numId="20">
    <w:abstractNumId w:val="23"/>
  </w:num>
  <w:num w:numId="21">
    <w:abstractNumId w:val="5"/>
  </w:num>
  <w:num w:numId="22">
    <w:abstractNumId w:val="4"/>
  </w:num>
  <w:num w:numId="23">
    <w:abstractNumId w:val="11"/>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A1"/>
    <w:rsid w:val="00037D1D"/>
    <w:rsid w:val="00047C9D"/>
    <w:rsid w:val="001B4A04"/>
    <w:rsid w:val="0026450F"/>
    <w:rsid w:val="002A415D"/>
    <w:rsid w:val="002F29EF"/>
    <w:rsid w:val="00351DA1"/>
    <w:rsid w:val="003A2D30"/>
    <w:rsid w:val="003A35A0"/>
    <w:rsid w:val="003B1410"/>
    <w:rsid w:val="00426528"/>
    <w:rsid w:val="0056321D"/>
    <w:rsid w:val="005C1627"/>
    <w:rsid w:val="007940BA"/>
    <w:rsid w:val="007B59CC"/>
    <w:rsid w:val="008A26FB"/>
    <w:rsid w:val="00A02881"/>
    <w:rsid w:val="00A255EB"/>
    <w:rsid w:val="00A45FF2"/>
    <w:rsid w:val="00B76B17"/>
    <w:rsid w:val="00C34E0D"/>
    <w:rsid w:val="00CB42DF"/>
    <w:rsid w:val="00CF1FFD"/>
    <w:rsid w:val="00D4168C"/>
    <w:rsid w:val="00DE65CE"/>
    <w:rsid w:val="00E81723"/>
    <w:rsid w:val="00F52801"/>
    <w:rsid w:val="00F61319"/>
    <w:rsid w:val="00FB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03FD33C8"/>
  <w15:chartTrackingRefBased/>
  <w15:docId w15:val="{6D474E5B-05FA-4164-9913-EF567C4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Number3">
    <w:name w:val="List Number 3"/>
    <w:basedOn w:val="Normal"/>
    <w:pPr>
      <w:numPr>
        <w:numId w:val="1"/>
      </w:numPr>
    </w:pPr>
    <w:rPr>
      <w:rFonts w:ascii="Times New Roman" w:hAnsi="Times New Roman"/>
      <w:sz w:val="20"/>
    </w:rPr>
  </w:style>
  <w:style w:type="paragraph" w:styleId="ListNumber5">
    <w:name w:val="List Number 5"/>
    <w:basedOn w:val="Normal"/>
    <w:pPr>
      <w:numPr>
        <w:numId w:val="2"/>
      </w:numPr>
    </w:pPr>
    <w:rPr>
      <w:rFonts w:ascii="Times New Roman" w:hAnsi="Times New Roman"/>
      <w:sz w:val="20"/>
    </w:rPr>
  </w:style>
  <w:style w:type="paragraph" w:styleId="ListBullet">
    <w:name w:val="List Bullet"/>
    <w:basedOn w:val="Normal"/>
    <w:autoRedefine/>
    <w:pPr>
      <w:ind w:left="360" w:hanging="360"/>
    </w:pPr>
    <w:rPr>
      <w:rFonts w:ascii="Times New Roman" w:hAnsi="Times New Roman"/>
    </w:rPr>
  </w:style>
  <w:style w:type="paragraph" w:styleId="ListNumber4">
    <w:name w:val="List Number 4"/>
    <w:basedOn w:val="Normal"/>
    <w:pPr>
      <w:numPr>
        <w:numId w:val="3"/>
      </w:numPr>
    </w:pPr>
    <w:rPr>
      <w:rFonts w:ascii="Times New Roman" w:hAnsi="Times New Roman"/>
      <w:sz w:val="20"/>
    </w:rPr>
  </w:style>
  <w:style w:type="character" w:styleId="CommentReference">
    <w:name w:val="annotation reference"/>
    <w:semiHidden/>
    <w:rPr>
      <w:sz w:val="16"/>
      <w:szCs w:val="16"/>
    </w:rPr>
  </w:style>
  <w:style w:type="paragraph" w:styleId="ListNumber2">
    <w:name w:val="List Number 2"/>
    <w:basedOn w:val="Normal"/>
    <w:pPr>
      <w:numPr>
        <w:numId w:val="4"/>
      </w:numPr>
    </w:p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table" w:styleId="TableProfessional">
    <w:name w:val="Table Professional"/>
    <w:basedOn w:val="TableNormal"/>
    <w:rsid w:val="002F29E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ental%20Work%20Procedur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Rental Work Procedure.doc.dot</Template>
  <TotalTime>33</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Demo Equipment Maintenance Plan</vt:lpstr>
    </vt:vector>
  </TitlesOfParts>
  <Company>Larson Davis, Inc.</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Equipment Maintenance Plan</dc:title>
  <dc:subject/>
  <dc:creator>Todd Giardino</dc:creator>
  <cp:keywords/>
  <cp:lastModifiedBy>Linda Ball</cp:lastModifiedBy>
  <cp:revision>5</cp:revision>
  <cp:lastPrinted>2012-01-17T18:09:00Z</cp:lastPrinted>
  <dcterms:created xsi:type="dcterms:W3CDTF">2019-11-07T19:01:00Z</dcterms:created>
  <dcterms:modified xsi:type="dcterms:W3CDTF">2019-11-22T21:22:00Z</dcterms:modified>
</cp:coreProperties>
</file>