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2C" w:rsidRDefault="00315767" w:rsidP="00834D2C">
      <w:pPr>
        <w:pBdr>
          <w:bottom w:val="single" w:sz="18" w:space="1" w:color="auto"/>
        </w:pBdr>
        <w:spacing w:before="120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t xml:space="preserve">Updating </w:t>
      </w:r>
      <w:proofErr w:type="spellStart"/>
      <w:r>
        <w:rPr>
          <w:rFonts w:ascii="Arial" w:hAnsi="Arial"/>
          <w:b/>
          <w:bCs/>
          <w:sz w:val="40"/>
        </w:rPr>
        <w:t>MetTeam</w:t>
      </w:r>
      <w:proofErr w:type="spellEnd"/>
      <w:r>
        <w:rPr>
          <w:rFonts w:ascii="Arial" w:hAnsi="Arial"/>
          <w:b/>
          <w:bCs/>
          <w:sz w:val="40"/>
        </w:rPr>
        <w:t xml:space="preserve"> Prior to Shipping</w:t>
      </w:r>
    </w:p>
    <w:p w:rsidR="00834D2C" w:rsidRDefault="00834D2C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:rsidR="00834D2C" w:rsidRPr="00834D2C" w:rsidRDefault="0073575F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document is to provide the detail and instruction necessary to</w:t>
      </w:r>
      <w:r w:rsidR="00EC7C00">
        <w:rPr>
          <w:rFonts w:ascii="Arial" w:hAnsi="Arial" w:cs="Arial"/>
          <w:sz w:val="24"/>
          <w:szCs w:val="24"/>
        </w:rPr>
        <w:t xml:space="preserve"> </w:t>
      </w:r>
      <w:r w:rsidR="008B4CB1">
        <w:rPr>
          <w:rFonts w:ascii="Arial" w:hAnsi="Arial" w:cs="Arial"/>
          <w:sz w:val="24"/>
          <w:szCs w:val="24"/>
        </w:rPr>
        <w:t>update the C</w:t>
      </w:r>
      <w:r w:rsidR="00EC7C00">
        <w:rPr>
          <w:rFonts w:ascii="Arial" w:hAnsi="Arial" w:cs="Arial"/>
          <w:sz w:val="24"/>
          <w:szCs w:val="24"/>
        </w:rPr>
        <w:t xml:space="preserve">ustomer </w:t>
      </w:r>
      <w:r w:rsidR="008B4CB1">
        <w:rPr>
          <w:rFonts w:ascii="Arial" w:hAnsi="Arial" w:cs="Arial"/>
          <w:sz w:val="24"/>
          <w:szCs w:val="24"/>
        </w:rPr>
        <w:t>N</w:t>
      </w:r>
      <w:r w:rsidR="00EC7C00">
        <w:rPr>
          <w:rFonts w:ascii="Arial" w:hAnsi="Arial" w:cs="Arial"/>
          <w:sz w:val="24"/>
          <w:szCs w:val="24"/>
        </w:rPr>
        <w:t xml:space="preserve">ame on a unit prior to shipping.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5BC" w:rsidRDefault="009675BC" w:rsidP="009675B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AFFECTED DEPARTMENTS</w:t>
      </w:r>
    </w:p>
    <w:p w:rsidR="009675BC" w:rsidRPr="009675BC" w:rsidRDefault="009675BC" w:rsidP="009675BC">
      <w:pPr>
        <w:pStyle w:val="NoSpacing"/>
        <w:rPr>
          <w:rFonts w:ascii="Arial" w:hAnsi="Arial" w:cs="Arial"/>
          <w:sz w:val="24"/>
          <w:szCs w:val="24"/>
        </w:rPr>
      </w:pPr>
      <w:r w:rsidRPr="009675BC">
        <w:rPr>
          <w:rFonts w:ascii="Arial" w:hAnsi="Arial" w:cs="Arial"/>
          <w:sz w:val="24"/>
          <w:szCs w:val="24"/>
        </w:rPr>
        <w:t>Logistics</w:t>
      </w:r>
    </w:p>
    <w:p w:rsidR="009675BC" w:rsidRDefault="009675BC" w:rsidP="009675BC">
      <w:pPr>
        <w:pStyle w:val="NoSpacing"/>
        <w:rPr>
          <w:rFonts w:ascii="Arial" w:hAnsi="Arial" w:cs="Arial"/>
          <w:sz w:val="24"/>
          <w:szCs w:val="24"/>
        </w:rPr>
      </w:pPr>
      <w:r w:rsidRPr="009675BC">
        <w:rPr>
          <w:rFonts w:ascii="Arial" w:hAnsi="Arial" w:cs="Arial"/>
          <w:sz w:val="24"/>
          <w:szCs w:val="24"/>
        </w:rPr>
        <w:t>Shipping</w:t>
      </w:r>
    </w:p>
    <w:p w:rsidR="008B4CB1" w:rsidRPr="009675BC" w:rsidRDefault="008B4CB1" w:rsidP="009675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Assurance</w:t>
      </w:r>
    </w:p>
    <w:p w:rsidR="00834D2C" w:rsidRDefault="00834D2C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TERMS AND DEFINITIONS</w:t>
      </w:r>
    </w:p>
    <w:p w:rsidR="009675BC" w:rsidRDefault="009675BC" w:rsidP="00D41289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Logistics is responsible to </w:t>
      </w:r>
      <w:r w:rsidR="001B68A0">
        <w:rPr>
          <w:rFonts w:ascii="Arial" w:hAnsi="Arial" w:cs="Arial"/>
          <w:sz w:val="24"/>
          <w:szCs w:val="24"/>
        </w:rPr>
        <w:t xml:space="preserve">change the </w:t>
      </w:r>
      <w:r>
        <w:rPr>
          <w:rFonts w:ascii="Arial" w:hAnsi="Arial" w:cs="Arial"/>
          <w:sz w:val="24"/>
          <w:szCs w:val="24"/>
        </w:rPr>
        <w:t xml:space="preserve">name and address </w:t>
      </w:r>
      <w:r w:rsidR="00A5779D">
        <w:rPr>
          <w:rFonts w:ascii="Arial" w:hAnsi="Arial" w:cs="Arial"/>
          <w:sz w:val="24"/>
          <w:szCs w:val="24"/>
        </w:rPr>
        <w:t xml:space="preserve">on the cert </w:t>
      </w:r>
      <w:r w:rsidR="001B68A0">
        <w:rPr>
          <w:rFonts w:ascii="Arial" w:hAnsi="Arial" w:cs="Arial"/>
          <w:sz w:val="24"/>
          <w:szCs w:val="24"/>
        </w:rPr>
        <w:t xml:space="preserve">of the unit prior to shipping. </w:t>
      </w:r>
    </w:p>
    <w:p w:rsidR="009675BC" w:rsidRDefault="009675BC" w:rsidP="00D41289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Quality Assurance is responsible to make sure </w:t>
      </w:r>
      <w:r w:rsidR="001B68A0">
        <w:rPr>
          <w:rFonts w:ascii="Arial" w:hAnsi="Arial" w:cs="Arial"/>
          <w:sz w:val="24"/>
          <w:szCs w:val="24"/>
        </w:rPr>
        <w:t xml:space="preserve">the unit’s certs </w:t>
      </w:r>
      <w:proofErr w:type="gramStart"/>
      <w:r w:rsidR="001B68A0">
        <w:rPr>
          <w:rFonts w:ascii="Arial" w:hAnsi="Arial" w:cs="Arial"/>
          <w:sz w:val="24"/>
          <w:szCs w:val="24"/>
        </w:rPr>
        <w:t>were updated</w:t>
      </w:r>
      <w:proofErr w:type="gramEnd"/>
      <w:r w:rsidR="001B68A0">
        <w:rPr>
          <w:rFonts w:ascii="Arial" w:hAnsi="Arial" w:cs="Arial"/>
          <w:sz w:val="24"/>
          <w:szCs w:val="24"/>
        </w:rPr>
        <w:t xml:space="preserve"> correctly and </w:t>
      </w:r>
      <w:r w:rsidR="00A5779D">
        <w:rPr>
          <w:rFonts w:ascii="Arial" w:hAnsi="Arial" w:cs="Arial"/>
          <w:sz w:val="24"/>
          <w:szCs w:val="24"/>
        </w:rPr>
        <w:t xml:space="preserve">customer and calibration </w:t>
      </w:r>
      <w:r w:rsidR="001B68A0">
        <w:rPr>
          <w:rFonts w:ascii="Arial" w:hAnsi="Arial" w:cs="Arial"/>
          <w:sz w:val="24"/>
          <w:szCs w:val="24"/>
        </w:rPr>
        <w:t>information</w:t>
      </w:r>
      <w:r w:rsidR="00A5779D">
        <w:rPr>
          <w:rFonts w:ascii="Arial" w:hAnsi="Arial" w:cs="Arial"/>
          <w:sz w:val="24"/>
          <w:szCs w:val="24"/>
        </w:rPr>
        <w:t xml:space="preserve"> is correct.</w:t>
      </w:r>
      <w:r w:rsidR="001B68A0">
        <w:rPr>
          <w:rFonts w:ascii="Arial" w:hAnsi="Arial" w:cs="Arial"/>
          <w:sz w:val="24"/>
          <w:szCs w:val="24"/>
        </w:rPr>
        <w:t xml:space="preserve"> </w:t>
      </w:r>
    </w:p>
    <w:p w:rsidR="00106349" w:rsidRPr="00B62A27" w:rsidRDefault="00106349" w:rsidP="00B62A27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3D6B0D" w:rsidRDefault="00315767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</w:t>
      </w:r>
      <w:r w:rsidR="003D6B0D">
        <w:rPr>
          <w:rFonts w:ascii="Arial" w:hAnsi="Arial" w:cs="Arial"/>
          <w:b/>
          <w:sz w:val="24"/>
          <w:szCs w:val="24"/>
        </w:rPr>
        <w:t xml:space="preserve"> </w:t>
      </w:r>
    </w:p>
    <w:p w:rsidR="00834D2C" w:rsidRDefault="00315767" w:rsidP="003D6B0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unit </w:t>
      </w:r>
      <w:proofErr w:type="gramStart"/>
      <w:r>
        <w:rPr>
          <w:rFonts w:ascii="Arial" w:hAnsi="Arial" w:cs="Arial"/>
          <w:sz w:val="24"/>
          <w:szCs w:val="24"/>
        </w:rPr>
        <w:t>is pulled</w:t>
      </w:r>
      <w:proofErr w:type="gramEnd"/>
      <w:r>
        <w:rPr>
          <w:rFonts w:ascii="Arial" w:hAnsi="Arial" w:cs="Arial"/>
          <w:sz w:val="24"/>
          <w:szCs w:val="24"/>
        </w:rPr>
        <w:t xml:space="preserve"> from the shelf to ship on an order, the Customer Name and Job Number need to be updated </w:t>
      </w:r>
      <w:r w:rsidR="009675BC">
        <w:rPr>
          <w:rFonts w:ascii="Arial" w:hAnsi="Arial" w:cs="Arial"/>
          <w:sz w:val="24"/>
          <w:szCs w:val="24"/>
        </w:rPr>
        <w:t xml:space="preserve">prior to shipping. The Customer Name, address and job number need to match the information on the order. </w:t>
      </w:r>
    </w:p>
    <w:p w:rsidR="00FE12D7" w:rsidRDefault="009E0D16" w:rsidP="009E0D16">
      <w:pPr>
        <w:pStyle w:val="Header"/>
        <w:numPr>
          <w:ilvl w:val="1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Updating </w:t>
      </w:r>
      <w:r w:rsidR="00315767">
        <w:rPr>
          <w:rFonts w:ascii="Arial" w:hAnsi="Arial" w:cs="Arial"/>
          <w:b/>
          <w:sz w:val="24"/>
          <w:szCs w:val="24"/>
        </w:rPr>
        <w:t>Information</w:t>
      </w:r>
    </w:p>
    <w:p w:rsidR="003D6B0D" w:rsidRDefault="00EC7C00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assets from maintenance drop down menu. Enter the serial number in search </w:t>
      </w:r>
      <w:proofErr w:type="gramStart"/>
      <w:r>
        <w:rPr>
          <w:rFonts w:ascii="Arial" w:hAnsi="Arial" w:cs="Arial"/>
          <w:sz w:val="24"/>
          <w:szCs w:val="24"/>
        </w:rPr>
        <w:t>value</w:t>
      </w:r>
      <w:proofErr w:type="gramEnd"/>
      <w:r>
        <w:rPr>
          <w:rFonts w:ascii="Arial" w:hAnsi="Arial" w:cs="Arial"/>
          <w:sz w:val="24"/>
          <w:szCs w:val="24"/>
        </w:rPr>
        <w:t xml:space="preserve"> and select find. </w:t>
      </w:r>
      <w:r w:rsidR="00303824">
        <w:rPr>
          <w:rFonts w:ascii="Arial" w:hAnsi="Arial" w:cs="Arial"/>
          <w:sz w:val="24"/>
          <w:szCs w:val="24"/>
        </w:rPr>
        <w:t xml:space="preserve">Double click correct unit/serial number. </w:t>
      </w:r>
    </w:p>
    <w:p w:rsidR="00303824" w:rsidRDefault="00303824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customer name by selecting …</w:t>
      </w:r>
    </w:p>
    <w:p w:rsidR="00303824" w:rsidRDefault="00303824" w:rsidP="00DA7A5F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ADDDAA8">
            <wp:extent cx="4742815" cy="2182495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824" w:rsidRDefault="00303824" w:rsidP="00303824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customer name in Search Value and select find. Double click correct customer name and SAVE</w:t>
      </w:r>
    </w:p>
    <w:p w:rsidR="00303824" w:rsidRDefault="00303824" w:rsidP="00303824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History/Notes tab</w:t>
      </w:r>
      <w:r w:rsidR="00963DA5">
        <w:rPr>
          <w:rFonts w:ascii="Arial" w:hAnsi="Arial" w:cs="Arial"/>
          <w:sz w:val="24"/>
          <w:szCs w:val="24"/>
        </w:rPr>
        <w:t xml:space="preserve"> and double click the most recent rest results</w:t>
      </w:r>
      <w:r w:rsidR="00701BF4">
        <w:rPr>
          <w:rFonts w:ascii="Arial" w:hAnsi="Arial" w:cs="Arial"/>
          <w:sz w:val="24"/>
          <w:szCs w:val="24"/>
        </w:rPr>
        <w:t>.</w:t>
      </w:r>
    </w:p>
    <w:p w:rsidR="00963DA5" w:rsidRPr="00303824" w:rsidRDefault="00963DA5" w:rsidP="00DA7A5F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0300" cy="1704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0D" w:rsidRDefault="00963DA5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job number by selecting …</w:t>
      </w:r>
    </w:p>
    <w:p w:rsidR="00963DA5" w:rsidRDefault="00963DA5" w:rsidP="00DA7A5F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0300" cy="2028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A5" w:rsidRDefault="00963DA5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job number in Search Value, check include overhead</w:t>
      </w:r>
      <w:r w:rsidR="001B68A0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and select find. </w:t>
      </w:r>
      <w:r w:rsidR="009E0D16">
        <w:rPr>
          <w:rFonts w:ascii="Arial" w:hAnsi="Arial" w:cs="Arial"/>
          <w:sz w:val="24"/>
          <w:szCs w:val="24"/>
        </w:rPr>
        <w:t xml:space="preserve">Double click correct job. Change status to complete and SAVE. </w:t>
      </w:r>
    </w:p>
    <w:p w:rsidR="009E0D16" w:rsidRDefault="009E0D16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 w:rsidRPr="0073575F">
        <w:rPr>
          <w:rFonts w:ascii="Arial" w:hAnsi="Arial" w:cs="Arial"/>
          <w:bCs/>
          <w:sz w:val="24"/>
          <w:szCs w:val="24"/>
        </w:rPr>
        <w:lastRenderedPageBreak/>
        <w:t>When</w:t>
      </w:r>
      <w:r>
        <w:rPr>
          <w:rFonts w:ascii="Arial" w:hAnsi="Arial" w:cs="Arial"/>
          <w:bCs/>
          <w:sz w:val="24"/>
          <w:szCs w:val="24"/>
        </w:rPr>
        <w:t xml:space="preserve"> the Status </w:t>
      </w:r>
      <w:proofErr w:type="gramStart"/>
      <w:r>
        <w:rPr>
          <w:rFonts w:ascii="Arial" w:hAnsi="Arial" w:cs="Arial"/>
          <w:bCs/>
          <w:sz w:val="24"/>
          <w:szCs w:val="24"/>
        </w:rPr>
        <w:t>is set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to Complete,</w:t>
      </w:r>
      <w:r w:rsidRPr="0073575F">
        <w:rPr>
          <w:rFonts w:ascii="Arial" w:hAnsi="Arial" w:cs="Arial"/>
          <w:bCs/>
          <w:sz w:val="24"/>
          <w:szCs w:val="24"/>
        </w:rPr>
        <w:t xml:space="preserve"> a prompt will ask if the User would like to update the owner from the database. </w:t>
      </w:r>
      <w:r>
        <w:rPr>
          <w:rFonts w:ascii="Arial" w:hAnsi="Arial" w:cs="Arial"/>
          <w:bCs/>
          <w:sz w:val="24"/>
          <w:szCs w:val="24"/>
        </w:rPr>
        <w:t>Select YES.</w:t>
      </w:r>
    </w:p>
    <w:p w:rsidR="00963DA5" w:rsidRDefault="00963DA5" w:rsidP="00DA7A5F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0300" cy="2466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A5" w:rsidRDefault="00963DA5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*If you </w:t>
      </w:r>
      <w:r w:rsidR="009E0D16">
        <w:rPr>
          <w:rFonts w:ascii="Arial" w:hAnsi="Arial" w:cs="Arial"/>
          <w:sz w:val="24"/>
          <w:szCs w:val="24"/>
        </w:rPr>
        <w:t>forget to check</w:t>
      </w:r>
      <w:r w:rsidR="00DA7A5F">
        <w:rPr>
          <w:rFonts w:ascii="Arial" w:hAnsi="Arial" w:cs="Arial"/>
          <w:sz w:val="24"/>
          <w:szCs w:val="24"/>
        </w:rPr>
        <w:t xml:space="preserve"> the </w:t>
      </w:r>
      <w:r w:rsidR="009E0D16">
        <w:rPr>
          <w:rFonts w:ascii="Arial" w:hAnsi="Arial" w:cs="Arial"/>
          <w:sz w:val="24"/>
          <w:szCs w:val="24"/>
        </w:rPr>
        <w:t>include overhead</w:t>
      </w:r>
      <w:r w:rsidR="00DA7A5F">
        <w:rPr>
          <w:rFonts w:ascii="Arial" w:hAnsi="Arial" w:cs="Arial"/>
          <w:sz w:val="24"/>
          <w:szCs w:val="24"/>
        </w:rPr>
        <w:t xml:space="preserve"> box, </w:t>
      </w:r>
      <w:r>
        <w:rPr>
          <w:rFonts w:ascii="Arial" w:hAnsi="Arial" w:cs="Arial"/>
          <w:sz w:val="24"/>
          <w:szCs w:val="24"/>
        </w:rPr>
        <w:t>no job numbers will be displayed*</w:t>
      </w:r>
    </w:p>
    <w:p w:rsidR="00DA7A5F" w:rsidRDefault="00DA7A5F" w:rsidP="003D6B0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</w:p>
    <w:p w:rsidR="00DF1D21" w:rsidRDefault="00DF1D21" w:rsidP="00DF1D21">
      <w:pPr>
        <w:pStyle w:val="Header"/>
        <w:numPr>
          <w:ilvl w:val="1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A7A5F">
        <w:rPr>
          <w:rFonts w:ascii="Arial" w:hAnsi="Arial" w:cs="Arial"/>
          <w:b/>
          <w:sz w:val="24"/>
          <w:szCs w:val="24"/>
        </w:rPr>
        <w:t>dd/Create</w:t>
      </w:r>
      <w:r>
        <w:rPr>
          <w:rFonts w:ascii="Arial" w:hAnsi="Arial" w:cs="Arial"/>
          <w:b/>
          <w:sz w:val="24"/>
          <w:szCs w:val="24"/>
        </w:rPr>
        <w:t xml:space="preserve"> a Job Number</w:t>
      </w:r>
    </w:p>
    <w:p w:rsidR="00DF1D21" w:rsidRDefault="00DF1D21" w:rsidP="00DF1D21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add</w:t>
      </w:r>
      <w:r w:rsidR="00DA7A5F">
        <w:rPr>
          <w:rFonts w:ascii="Arial" w:hAnsi="Arial" w:cs="Arial"/>
          <w:sz w:val="24"/>
          <w:szCs w:val="24"/>
        </w:rPr>
        <w:t xml:space="preserve"> or create</w:t>
      </w:r>
      <w:r>
        <w:rPr>
          <w:rFonts w:ascii="Arial" w:hAnsi="Arial" w:cs="Arial"/>
          <w:sz w:val="24"/>
          <w:szCs w:val="24"/>
        </w:rPr>
        <w:t xml:space="preserve"> a Job Number, select ADD. Enter Job </w:t>
      </w:r>
      <w:proofErr w:type="gramStart"/>
      <w:r>
        <w:rPr>
          <w:rFonts w:ascii="Arial" w:hAnsi="Arial" w:cs="Arial"/>
          <w:sz w:val="24"/>
          <w:szCs w:val="24"/>
        </w:rPr>
        <w:t>Number,</w:t>
      </w:r>
      <w:proofErr w:type="gramEnd"/>
      <w:r>
        <w:rPr>
          <w:rFonts w:ascii="Arial" w:hAnsi="Arial" w:cs="Arial"/>
          <w:sz w:val="24"/>
          <w:szCs w:val="24"/>
        </w:rPr>
        <w:t xml:space="preserve"> check Level of Effort and SAVE.</w:t>
      </w:r>
    </w:p>
    <w:p w:rsidR="00DF1D21" w:rsidRDefault="00DF1D21" w:rsidP="00DF1D21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36C9A6">
            <wp:extent cx="5944235" cy="15487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A5F" w:rsidRDefault="00DA7A5F" w:rsidP="00DF1D21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DF1D21" w:rsidRDefault="00701BF4" w:rsidP="00DF1D21">
      <w:pPr>
        <w:pStyle w:val="Header"/>
        <w:numPr>
          <w:ilvl w:val="1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</w:p>
    <w:p w:rsidR="00E56613" w:rsidRDefault="00701BF4" w:rsidP="00E56613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customers have multiple addresses. To switch the address</w:t>
      </w:r>
      <w:r w:rsidR="00DA7A5F">
        <w:rPr>
          <w:rFonts w:ascii="Arial" w:hAnsi="Arial" w:cs="Arial"/>
          <w:sz w:val="24"/>
          <w:szCs w:val="24"/>
        </w:rPr>
        <w:t xml:space="preserve"> or enter a new one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select</w:t>
      </w:r>
      <w:r w:rsidR="00E56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2451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6" cy="2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  <w:r w:rsidR="00E56613" w:rsidRPr="00E56613">
        <w:rPr>
          <w:rFonts w:ascii="Arial" w:hAnsi="Arial" w:cs="Arial"/>
          <w:sz w:val="24"/>
          <w:szCs w:val="24"/>
        </w:rPr>
        <w:t xml:space="preserve"> </w:t>
      </w:r>
      <w:r w:rsidR="00E56613">
        <w:rPr>
          <w:rFonts w:ascii="Arial" w:hAnsi="Arial" w:cs="Arial"/>
          <w:sz w:val="24"/>
          <w:szCs w:val="24"/>
        </w:rPr>
        <w:t xml:space="preserve">The Edit Facility screen will open. It lists all saved addresses for the </w:t>
      </w:r>
      <w:r w:rsidR="00E56613">
        <w:rPr>
          <w:rFonts w:ascii="Arial" w:hAnsi="Arial" w:cs="Arial"/>
          <w:sz w:val="24"/>
          <w:szCs w:val="24"/>
        </w:rPr>
        <w:lastRenderedPageBreak/>
        <w:t xml:space="preserve">Facility. To add a new address, click the add button. The Edit Address screen will </w:t>
      </w:r>
      <w:r w:rsidR="00E5661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A9CBF7" wp14:editId="3E02B166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3028950" cy="238950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613">
        <w:rPr>
          <w:rFonts w:ascii="Arial" w:hAnsi="Arial" w:cs="Arial"/>
          <w:sz w:val="24"/>
          <w:szCs w:val="24"/>
        </w:rPr>
        <w:t>open.</w:t>
      </w:r>
      <w:r w:rsidR="00E56613" w:rsidRPr="00E56613">
        <w:rPr>
          <w:rFonts w:ascii="Arial" w:hAnsi="Arial" w:cs="Arial"/>
          <w:noProof/>
          <w:sz w:val="24"/>
          <w:szCs w:val="24"/>
        </w:rPr>
        <w:t xml:space="preserve"> </w:t>
      </w:r>
      <w:r w:rsidR="00E56613">
        <w:rPr>
          <w:rFonts w:ascii="Arial" w:hAnsi="Arial" w:cs="Arial"/>
          <w:sz w:val="24"/>
          <w:szCs w:val="24"/>
        </w:rPr>
        <w:t xml:space="preserve"> Enter the new address. Select SAVE. </w:t>
      </w:r>
    </w:p>
    <w:p w:rsidR="00701BF4" w:rsidRDefault="00E56613" w:rsidP="00A5779D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the address you want to use is marked active. Double click the address checked active. Uncheck the Active box and select SAVE. </w:t>
      </w:r>
      <w:r w:rsidR="00AA77E7">
        <w:rPr>
          <w:rFonts w:ascii="Arial" w:hAnsi="Arial" w:cs="Arial"/>
          <w:sz w:val="24"/>
          <w:szCs w:val="24"/>
        </w:rPr>
        <w:tab/>
        <w:t>Double click the address you would like to use, click the Active box and select SAVE.</w:t>
      </w:r>
    </w:p>
    <w:p w:rsidR="00DA7A5F" w:rsidRDefault="00701BF4" w:rsidP="00DA7A5F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FF36B0" wp14:editId="6AE1DCB8">
            <wp:extent cx="6217920" cy="3942142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9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F4" w:rsidRDefault="00701BF4" w:rsidP="00DA7A5F">
      <w:pPr>
        <w:pStyle w:val="Header"/>
        <w:tabs>
          <w:tab w:val="left" w:pos="720"/>
          <w:tab w:val="left" w:pos="1800"/>
        </w:tabs>
        <w:spacing w:before="240"/>
        <w:ind w:left="720"/>
        <w:rPr>
          <w:rFonts w:ascii="Arial" w:hAnsi="Arial" w:cs="Arial"/>
          <w:sz w:val="24"/>
          <w:szCs w:val="24"/>
        </w:rPr>
      </w:pPr>
    </w:p>
    <w:p w:rsidR="00DF1D21" w:rsidRDefault="00DF1D21" w:rsidP="00DF1D21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834D2C" w:rsidRDefault="00A65EBD" w:rsidP="00834D2C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BATCH PRINTING</w:t>
      </w:r>
    </w:p>
    <w:p w:rsidR="00303824" w:rsidRDefault="00A65EBD" w:rsidP="00303824">
      <w:pPr>
        <w:pStyle w:val="Header"/>
        <w:tabs>
          <w:tab w:val="left" w:pos="720"/>
          <w:tab w:val="left" w:pos="1800"/>
        </w:tabs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print more than one cert at a time for a specific order number</w:t>
      </w:r>
    </w:p>
    <w:p w:rsidR="00A65EBD" w:rsidRPr="00303824" w:rsidRDefault="00A65EBD" w:rsidP="0030382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824">
        <w:rPr>
          <w:rFonts w:ascii="Arial" w:hAnsi="Arial" w:cs="Arial"/>
          <w:sz w:val="24"/>
          <w:szCs w:val="24"/>
        </w:rPr>
        <w:t>Select batch printing from Reports drop down menu</w:t>
      </w:r>
    </w:p>
    <w:p w:rsidR="00A65EBD" w:rsidRPr="00303824" w:rsidRDefault="00A65EBD" w:rsidP="0030382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824">
        <w:rPr>
          <w:rFonts w:ascii="Arial" w:hAnsi="Arial" w:cs="Arial"/>
          <w:sz w:val="24"/>
          <w:szCs w:val="24"/>
        </w:rPr>
        <w:t>Enter job number in Search Value</w:t>
      </w:r>
    </w:p>
    <w:p w:rsidR="00A65EBD" w:rsidRPr="00303824" w:rsidRDefault="00A65EBD" w:rsidP="00303824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03824">
        <w:rPr>
          <w:rFonts w:ascii="Arial" w:hAnsi="Arial" w:cs="Arial"/>
          <w:sz w:val="24"/>
          <w:szCs w:val="24"/>
        </w:rPr>
        <w:t>Double click each unit that you want to print and select OK when finished</w:t>
      </w:r>
    </w:p>
    <w:p w:rsidR="003D6B0D" w:rsidRDefault="00A65EBD" w:rsidP="00A65EB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90708" cy="41330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18" cy="41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BC" w:rsidRPr="00A65EBD" w:rsidRDefault="009675BC" w:rsidP="00A65EB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A65EBD" w:rsidRPr="00303824" w:rsidRDefault="00A65EBD" w:rsidP="00A65EBD">
      <w:pPr>
        <w:rPr>
          <w:rFonts w:ascii="Arial" w:hAnsi="Arial" w:cs="Arial"/>
          <w:sz w:val="24"/>
          <w:szCs w:val="24"/>
        </w:rPr>
      </w:pPr>
      <w:r w:rsidRPr="00303824">
        <w:rPr>
          <w:rFonts w:ascii="Arial" w:hAnsi="Arial" w:cs="Arial"/>
          <w:sz w:val="24"/>
          <w:szCs w:val="24"/>
        </w:rPr>
        <w:t>Click PRINT and report will generate</w:t>
      </w:r>
    </w:p>
    <w:p w:rsidR="00A65EBD" w:rsidRDefault="00303824" w:rsidP="00A65EBD">
      <w:r>
        <w:rPr>
          <w:noProof/>
        </w:rPr>
        <w:lastRenderedPageBreak/>
        <w:drawing>
          <wp:inline distT="0" distB="0" distL="0" distR="0">
            <wp:extent cx="4638674" cy="384306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405" cy="388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A0" w:rsidRPr="001B68A0" w:rsidRDefault="00DF1D21" w:rsidP="001B68A0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CLOSING ORDER NUMBER AFTER SHIPMENT</w:t>
      </w:r>
    </w:p>
    <w:p w:rsidR="003D6B0D" w:rsidRDefault="00D359CE" w:rsidP="003D6B0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a unit </w:t>
      </w:r>
      <w:proofErr w:type="gramStart"/>
      <w:r>
        <w:rPr>
          <w:rFonts w:ascii="Arial" w:hAnsi="Arial" w:cs="Arial"/>
          <w:sz w:val="24"/>
          <w:szCs w:val="24"/>
        </w:rPr>
        <w:t>is shipped</w:t>
      </w:r>
      <w:proofErr w:type="gramEnd"/>
      <w:r>
        <w:rPr>
          <w:rFonts w:ascii="Arial" w:hAnsi="Arial" w:cs="Arial"/>
          <w:sz w:val="24"/>
          <w:szCs w:val="24"/>
        </w:rPr>
        <w:t xml:space="preserve"> to a customer, the job order needs to be returned. </w:t>
      </w:r>
    </w:p>
    <w:p w:rsidR="000516BC" w:rsidRDefault="000516BC" w:rsidP="00281DE0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returning from Workflow drop down menu. Enter the job number in search value and select find. Double click each Asset Model Number. Select OK when finished. </w:t>
      </w:r>
    </w:p>
    <w:p w:rsidR="000516BC" w:rsidRDefault="000516BC" w:rsidP="000516B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 w:rsidRPr="00043494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4318644</wp:posOffset>
            </wp:positionV>
            <wp:extent cx="4933950" cy="3896360"/>
            <wp:effectExtent l="0" t="0" r="0" b="889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49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65852</wp:posOffset>
            </wp:positionV>
            <wp:extent cx="4986655" cy="3690620"/>
            <wp:effectExtent l="0" t="0" r="4445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Select PROCESS. Pop will generate after the return has been successful. Select close. Repeat steps for each Job Number that needs to </w:t>
      </w:r>
      <w:proofErr w:type="gramStart"/>
      <w:r>
        <w:rPr>
          <w:rFonts w:ascii="Arial" w:hAnsi="Arial" w:cs="Arial"/>
          <w:sz w:val="24"/>
          <w:szCs w:val="24"/>
        </w:rPr>
        <w:t>be closed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B68A0" w:rsidRDefault="001B68A0" w:rsidP="000516B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unit was shipped without a job number (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: Demo), close out using the serial number instead. </w:t>
      </w:r>
    </w:p>
    <w:p w:rsidR="001B68A0" w:rsidRDefault="001B68A0" w:rsidP="001B68A0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returning from Workflow drop down menu. Enter the serial number in search value and select find. Double click the Asset Model Number. Select OK when finished. </w:t>
      </w:r>
    </w:p>
    <w:p w:rsidR="001B68A0" w:rsidRDefault="001B68A0" w:rsidP="001B68A0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PROCESS. Pop will generate after the return has been successful. Select close. Repeat steps for each Serial Number that needs to </w:t>
      </w:r>
      <w:proofErr w:type="gramStart"/>
      <w:r>
        <w:rPr>
          <w:rFonts w:ascii="Arial" w:hAnsi="Arial" w:cs="Arial"/>
          <w:sz w:val="24"/>
          <w:szCs w:val="24"/>
        </w:rPr>
        <w:t>be closed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AA77E7" w:rsidRDefault="00AA77E7" w:rsidP="000516B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3D6B0D" w:rsidRPr="00AA77E7" w:rsidRDefault="003D6B0D" w:rsidP="00AA77E7">
      <w:pPr>
        <w:pStyle w:val="Header"/>
        <w:numPr>
          <w:ilvl w:val="0"/>
          <w:numId w:val="1"/>
        </w:numPr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  <w:r w:rsidRPr="00AA77E7">
        <w:rPr>
          <w:rFonts w:ascii="Arial" w:hAnsi="Arial" w:cs="Arial"/>
          <w:b/>
          <w:sz w:val="24"/>
          <w:szCs w:val="24"/>
        </w:rPr>
        <w:t>REVISION HISTORY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60"/>
        <w:gridCol w:w="5364"/>
      </w:tblGrid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364" w:type="dxa"/>
          </w:tcPr>
          <w:p w:rsidR="003D6B0D" w:rsidRDefault="003D6B0D" w:rsidP="00D115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4624F0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1970</w:t>
            </w:r>
          </w:p>
        </w:tc>
        <w:tc>
          <w:tcPr>
            <w:tcW w:w="720" w:type="dxa"/>
            <w:vAlign w:val="center"/>
          </w:tcPr>
          <w:p w:rsidR="003D6B0D" w:rsidRDefault="004624F0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440" w:type="dxa"/>
            <w:vAlign w:val="center"/>
          </w:tcPr>
          <w:p w:rsidR="003D6B0D" w:rsidRDefault="004624F0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6/30/2020</w:t>
            </w:r>
          </w:p>
        </w:tc>
        <w:tc>
          <w:tcPr>
            <w:tcW w:w="1260" w:type="dxa"/>
            <w:vAlign w:val="center"/>
          </w:tcPr>
          <w:p w:rsidR="003D6B0D" w:rsidRDefault="004624F0" w:rsidP="00D1157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AW</w:t>
            </w:r>
          </w:p>
        </w:tc>
        <w:tc>
          <w:tcPr>
            <w:tcW w:w="5364" w:type="dxa"/>
          </w:tcPr>
          <w:p w:rsidR="003D6B0D" w:rsidRDefault="004624F0" w:rsidP="00D11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release.</w:t>
            </w:r>
            <w:bookmarkStart w:id="0" w:name="_GoBack"/>
            <w:bookmarkEnd w:id="0"/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5364" w:type="dxa"/>
          </w:tcPr>
          <w:p w:rsidR="003D6B0D" w:rsidRDefault="003D6B0D" w:rsidP="00D11572">
            <w:pPr>
              <w:rPr>
                <w:rFonts w:ascii="Arial" w:hAnsi="Arial"/>
              </w:rPr>
            </w:pPr>
          </w:p>
        </w:tc>
      </w:tr>
      <w:tr w:rsidR="003D6B0D" w:rsidTr="003D6B0D">
        <w:tc>
          <w:tcPr>
            <w:tcW w:w="1008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vAlign w:val="center"/>
          </w:tcPr>
          <w:p w:rsidR="003D6B0D" w:rsidRDefault="003D6B0D" w:rsidP="00D11572">
            <w:pPr>
              <w:jc w:val="center"/>
              <w:rPr>
                <w:rFonts w:ascii="Arial" w:hAnsi="Arial"/>
              </w:rPr>
            </w:pPr>
          </w:p>
        </w:tc>
        <w:tc>
          <w:tcPr>
            <w:tcW w:w="5364" w:type="dxa"/>
          </w:tcPr>
          <w:p w:rsidR="003D6B0D" w:rsidRDefault="003D6B0D" w:rsidP="00D11572">
            <w:pPr>
              <w:rPr>
                <w:rFonts w:ascii="Arial" w:hAnsi="Arial"/>
              </w:rPr>
            </w:pPr>
          </w:p>
        </w:tc>
      </w:tr>
    </w:tbl>
    <w:p w:rsidR="00834D2C" w:rsidRPr="00834D2C" w:rsidRDefault="00834D2C" w:rsidP="003D6B0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834D2C" w:rsidRDefault="00834D2C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043494" w:rsidRDefault="00043494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043494" w:rsidRPr="00834D2C" w:rsidRDefault="00043494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sectPr w:rsidR="00043494" w:rsidRPr="00834D2C" w:rsidSect="00834D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18" w:rsidRDefault="00FC5718" w:rsidP="004C1464">
      <w:pPr>
        <w:spacing w:after="0" w:line="240" w:lineRule="auto"/>
      </w:pPr>
      <w:r>
        <w:separator/>
      </w:r>
    </w:p>
  </w:endnote>
  <w:endnote w:type="continuationSeparator" w:id="0">
    <w:p w:rsidR="00FC5718" w:rsidRDefault="00FC5718" w:rsidP="004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FB" w:rsidRDefault="00B92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05590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464" w:rsidRPr="004C1464" w:rsidRDefault="004C146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46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624F0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C146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624F0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1464" w:rsidRDefault="004C1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FB" w:rsidRDefault="00B92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18" w:rsidRDefault="00FC5718" w:rsidP="004C1464">
      <w:pPr>
        <w:spacing w:after="0" w:line="240" w:lineRule="auto"/>
      </w:pPr>
      <w:r>
        <w:separator/>
      </w:r>
    </w:p>
  </w:footnote>
  <w:footnote w:type="continuationSeparator" w:id="0">
    <w:p w:rsidR="00FC5718" w:rsidRDefault="00FC5718" w:rsidP="004C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FB" w:rsidRDefault="00B92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4" w:rsidRPr="004C1464" w:rsidRDefault="004C1464" w:rsidP="006B2A92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Title:</w:t>
    </w:r>
    <w:r w:rsidRPr="004C1464">
      <w:rPr>
        <w:rFonts w:ascii="Arial" w:hAnsi="Arial" w:cs="Arial"/>
        <w:sz w:val="20"/>
        <w:szCs w:val="20"/>
      </w:rPr>
      <w:tab/>
    </w:r>
    <w:r w:rsidR="00315767">
      <w:rPr>
        <w:rFonts w:ascii="Arial" w:hAnsi="Arial" w:cs="Arial"/>
        <w:sz w:val="20"/>
        <w:szCs w:val="20"/>
      </w:rPr>
      <w:t xml:space="preserve">Updating </w:t>
    </w:r>
    <w:proofErr w:type="spellStart"/>
    <w:r w:rsidR="00315767">
      <w:rPr>
        <w:rFonts w:ascii="Arial" w:hAnsi="Arial" w:cs="Arial"/>
        <w:sz w:val="20"/>
        <w:szCs w:val="20"/>
      </w:rPr>
      <w:t>MetTeam</w:t>
    </w:r>
    <w:proofErr w:type="spellEnd"/>
    <w:r w:rsidR="00315767">
      <w:rPr>
        <w:rFonts w:ascii="Arial" w:hAnsi="Arial" w:cs="Arial"/>
        <w:sz w:val="20"/>
        <w:szCs w:val="20"/>
      </w:rPr>
      <w:t xml:space="preserve"> Prior to Shipping</w:t>
    </w:r>
    <w:r w:rsidRPr="004C1464">
      <w:rPr>
        <w:rFonts w:ascii="Arial" w:hAnsi="Arial" w:cs="Arial"/>
        <w:sz w:val="20"/>
        <w:szCs w:val="20"/>
      </w:rPr>
      <w:tab/>
    </w:r>
    <w:r w:rsidRPr="004C1464">
      <w:rPr>
        <w:rFonts w:ascii="Arial" w:hAnsi="Arial" w:cs="Arial"/>
        <w:sz w:val="20"/>
        <w:szCs w:val="20"/>
      </w:rPr>
      <w:tab/>
      <w:t xml:space="preserve">Author:  </w:t>
    </w:r>
    <w:r w:rsidR="00315767">
      <w:rPr>
        <w:rFonts w:ascii="Arial" w:hAnsi="Arial" w:cs="Arial"/>
        <w:sz w:val="20"/>
        <w:szCs w:val="20"/>
      </w:rPr>
      <w:t>Amber Wolf</w:t>
    </w:r>
  </w:p>
  <w:p w:rsidR="004C1464" w:rsidRPr="004C1464" w:rsidRDefault="004C1464" w:rsidP="006B2A92">
    <w:pPr>
      <w:pStyle w:val="Header"/>
      <w:tabs>
        <w:tab w:val="left" w:pos="144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DOC Number:</w:t>
    </w:r>
    <w:r w:rsidRPr="004C1464">
      <w:rPr>
        <w:rFonts w:ascii="Arial" w:hAnsi="Arial" w:cs="Arial"/>
        <w:sz w:val="20"/>
        <w:szCs w:val="20"/>
      </w:rPr>
      <w:tab/>
    </w:r>
    <w:r w:rsidR="00B924FB">
      <w:rPr>
        <w:rFonts w:ascii="Arial" w:hAnsi="Arial" w:cs="Arial"/>
        <w:sz w:val="20"/>
        <w:szCs w:val="20"/>
      </w:rPr>
      <w:t>D0001.6085</w:t>
    </w:r>
  </w:p>
  <w:p w:rsidR="00FE12D7" w:rsidRDefault="004C1464" w:rsidP="00FE12D7">
    <w:pPr>
      <w:pStyle w:val="Header"/>
      <w:pBdr>
        <w:bottom w:val="single" w:sz="2" w:space="1" w:color="auto"/>
      </w:pBdr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Revision:</w:t>
    </w:r>
    <w:r w:rsidRPr="004C1464">
      <w:rPr>
        <w:rFonts w:ascii="Arial" w:hAnsi="Arial" w:cs="Arial"/>
        <w:sz w:val="20"/>
        <w:szCs w:val="20"/>
      </w:rPr>
      <w:tab/>
    </w:r>
    <w:r w:rsidR="00B924FB">
      <w:rPr>
        <w:rFonts w:ascii="Arial" w:hAnsi="Arial" w:cs="Arial"/>
        <w:sz w:val="20"/>
        <w:szCs w:val="20"/>
      </w:rPr>
      <w:t>A</w:t>
    </w:r>
  </w:p>
  <w:p w:rsidR="00FE12D7" w:rsidRPr="004C1464" w:rsidRDefault="00FE12D7" w:rsidP="00FE12D7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FB" w:rsidRDefault="00B92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455"/>
    <w:multiLevelType w:val="hybridMultilevel"/>
    <w:tmpl w:val="683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A58"/>
    <w:multiLevelType w:val="hybridMultilevel"/>
    <w:tmpl w:val="4FC0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75B4"/>
    <w:multiLevelType w:val="hybridMultilevel"/>
    <w:tmpl w:val="87E28D9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374A5BA0"/>
    <w:multiLevelType w:val="hybridMultilevel"/>
    <w:tmpl w:val="9C7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568D"/>
    <w:multiLevelType w:val="hybridMultilevel"/>
    <w:tmpl w:val="58A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129F"/>
    <w:multiLevelType w:val="multilevel"/>
    <w:tmpl w:val="1A324F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B0713E2"/>
    <w:multiLevelType w:val="hybridMultilevel"/>
    <w:tmpl w:val="06427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4"/>
    <w:rsid w:val="00043494"/>
    <w:rsid w:val="000516BC"/>
    <w:rsid w:val="00106349"/>
    <w:rsid w:val="001B68A0"/>
    <w:rsid w:val="00205D36"/>
    <w:rsid w:val="00281DE0"/>
    <w:rsid w:val="00303824"/>
    <w:rsid w:val="00315767"/>
    <w:rsid w:val="003D6B0D"/>
    <w:rsid w:val="004624F0"/>
    <w:rsid w:val="004C1464"/>
    <w:rsid w:val="005A5914"/>
    <w:rsid w:val="005C6539"/>
    <w:rsid w:val="006B2A92"/>
    <w:rsid w:val="00701BF4"/>
    <w:rsid w:val="0073575F"/>
    <w:rsid w:val="007C08D7"/>
    <w:rsid w:val="00834D2C"/>
    <w:rsid w:val="008B24EE"/>
    <w:rsid w:val="008B4CB1"/>
    <w:rsid w:val="009552A7"/>
    <w:rsid w:val="00963DA5"/>
    <w:rsid w:val="009675BC"/>
    <w:rsid w:val="009E0D16"/>
    <w:rsid w:val="00A5779D"/>
    <w:rsid w:val="00A65EBD"/>
    <w:rsid w:val="00AA77E7"/>
    <w:rsid w:val="00B62A27"/>
    <w:rsid w:val="00B924FB"/>
    <w:rsid w:val="00C46A8A"/>
    <w:rsid w:val="00C5692E"/>
    <w:rsid w:val="00D359CE"/>
    <w:rsid w:val="00D41289"/>
    <w:rsid w:val="00DA7A5F"/>
    <w:rsid w:val="00DF1D21"/>
    <w:rsid w:val="00E56613"/>
    <w:rsid w:val="00E84CEE"/>
    <w:rsid w:val="00EC7C00"/>
    <w:rsid w:val="00FC5718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22C5B"/>
  <w15:chartTrackingRefBased/>
  <w15:docId w15:val="{DF2D29CC-2205-447A-A03A-97D4456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64"/>
  </w:style>
  <w:style w:type="paragraph" w:styleId="Footer">
    <w:name w:val="footer"/>
    <w:basedOn w:val="Normal"/>
    <w:link w:val="Foot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64"/>
  </w:style>
  <w:style w:type="paragraph" w:styleId="NoSpacing">
    <w:name w:val="No Spacing"/>
    <w:uiPriority w:val="1"/>
    <w:qFormat/>
    <w:rsid w:val="00303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1D62-4FA6-4B63-A32F-FFE7EE0C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Ball</dc:creator>
  <cp:keywords/>
  <dc:description/>
  <cp:lastModifiedBy>Linda Ball</cp:lastModifiedBy>
  <cp:revision>3</cp:revision>
  <dcterms:created xsi:type="dcterms:W3CDTF">2020-06-30T15:06:00Z</dcterms:created>
  <dcterms:modified xsi:type="dcterms:W3CDTF">2020-06-30T21:33:00Z</dcterms:modified>
</cp:coreProperties>
</file>