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D13" w:rsidRDefault="00A71D13">
      <w:pPr>
        <w:pBdr>
          <w:bottom w:val="single" w:sz="18" w:space="1" w:color="auto"/>
        </w:pBdr>
        <w:rPr>
          <w:rFonts w:ascii="Arial" w:hAnsi="Arial"/>
          <w:b/>
          <w:sz w:val="40"/>
        </w:rPr>
      </w:pPr>
      <w:r>
        <w:rPr>
          <w:rFonts w:ascii="Arial" w:hAnsi="Arial"/>
          <w:b/>
          <w:sz w:val="40"/>
        </w:rPr>
        <w:t xml:space="preserve">Spark 705 Battery Wall Subassembly </w:t>
      </w:r>
    </w:p>
    <w:p w:rsidR="00A71D13" w:rsidRDefault="00A71D13">
      <w:pPr>
        <w:rPr>
          <w:rFonts w:ascii="Arial" w:hAnsi="Arial"/>
        </w:rPr>
      </w:pPr>
    </w:p>
    <w:p w:rsidR="00DA40FC" w:rsidRDefault="00DA40FC" w:rsidP="00DA40FC">
      <w:pPr>
        <w:rPr>
          <w:rFonts w:ascii="Arial" w:hAnsi="Arial"/>
          <w:b/>
        </w:rPr>
      </w:pPr>
      <w:r>
        <w:rPr>
          <w:rFonts w:ascii="Arial" w:hAnsi="Arial" w:cs="Arial"/>
        </w:rPr>
        <w:t>*This is a Manufacturer’s Document related to a product that has been approved by a notifying body for use in an explosive environment.  This document shall be reviewed by Engineering and the ISP Manager before it is released or revised.  Any changes to this document could result in modifications to approved design that could result in an unsafe condition.</w:t>
      </w:r>
    </w:p>
    <w:p w:rsidR="00DA40FC" w:rsidRDefault="00DA40FC">
      <w:pPr>
        <w:rPr>
          <w:rFonts w:ascii="Arial" w:hAnsi="Arial"/>
          <w:b/>
        </w:rPr>
      </w:pPr>
    </w:p>
    <w:p w:rsidR="00A71D13" w:rsidRDefault="00A71D13">
      <w:pPr>
        <w:rPr>
          <w:rFonts w:ascii="Arial" w:hAnsi="Arial"/>
          <w:b/>
        </w:rPr>
      </w:pPr>
      <w:r>
        <w:rPr>
          <w:rFonts w:ascii="Arial" w:hAnsi="Arial"/>
          <w:b/>
        </w:rPr>
        <w:t>1.0</w:t>
      </w:r>
      <w:r>
        <w:rPr>
          <w:rFonts w:ascii="Arial" w:hAnsi="Arial"/>
          <w:b/>
        </w:rPr>
        <w:tab/>
        <w:t xml:space="preserve">PURPOSE </w:t>
      </w:r>
      <w:smartTag w:uri="urn:schemas-microsoft-com:office:smarttags" w:element="stockticker">
        <w:r>
          <w:rPr>
            <w:rFonts w:ascii="Arial" w:hAnsi="Arial"/>
            <w:b/>
          </w:rPr>
          <w:t>AND</w:t>
        </w:r>
      </w:smartTag>
      <w:r>
        <w:rPr>
          <w:rFonts w:ascii="Arial" w:hAnsi="Arial"/>
          <w:b/>
        </w:rPr>
        <w:t xml:space="preserve"> SCOPE</w:t>
      </w:r>
    </w:p>
    <w:p w:rsidR="00A71D13" w:rsidRDefault="00A71D13">
      <w:pPr>
        <w:rPr>
          <w:rFonts w:ascii="Arial" w:hAnsi="Arial"/>
        </w:rPr>
      </w:pPr>
    </w:p>
    <w:p w:rsidR="00A71D13" w:rsidRDefault="00A71D13">
      <w:pPr>
        <w:rPr>
          <w:rFonts w:ascii="Arial" w:hAnsi="Arial"/>
        </w:rPr>
      </w:pPr>
      <w:r>
        <w:rPr>
          <w:rFonts w:ascii="Arial" w:hAnsi="Arial"/>
        </w:rPr>
        <w:t>This document outlines the assembly for the Spark 705 Battery Wall Subassembly.</w:t>
      </w:r>
    </w:p>
    <w:p w:rsidR="00A71D13" w:rsidRDefault="00A71D13">
      <w:pPr>
        <w:rPr>
          <w:rFonts w:ascii="Arial" w:hAnsi="Arial"/>
        </w:rPr>
      </w:pPr>
    </w:p>
    <w:p w:rsidR="00A71D13" w:rsidRDefault="00A71D13">
      <w:pPr>
        <w:rPr>
          <w:rFonts w:ascii="Arial" w:hAnsi="Arial"/>
        </w:rPr>
      </w:pPr>
    </w:p>
    <w:p w:rsidR="00A71D13" w:rsidRDefault="00A71D13">
      <w:pPr>
        <w:rPr>
          <w:rFonts w:ascii="Arial" w:hAnsi="Arial"/>
          <w:b/>
        </w:rPr>
      </w:pPr>
      <w:r>
        <w:rPr>
          <w:rFonts w:ascii="Arial" w:hAnsi="Arial"/>
          <w:b/>
        </w:rPr>
        <w:t>2.0</w:t>
      </w:r>
      <w:r>
        <w:rPr>
          <w:rFonts w:ascii="Arial" w:hAnsi="Arial"/>
          <w:b/>
        </w:rPr>
        <w:tab/>
        <w:t>AFFECTED DEPARTMENTS</w:t>
      </w:r>
    </w:p>
    <w:p w:rsidR="00A71D13" w:rsidRDefault="00A71D13">
      <w:pPr>
        <w:rPr>
          <w:rFonts w:ascii="Arial" w:hAnsi="Arial"/>
          <w:b/>
        </w:rPr>
      </w:pPr>
      <w:bookmarkStart w:id="0" w:name="_GoBack"/>
      <w:bookmarkEnd w:id="0"/>
    </w:p>
    <w:p w:rsidR="00A71D13" w:rsidRDefault="00A71D13">
      <w:pPr>
        <w:rPr>
          <w:rFonts w:ascii="Arial" w:hAnsi="Arial"/>
          <w:bCs/>
        </w:rPr>
      </w:pPr>
      <w:r>
        <w:rPr>
          <w:rFonts w:ascii="Arial" w:hAnsi="Arial"/>
          <w:bCs/>
        </w:rPr>
        <w:t>Manufacturing (Production &amp; Technicians)</w:t>
      </w:r>
    </w:p>
    <w:p w:rsidR="00A71D13" w:rsidRDefault="00A71D13">
      <w:pPr>
        <w:rPr>
          <w:rFonts w:ascii="Arial" w:hAnsi="Arial"/>
          <w:bCs/>
        </w:rPr>
      </w:pPr>
    </w:p>
    <w:p w:rsidR="00A71D13" w:rsidRDefault="00A71D13">
      <w:pPr>
        <w:rPr>
          <w:rFonts w:ascii="Arial" w:hAnsi="Arial"/>
          <w:b/>
        </w:rPr>
      </w:pPr>
    </w:p>
    <w:p w:rsidR="00A71D13" w:rsidRDefault="00A71D13">
      <w:pPr>
        <w:rPr>
          <w:rFonts w:ascii="Arial" w:hAnsi="Arial"/>
          <w:b/>
        </w:rPr>
      </w:pPr>
      <w:r>
        <w:rPr>
          <w:rFonts w:ascii="Arial" w:hAnsi="Arial"/>
          <w:b/>
        </w:rPr>
        <w:t>3.0</w:t>
      </w:r>
      <w:r>
        <w:rPr>
          <w:rFonts w:ascii="Arial" w:hAnsi="Arial"/>
          <w:b/>
        </w:rPr>
        <w:tab/>
        <w:t>REFERENCE DOCUMENTS</w:t>
      </w:r>
    </w:p>
    <w:p w:rsidR="00A71D13" w:rsidRDefault="00A71D13">
      <w:pPr>
        <w:rPr>
          <w:rFonts w:ascii="Arial" w:hAnsi="Arial"/>
        </w:rPr>
      </w:pPr>
    </w:p>
    <w:p w:rsidR="00A71D13" w:rsidRDefault="00A71D13">
      <w:pPr>
        <w:numPr>
          <w:ilvl w:val="0"/>
          <w:numId w:val="5"/>
        </w:numPr>
        <w:rPr>
          <w:rFonts w:ascii="Arial" w:hAnsi="Arial"/>
        </w:rPr>
      </w:pPr>
      <w:r>
        <w:rPr>
          <w:rFonts w:ascii="Arial" w:hAnsi="Arial"/>
        </w:rPr>
        <w:t>S705.11 and S705.11-ATEX Drawings</w:t>
      </w:r>
    </w:p>
    <w:p w:rsidR="00A71D13" w:rsidRDefault="00A71D13">
      <w:pPr>
        <w:numPr>
          <w:ilvl w:val="0"/>
          <w:numId w:val="5"/>
        </w:numPr>
        <w:rPr>
          <w:rFonts w:ascii="Arial" w:hAnsi="Arial"/>
        </w:rPr>
      </w:pPr>
      <w:r>
        <w:rPr>
          <w:rFonts w:ascii="Arial" w:hAnsi="Arial"/>
        </w:rPr>
        <w:t>IPC Workmanship Standards</w:t>
      </w:r>
    </w:p>
    <w:p w:rsidR="00A71D13" w:rsidRDefault="00A71D13">
      <w:pPr>
        <w:rPr>
          <w:rFonts w:ascii="Arial" w:hAnsi="Arial"/>
        </w:rPr>
      </w:pPr>
    </w:p>
    <w:p w:rsidR="00A71D13" w:rsidRDefault="00A71D13">
      <w:pPr>
        <w:rPr>
          <w:rFonts w:ascii="Arial" w:hAnsi="Arial"/>
        </w:rPr>
      </w:pPr>
    </w:p>
    <w:p w:rsidR="00A71D13" w:rsidRDefault="00A71D13">
      <w:pPr>
        <w:rPr>
          <w:rFonts w:ascii="Arial" w:hAnsi="Arial"/>
          <w:b/>
        </w:rPr>
      </w:pPr>
      <w:r>
        <w:rPr>
          <w:rFonts w:ascii="Arial" w:hAnsi="Arial"/>
          <w:b/>
        </w:rPr>
        <w:t>4.0</w:t>
      </w:r>
      <w:r>
        <w:rPr>
          <w:rFonts w:ascii="Arial" w:hAnsi="Arial"/>
          <w:b/>
        </w:rPr>
        <w:tab/>
        <w:t>RESPONSIBILITIES &amp; AUTHORITY</w:t>
      </w:r>
    </w:p>
    <w:p w:rsidR="00A71D13" w:rsidRDefault="00A71D13">
      <w:pPr>
        <w:rPr>
          <w:rFonts w:ascii="Arial" w:hAnsi="Arial"/>
        </w:rPr>
      </w:pPr>
    </w:p>
    <w:p w:rsidR="00A71D13" w:rsidRDefault="00A71D13">
      <w:pPr>
        <w:rPr>
          <w:rFonts w:ascii="Arial" w:hAnsi="Arial"/>
        </w:rPr>
      </w:pPr>
      <w:r>
        <w:rPr>
          <w:rFonts w:ascii="Arial" w:hAnsi="Arial"/>
        </w:rPr>
        <w:t>The assembler has the following responsibilities and authority:</w:t>
      </w:r>
    </w:p>
    <w:p w:rsidR="00A71D13" w:rsidRDefault="00A71D13">
      <w:pPr>
        <w:numPr>
          <w:ilvl w:val="0"/>
          <w:numId w:val="7"/>
        </w:numPr>
        <w:rPr>
          <w:rFonts w:ascii="Arial" w:hAnsi="Arial"/>
        </w:rPr>
      </w:pPr>
      <w:r>
        <w:rPr>
          <w:rFonts w:ascii="Arial" w:hAnsi="Arial"/>
        </w:rPr>
        <w:t>Communicate concerns to Supervisor or Quality Assurance</w:t>
      </w:r>
    </w:p>
    <w:p w:rsidR="00A71D13" w:rsidRDefault="00A71D13">
      <w:pPr>
        <w:numPr>
          <w:ilvl w:val="0"/>
          <w:numId w:val="7"/>
        </w:numPr>
        <w:rPr>
          <w:rFonts w:ascii="Arial" w:hAnsi="Arial"/>
        </w:rPr>
      </w:pPr>
      <w:r>
        <w:rPr>
          <w:rFonts w:ascii="Arial" w:hAnsi="Arial"/>
        </w:rPr>
        <w:t>Follow instructions on engineering drawings</w:t>
      </w:r>
    </w:p>
    <w:p w:rsidR="00A71D13" w:rsidRDefault="00A71D13">
      <w:pPr>
        <w:numPr>
          <w:ilvl w:val="0"/>
          <w:numId w:val="7"/>
        </w:numPr>
        <w:rPr>
          <w:rFonts w:ascii="Arial" w:hAnsi="Arial"/>
        </w:rPr>
      </w:pPr>
      <w:r>
        <w:rPr>
          <w:rFonts w:ascii="Arial" w:hAnsi="Arial"/>
        </w:rPr>
        <w:t>Follow workmanship procedures</w:t>
      </w:r>
    </w:p>
    <w:p w:rsidR="00A71D13" w:rsidRDefault="00A71D13">
      <w:pPr>
        <w:numPr>
          <w:ilvl w:val="0"/>
          <w:numId w:val="7"/>
        </w:numPr>
        <w:rPr>
          <w:rFonts w:ascii="Arial" w:hAnsi="Arial"/>
        </w:rPr>
      </w:pPr>
      <w:r>
        <w:rPr>
          <w:rFonts w:ascii="Arial" w:hAnsi="Arial"/>
        </w:rPr>
        <w:t>Ask questions if a drawing, instruction or assembly process is unclear.  Questions should be directed to immediate supervisor.</w:t>
      </w:r>
    </w:p>
    <w:p w:rsidR="00A71D13" w:rsidRDefault="00A71D13">
      <w:pPr>
        <w:rPr>
          <w:rFonts w:ascii="Arial" w:hAnsi="Arial"/>
        </w:rPr>
      </w:pPr>
    </w:p>
    <w:p w:rsidR="00A71D13" w:rsidRDefault="00A71D13">
      <w:pPr>
        <w:rPr>
          <w:rFonts w:ascii="Arial" w:hAnsi="Arial"/>
        </w:rPr>
      </w:pPr>
    </w:p>
    <w:p w:rsidR="00A71D13" w:rsidRDefault="00A71D13">
      <w:pPr>
        <w:rPr>
          <w:rFonts w:ascii="Arial" w:hAnsi="Arial"/>
          <w:b/>
        </w:rPr>
      </w:pPr>
      <w:r>
        <w:rPr>
          <w:rFonts w:ascii="Arial" w:hAnsi="Arial"/>
          <w:b/>
        </w:rPr>
        <w:t>5.0</w:t>
      </w:r>
      <w:r>
        <w:rPr>
          <w:rFonts w:ascii="Arial" w:hAnsi="Arial"/>
          <w:b/>
        </w:rPr>
        <w:tab/>
        <w:t>DEFINITIONS</w:t>
      </w:r>
    </w:p>
    <w:p w:rsidR="00A71D13" w:rsidRDefault="00A71D13">
      <w:pPr>
        <w:rPr>
          <w:rFonts w:ascii="Arial" w:hAnsi="Arial"/>
        </w:rPr>
      </w:pPr>
    </w:p>
    <w:p w:rsidR="00A71D13" w:rsidRDefault="00A71D13">
      <w:pPr>
        <w:rPr>
          <w:rFonts w:ascii="Arial" w:hAnsi="Arial"/>
        </w:rPr>
      </w:pPr>
      <w:r>
        <w:rPr>
          <w:rFonts w:ascii="Arial" w:hAnsi="Arial"/>
        </w:rPr>
        <w:t>N/A</w:t>
      </w:r>
    </w:p>
    <w:p w:rsidR="00A71D13" w:rsidRDefault="00A71D13">
      <w:pPr>
        <w:rPr>
          <w:rFonts w:ascii="Arial" w:hAnsi="Arial"/>
        </w:rPr>
      </w:pPr>
    </w:p>
    <w:p w:rsidR="00A71D13" w:rsidRDefault="00A71D13">
      <w:pPr>
        <w:rPr>
          <w:rFonts w:ascii="Arial" w:hAnsi="Arial"/>
          <w:b/>
        </w:rPr>
      </w:pPr>
      <w:r>
        <w:rPr>
          <w:rFonts w:ascii="Arial" w:hAnsi="Arial"/>
          <w:b/>
        </w:rPr>
        <w:t>6.0</w:t>
      </w:r>
      <w:r>
        <w:rPr>
          <w:rFonts w:ascii="Arial" w:hAnsi="Arial"/>
          <w:b/>
        </w:rPr>
        <w:tab/>
        <w:t>SAFETY PRECAUTIONS</w:t>
      </w:r>
    </w:p>
    <w:p w:rsidR="00A71D13" w:rsidRDefault="00A71D13">
      <w:pPr>
        <w:rPr>
          <w:rFonts w:ascii="Arial" w:hAnsi="Arial"/>
          <w:b/>
        </w:rPr>
      </w:pPr>
    </w:p>
    <w:p w:rsidR="00A71D13" w:rsidRDefault="00A71D13">
      <w:pPr>
        <w:rPr>
          <w:rFonts w:ascii="Arial" w:hAnsi="Arial"/>
        </w:rPr>
      </w:pPr>
      <w:r>
        <w:rPr>
          <w:rFonts w:ascii="Arial" w:hAnsi="Arial"/>
        </w:rPr>
        <w:t>Safety Glasses are required when soldering, lead clipping, or testing power supplies.</w:t>
      </w:r>
    </w:p>
    <w:p w:rsidR="00A71D13" w:rsidRDefault="00A71D13">
      <w:pPr>
        <w:rPr>
          <w:rFonts w:ascii="Arial" w:hAnsi="Arial"/>
        </w:rPr>
      </w:pPr>
    </w:p>
    <w:p w:rsidR="00A71D13" w:rsidRDefault="00A71D13">
      <w:pPr>
        <w:rPr>
          <w:rFonts w:ascii="Arial" w:hAnsi="Arial"/>
        </w:rPr>
      </w:pPr>
    </w:p>
    <w:p w:rsidR="00A71D13" w:rsidRDefault="00A71D13">
      <w:pPr>
        <w:rPr>
          <w:rFonts w:ascii="Arial" w:hAnsi="Arial"/>
          <w:b/>
        </w:rPr>
      </w:pPr>
      <w:r>
        <w:rPr>
          <w:rFonts w:ascii="Arial" w:hAnsi="Arial"/>
          <w:b/>
        </w:rPr>
        <w:t>7.0</w:t>
      </w:r>
      <w:r>
        <w:rPr>
          <w:rFonts w:ascii="Arial" w:hAnsi="Arial"/>
          <w:b/>
        </w:rPr>
        <w:tab/>
        <w:t>EQUIPMENT &amp; MATERIALS</w:t>
      </w:r>
    </w:p>
    <w:p w:rsidR="00A71D13" w:rsidRDefault="00A71D13">
      <w:pPr>
        <w:rPr>
          <w:rFonts w:ascii="Arial" w:hAnsi="Arial"/>
          <w:b/>
        </w:rPr>
      </w:pPr>
    </w:p>
    <w:p w:rsidR="00A71D13" w:rsidRDefault="00A71D13">
      <w:pPr>
        <w:numPr>
          <w:ilvl w:val="0"/>
          <w:numId w:val="8"/>
        </w:numPr>
        <w:rPr>
          <w:rFonts w:ascii="Arial" w:hAnsi="Arial"/>
        </w:rPr>
      </w:pPr>
      <w:r>
        <w:rPr>
          <w:rFonts w:ascii="Arial" w:hAnsi="Arial"/>
        </w:rPr>
        <w:t>Production tool kit</w:t>
      </w:r>
    </w:p>
    <w:p w:rsidR="00A71D13" w:rsidRDefault="00A71D13">
      <w:pPr>
        <w:numPr>
          <w:ilvl w:val="0"/>
          <w:numId w:val="8"/>
        </w:numPr>
        <w:rPr>
          <w:rFonts w:ascii="Arial" w:hAnsi="Arial"/>
        </w:rPr>
      </w:pPr>
      <w:r>
        <w:rPr>
          <w:rFonts w:ascii="Arial" w:hAnsi="Arial"/>
        </w:rPr>
        <w:lastRenderedPageBreak/>
        <w:t>Any additional tools or equipment required to assemble to specifications</w:t>
      </w:r>
    </w:p>
    <w:p w:rsidR="009D1A47" w:rsidRDefault="009D1A47">
      <w:pPr>
        <w:numPr>
          <w:ilvl w:val="0"/>
          <w:numId w:val="8"/>
        </w:numPr>
        <w:rPr>
          <w:rFonts w:ascii="Arial" w:hAnsi="Arial"/>
        </w:rPr>
      </w:pPr>
      <w:r>
        <w:rPr>
          <w:rFonts w:ascii="Arial" w:hAnsi="Arial"/>
        </w:rPr>
        <w:t>0.121” Diameter Eyelet Press.</w:t>
      </w:r>
    </w:p>
    <w:p w:rsidR="00A71D13" w:rsidRDefault="00A71D13">
      <w:pPr>
        <w:rPr>
          <w:rFonts w:ascii="Arial" w:hAnsi="Arial"/>
        </w:rPr>
      </w:pPr>
    </w:p>
    <w:p w:rsidR="00A71D13" w:rsidRDefault="00A71D13">
      <w:pPr>
        <w:rPr>
          <w:rFonts w:ascii="Arial" w:hAnsi="Arial"/>
        </w:rPr>
      </w:pPr>
    </w:p>
    <w:p w:rsidR="00A71D13" w:rsidRDefault="00A71D13">
      <w:pPr>
        <w:rPr>
          <w:rFonts w:ascii="Arial" w:hAnsi="Arial"/>
          <w:b/>
        </w:rPr>
      </w:pPr>
      <w:r>
        <w:rPr>
          <w:rFonts w:ascii="Arial" w:hAnsi="Arial"/>
          <w:b/>
        </w:rPr>
        <w:t>8.0</w:t>
      </w:r>
      <w:r>
        <w:rPr>
          <w:rFonts w:ascii="Arial" w:hAnsi="Arial"/>
          <w:b/>
        </w:rPr>
        <w:tab/>
        <w:t>INSTRUCTIONS</w:t>
      </w:r>
    </w:p>
    <w:p w:rsidR="00A71D13" w:rsidRDefault="00A71D13" w:rsidP="003839DD">
      <w:pPr>
        <w:spacing w:line="360" w:lineRule="exact"/>
        <w:rPr>
          <w:rFonts w:ascii="Arial" w:hAnsi="Arial"/>
        </w:rPr>
      </w:pPr>
    </w:p>
    <w:p w:rsidR="00CA5BC0" w:rsidRDefault="00CA5BC0" w:rsidP="003839DD">
      <w:pPr>
        <w:numPr>
          <w:ilvl w:val="0"/>
          <w:numId w:val="13"/>
        </w:numPr>
        <w:spacing w:line="360" w:lineRule="exact"/>
        <w:rPr>
          <w:rFonts w:ascii="Arial" w:hAnsi="Arial"/>
          <w:sz w:val="22"/>
          <w:szCs w:val="22"/>
        </w:rPr>
      </w:pPr>
      <w:r>
        <w:rPr>
          <w:rFonts w:ascii="Arial" w:hAnsi="Arial"/>
          <w:sz w:val="22"/>
          <w:szCs w:val="22"/>
        </w:rPr>
        <w:t>Set iron temperature to</w:t>
      </w:r>
      <w:r w:rsidR="00D50E1E">
        <w:rPr>
          <w:rFonts w:ascii="Arial" w:hAnsi="Arial"/>
          <w:sz w:val="22"/>
          <w:szCs w:val="22"/>
        </w:rPr>
        <w:t xml:space="preserve"> </w:t>
      </w:r>
      <w:r w:rsidR="004E3ACA">
        <w:rPr>
          <w:rFonts w:ascii="Arial" w:hAnsi="Arial"/>
          <w:sz w:val="22"/>
          <w:szCs w:val="22"/>
        </w:rPr>
        <w:t>750</w:t>
      </w:r>
      <w:r w:rsidR="00D50E1E">
        <w:rPr>
          <w:rFonts w:ascii="Arial" w:hAnsi="Arial" w:cs="Arial"/>
          <w:sz w:val="22"/>
          <w:szCs w:val="22"/>
        </w:rPr>
        <w:t>°</w:t>
      </w:r>
      <w:r>
        <w:rPr>
          <w:rFonts w:ascii="Arial" w:hAnsi="Arial"/>
          <w:sz w:val="22"/>
          <w:szCs w:val="22"/>
        </w:rPr>
        <w:t xml:space="preserve"> F.</w:t>
      </w:r>
    </w:p>
    <w:p w:rsidR="00A71D13" w:rsidRPr="003839DD" w:rsidRDefault="00CA5BC0" w:rsidP="003839DD">
      <w:pPr>
        <w:numPr>
          <w:ilvl w:val="0"/>
          <w:numId w:val="13"/>
        </w:numPr>
        <w:spacing w:line="360" w:lineRule="exact"/>
        <w:rPr>
          <w:rFonts w:ascii="Arial" w:hAnsi="Arial"/>
          <w:sz w:val="22"/>
          <w:szCs w:val="22"/>
        </w:rPr>
      </w:pPr>
      <w:r>
        <w:rPr>
          <w:rFonts w:ascii="Arial" w:hAnsi="Arial"/>
          <w:sz w:val="22"/>
          <w:szCs w:val="22"/>
        </w:rPr>
        <w:t>P</w:t>
      </w:r>
      <w:r w:rsidR="00A71D13" w:rsidRPr="003839DD">
        <w:rPr>
          <w:rFonts w:ascii="Arial" w:hAnsi="Arial"/>
          <w:sz w:val="22"/>
          <w:szCs w:val="22"/>
        </w:rPr>
        <w:t>re-tin the</w:t>
      </w:r>
      <w:r w:rsidR="00892DF6" w:rsidRPr="003839DD">
        <w:rPr>
          <w:rFonts w:ascii="Arial" w:hAnsi="Arial"/>
          <w:sz w:val="22"/>
          <w:szCs w:val="22"/>
        </w:rPr>
        <w:t xml:space="preserve"> </w:t>
      </w:r>
      <w:r w:rsidR="00892DF6">
        <w:rPr>
          <w:rFonts w:ascii="Arial" w:hAnsi="Arial"/>
          <w:sz w:val="22"/>
          <w:szCs w:val="22"/>
        </w:rPr>
        <w:t>top</w:t>
      </w:r>
      <w:r w:rsidR="00892DF6" w:rsidRPr="003839DD">
        <w:rPr>
          <w:rFonts w:ascii="Arial" w:hAnsi="Arial"/>
          <w:sz w:val="22"/>
          <w:szCs w:val="22"/>
        </w:rPr>
        <w:t xml:space="preserve"> of</w:t>
      </w:r>
      <w:r w:rsidR="00892DF6">
        <w:rPr>
          <w:rFonts w:ascii="Arial" w:hAnsi="Arial"/>
          <w:sz w:val="22"/>
          <w:szCs w:val="22"/>
        </w:rPr>
        <w:t xml:space="preserve"> the</w:t>
      </w:r>
      <w:r w:rsidR="00892DF6" w:rsidRPr="003839DD">
        <w:rPr>
          <w:rFonts w:ascii="Arial" w:hAnsi="Arial"/>
          <w:sz w:val="22"/>
          <w:szCs w:val="22"/>
        </w:rPr>
        <w:t xml:space="preserve"> </w:t>
      </w:r>
      <w:r w:rsidR="00A71D13" w:rsidRPr="003839DD">
        <w:rPr>
          <w:rFonts w:ascii="Arial" w:hAnsi="Arial"/>
          <w:sz w:val="22"/>
          <w:szCs w:val="22"/>
        </w:rPr>
        <w:t xml:space="preserve">Positive Battery Clip (Item 5) </w:t>
      </w:r>
      <w:r w:rsidR="000B58BF" w:rsidRPr="003839DD">
        <w:rPr>
          <w:rFonts w:ascii="Arial" w:hAnsi="Arial"/>
          <w:sz w:val="22"/>
          <w:szCs w:val="22"/>
        </w:rPr>
        <w:t xml:space="preserve">with solder </w:t>
      </w:r>
      <w:r w:rsidR="00892DF6">
        <w:rPr>
          <w:rFonts w:ascii="Arial" w:hAnsi="Arial"/>
          <w:sz w:val="22"/>
          <w:szCs w:val="22"/>
        </w:rPr>
        <w:t>be</w:t>
      </w:r>
      <w:r>
        <w:rPr>
          <w:rFonts w:ascii="Arial" w:hAnsi="Arial"/>
          <w:sz w:val="22"/>
          <w:szCs w:val="22"/>
        </w:rPr>
        <w:t>low</w:t>
      </w:r>
      <w:r w:rsidR="00892DF6">
        <w:rPr>
          <w:rFonts w:ascii="Arial" w:hAnsi="Arial"/>
          <w:sz w:val="22"/>
          <w:szCs w:val="22"/>
        </w:rPr>
        <w:t xml:space="preserve"> the</w:t>
      </w:r>
      <w:r w:rsidR="000B58BF" w:rsidRPr="003839DD">
        <w:rPr>
          <w:rFonts w:ascii="Arial" w:hAnsi="Arial"/>
          <w:sz w:val="22"/>
          <w:szCs w:val="22"/>
        </w:rPr>
        <w:t xml:space="preserve"> </w:t>
      </w:r>
      <w:r w:rsidR="00A71D13" w:rsidRPr="003839DD">
        <w:rPr>
          <w:rFonts w:ascii="Arial" w:hAnsi="Arial"/>
          <w:sz w:val="22"/>
          <w:szCs w:val="22"/>
        </w:rPr>
        <w:t>eyelet hole on the</w:t>
      </w:r>
      <w:r w:rsidR="000B58BF" w:rsidRPr="003839DD">
        <w:rPr>
          <w:rFonts w:ascii="Arial" w:hAnsi="Arial"/>
          <w:sz w:val="22"/>
          <w:szCs w:val="22"/>
        </w:rPr>
        <w:t xml:space="preserve"> out</w:t>
      </w:r>
      <w:r w:rsidR="00A71D13" w:rsidRPr="003839DD">
        <w:rPr>
          <w:rFonts w:ascii="Arial" w:hAnsi="Arial"/>
          <w:sz w:val="22"/>
          <w:szCs w:val="22"/>
        </w:rPr>
        <w:t>side</w:t>
      </w:r>
      <w:r w:rsidR="003839DD" w:rsidRPr="003839DD">
        <w:rPr>
          <w:rFonts w:ascii="Arial" w:hAnsi="Arial"/>
          <w:sz w:val="22"/>
          <w:szCs w:val="22"/>
        </w:rPr>
        <w:t>, see</w:t>
      </w:r>
      <w:r>
        <w:rPr>
          <w:rFonts w:ascii="Arial" w:hAnsi="Arial"/>
          <w:sz w:val="22"/>
          <w:szCs w:val="22"/>
        </w:rPr>
        <w:t xml:space="preserve"> left clip in</w:t>
      </w:r>
      <w:r w:rsidR="003839DD" w:rsidRPr="003839DD">
        <w:rPr>
          <w:rFonts w:ascii="Arial" w:hAnsi="Arial"/>
          <w:sz w:val="22"/>
          <w:szCs w:val="22"/>
        </w:rPr>
        <w:t xml:space="preserve"> figure</w:t>
      </w:r>
      <w:r w:rsidR="003839DD" w:rsidRPr="003839DD">
        <w:rPr>
          <w:rFonts w:ascii="Arial" w:hAnsi="Arial"/>
          <w:sz w:val="16"/>
          <w:szCs w:val="16"/>
        </w:rPr>
        <w:t xml:space="preserve"> </w:t>
      </w:r>
      <w:r w:rsidR="00D50E1E">
        <w:rPr>
          <w:rFonts w:ascii="Arial" w:hAnsi="Arial"/>
          <w:sz w:val="22"/>
          <w:szCs w:val="22"/>
        </w:rPr>
        <w:t>1</w:t>
      </w:r>
      <w:r w:rsidR="00A71D13" w:rsidRPr="003839DD">
        <w:rPr>
          <w:rFonts w:ascii="Arial" w:hAnsi="Arial"/>
          <w:sz w:val="22"/>
          <w:szCs w:val="22"/>
        </w:rPr>
        <w:t>.</w:t>
      </w:r>
      <w:r w:rsidR="003547E3" w:rsidRPr="003839DD">
        <w:rPr>
          <w:rFonts w:ascii="Arial" w:hAnsi="Arial"/>
          <w:sz w:val="22"/>
          <w:szCs w:val="22"/>
        </w:rPr>
        <w:t xml:space="preserve"> </w:t>
      </w:r>
    </w:p>
    <w:p w:rsidR="00CA5BC0" w:rsidRPr="003839DD" w:rsidRDefault="00CA5BC0" w:rsidP="00CA5BC0">
      <w:pPr>
        <w:numPr>
          <w:ilvl w:val="0"/>
          <w:numId w:val="13"/>
        </w:numPr>
        <w:spacing w:line="360" w:lineRule="exact"/>
        <w:rPr>
          <w:rFonts w:ascii="Arial" w:hAnsi="Arial"/>
          <w:sz w:val="22"/>
          <w:szCs w:val="22"/>
        </w:rPr>
      </w:pPr>
      <w:r w:rsidRPr="003839DD">
        <w:rPr>
          <w:rFonts w:ascii="Arial" w:hAnsi="Arial"/>
          <w:sz w:val="22"/>
          <w:szCs w:val="22"/>
        </w:rPr>
        <w:t>Assemble Positive Battery Clip using</w:t>
      </w:r>
      <w:r>
        <w:rPr>
          <w:rFonts w:ascii="Arial" w:hAnsi="Arial"/>
          <w:sz w:val="22"/>
          <w:szCs w:val="22"/>
        </w:rPr>
        <w:t xml:space="preserve"> Eyelet Press</w:t>
      </w:r>
      <w:r w:rsidRPr="003839DD">
        <w:rPr>
          <w:rFonts w:ascii="Arial" w:hAnsi="Arial"/>
          <w:sz w:val="22"/>
          <w:szCs w:val="22"/>
        </w:rPr>
        <w:t>, see drawing.</w:t>
      </w:r>
    </w:p>
    <w:p w:rsidR="00CA5BC0" w:rsidRPr="003839DD" w:rsidRDefault="00CA5BC0" w:rsidP="00CA5BC0">
      <w:pPr>
        <w:numPr>
          <w:ilvl w:val="0"/>
          <w:numId w:val="13"/>
        </w:numPr>
        <w:spacing w:line="360" w:lineRule="exact"/>
        <w:rPr>
          <w:rFonts w:ascii="Arial" w:hAnsi="Arial"/>
          <w:sz w:val="22"/>
          <w:szCs w:val="22"/>
        </w:rPr>
      </w:pPr>
      <w:r w:rsidRPr="003B2E7C">
        <w:rPr>
          <w:rFonts w:ascii="Arial" w:hAnsi="Arial"/>
          <w:i/>
          <w:sz w:val="22"/>
          <w:szCs w:val="22"/>
        </w:rPr>
        <w:t>Quickly</w:t>
      </w:r>
      <w:r w:rsidRPr="003839DD">
        <w:rPr>
          <w:rFonts w:ascii="Arial" w:hAnsi="Arial"/>
          <w:sz w:val="22"/>
          <w:szCs w:val="22"/>
        </w:rPr>
        <w:t xml:space="preserve"> flow the solder from the</w:t>
      </w:r>
      <w:r>
        <w:rPr>
          <w:rFonts w:ascii="Arial" w:hAnsi="Arial"/>
          <w:sz w:val="22"/>
          <w:szCs w:val="22"/>
        </w:rPr>
        <w:t xml:space="preserve"> outside of the Positive Battery</w:t>
      </w:r>
      <w:r w:rsidRPr="003839DD">
        <w:rPr>
          <w:rFonts w:ascii="Arial" w:hAnsi="Arial"/>
          <w:sz w:val="22"/>
          <w:szCs w:val="22"/>
        </w:rPr>
        <w:t xml:space="preserve"> </w:t>
      </w:r>
      <w:r>
        <w:rPr>
          <w:rFonts w:ascii="Arial" w:hAnsi="Arial"/>
          <w:sz w:val="22"/>
          <w:szCs w:val="22"/>
        </w:rPr>
        <w:t>C</w:t>
      </w:r>
      <w:r w:rsidRPr="003839DD">
        <w:rPr>
          <w:rFonts w:ascii="Arial" w:hAnsi="Arial"/>
          <w:sz w:val="22"/>
          <w:szCs w:val="22"/>
        </w:rPr>
        <w:t>lip to the eyelet for electrical connection</w:t>
      </w:r>
      <w:r>
        <w:rPr>
          <w:rFonts w:ascii="Arial" w:hAnsi="Arial"/>
          <w:sz w:val="22"/>
          <w:szCs w:val="22"/>
        </w:rPr>
        <w:t>, see right clip in figure 1.</w:t>
      </w:r>
      <w:r w:rsidRPr="003839DD">
        <w:rPr>
          <w:rFonts w:ascii="Arial" w:hAnsi="Arial"/>
          <w:sz w:val="22"/>
          <w:szCs w:val="22"/>
        </w:rPr>
        <w:t xml:space="preserve"> </w:t>
      </w:r>
      <w:r>
        <w:rPr>
          <w:rFonts w:ascii="Arial" w:hAnsi="Arial"/>
          <w:sz w:val="22"/>
          <w:szCs w:val="22"/>
        </w:rPr>
        <w:t>E</w:t>
      </w:r>
      <w:r w:rsidRPr="003839DD">
        <w:rPr>
          <w:rFonts w:ascii="Arial" w:hAnsi="Arial"/>
          <w:sz w:val="22"/>
          <w:szCs w:val="22"/>
        </w:rPr>
        <w:t xml:space="preserve">nsure that the plastic polarity washer does not get hot </w:t>
      </w:r>
      <w:r w:rsidR="004E3ACA">
        <w:rPr>
          <w:rFonts w:ascii="Arial" w:hAnsi="Arial"/>
          <w:sz w:val="22"/>
          <w:szCs w:val="22"/>
        </w:rPr>
        <w:t xml:space="preserve">so that it does not </w:t>
      </w:r>
      <w:r>
        <w:rPr>
          <w:rFonts w:ascii="Arial" w:hAnsi="Arial"/>
          <w:sz w:val="22"/>
          <w:szCs w:val="22"/>
        </w:rPr>
        <w:t>melt and/or</w:t>
      </w:r>
      <w:r w:rsidRPr="003839DD">
        <w:rPr>
          <w:rFonts w:ascii="Arial" w:hAnsi="Arial"/>
          <w:sz w:val="22"/>
          <w:szCs w:val="22"/>
        </w:rPr>
        <w:t xml:space="preserve"> crack.</w:t>
      </w:r>
    </w:p>
    <w:p w:rsidR="009D1A47" w:rsidRPr="003839DD" w:rsidRDefault="009D1A47" w:rsidP="003839DD">
      <w:pPr>
        <w:numPr>
          <w:ilvl w:val="0"/>
          <w:numId w:val="13"/>
        </w:numPr>
        <w:spacing w:line="360" w:lineRule="exact"/>
        <w:rPr>
          <w:rFonts w:ascii="Arial" w:hAnsi="Arial"/>
          <w:sz w:val="22"/>
          <w:szCs w:val="22"/>
        </w:rPr>
      </w:pPr>
      <w:r w:rsidRPr="003839DD">
        <w:rPr>
          <w:rFonts w:ascii="Arial" w:hAnsi="Arial"/>
          <w:sz w:val="22"/>
          <w:szCs w:val="22"/>
        </w:rPr>
        <w:t>Fasten Positive</w:t>
      </w:r>
      <w:r w:rsidR="003839DD">
        <w:rPr>
          <w:rFonts w:ascii="Arial" w:hAnsi="Arial"/>
          <w:sz w:val="22"/>
          <w:szCs w:val="22"/>
        </w:rPr>
        <w:t xml:space="preserve"> Clip</w:t>
      </w:r>
      <w:r w:rsidRPr="003839DD">
        <w:rPr>
          <w:rFonts w:ascii="Arial" w:hAnsi="Arial"/>
          <w:sz w:val="22"/>
          <w:szCs w:val="22"/>
        </w:rPr>
        <w:t xml:space="preserve"> subassembly</w:t>
      </w:r>
      <w:r w:rsidR="003839DD">
        <w:rPr>
          <w:rFonts w:ascii="Arial" w:hAnsi="Arial"/>
          <w:sz w:val="22"/>
          <w:szCs w:val="22"/>
        </w:rPr>
        <w:t xml:space="preserve"> and </w:t>
      </w:r>
      <w:r w:rsidRPr="003839DD">
        <w:rPr>
          <w:rFonts w:ascii="Arial" w:hAnsi="Arial"/>
          <w:sz w:val="22"/>
          <w:szCs w:val="22"/>
        </w:rPr>
        <w:t>Negative Clip (Item 3) to PCB with Eyelet</w:t>
      </w:r>
      <w:r w:rsidR="003839DD">
        <w:rPr>
          <w:rFonts w:ascii="Arial" w:hAnsi="Arial"/>
          <w:sz w:val="22"/>
          <w:szCs w:val="22"/>
        </w:rPr>
        <w:t>s</w:t>
      </w:r>
      <w:r w:rsidRPr="003839DD">
        <w:rPr>
          <w:rFonts w:ascii="Arial" w:hAnsi="Arial"/>
          <w:sz w:val="22"/>
          <w:szCs w:val="22"/>
        </w:rPr>
        <w:t xml:space="preserve"> (Item 4)</w:t>
      </w:r>
      <w:r w:rsidR="003839DD">
        <w:rPr>
          <w:rFonts w:ascii="Arial" w:hAnsi="Arial"/>
          <w:sz w:val="22"/>
          <w:szCs w:val="22"/>
        </w:rPr>
        <w:t xml:space="preserve"> </w:t>
      </w:r>
      <w:r w:rsidR="003839DD" w:rsidRPr="003839DD">
        <w:rPr>
          <w:rFonts w:ascii="Arial" w:hAnsi="Arial"/>
          <w:sz w:val="22"/>
          <w:szCs w:val="22"/>
        </w:rPr>
        <w:t>using</w:t>
      </w:r>
      <w:r w:rsidR="003839DD">
        <w:rPr>
          <w:rFonts w:ascii="Arial" w:hAnsi="Arial"/>
          <w:sz w:val="22"/>
          <w:szCs w:val="22"/>
        </w:rPr>
        <w:t xml:space="preserve"> Eyelet Press</w:t>
      </w:r>
      <w:r w:rsidR="003839DD" w:rsidRPr="003839DD">
        <w:rPr>
          <w:rFonts w:ascii="Arial" w:hAnsi="Arial"/>
          <w:sz w:val="22"/>
          <w:szCs w:val="22"/>
        </w:rPr>
        <w:t>, see drawing</w:t>
      </w:r>
      <w:r w:rsidRPr="003839DD">
        <w:rPr>
          <w:rFonts w:ascii="Arial" w:hAnsi="Arial"/>
          <w:sz w:val="22"/>
          <w:szCs w:val="22"/>
        </w:rPr>
        <w:t>.</w:t>
      </w:r>
    </w:p>
    <w:p w:rsidR="009D1A47" w:rsidRPr="003839DD" w:rsidRDefault="00DE7589" w:rsidP="003839DD">
      <w:pPr>
        <w:numPr>
          <w:ilvl w:val="0"/>
          <w:numId w:val="13"/>
        </w:numPr>
        <w:spacing w:line="360" w:lineRule="exact"/>
        <w:rPr>
          <w:rFonts w:ascii="Arial" w:hAnsi="Arial"/>
          <w:sz w:val="22"/>
          <w:szCs w:val="22"/>
        </w:rPr>
      </w:pPr>
      <w:r>
        <w:rPr>
          <w:rFonts w:ascii="Arial" w:hAnsi="Arial"/>
          <w:sz w:val="22"/>
          <w:szCs w:val="22"/>
        </w:rPr>
        <w:t>With the PCB secured lengthwise of one edge in a vice, s</w:t>
      </w:r>
      <w:r w:rsidRPr="003839DD">
        <w:rPr>
          <w:rFonts w:ascii="Arial" w:hAnsi="Arial"/>
          <w:sz w:val="22"/>
          <w:szCs w:val="22"/>
        </w:rPr>
        <w:t xml:space="preserve">older </w:t>
      </w:r>
      <w:r w:rsidR="009D1A47" w:rsidRPr="003839DD">
        <w:rPr>
          <w:rFonts w:ascii="Arial" w:hAnsi="Arial"/>
          <w:sz w:val="22"/>
          <w:szCs w:val="22"/>
        </w:rPr>
        <w:t xml:space="preserve">the eyelets to the </w:t>
      </w:r>
      <w:r w:rsidR="00892DF6">
        <w:rPr>
          <w:rFonts w:ascii="Arial" w:hAnsi="Arial"/>
          <w:sz w:val="22"/>
          <w:szCs w:val="22"/>
        </w:rPr>
        <w:t xml:space="preserve">topsides of the </w:t>
      </w:r>
      <w:r w:rsidR="009D1A47" w:rsidRPr="003839DD">
        <w:rPr>
          <w:rFonts w:ascii="Arial" w:hAnsi="Arial"/>
          <w:sz w:val="22"/>
          <w:szCs w:val="22"/>
        </w:rPr>
        <w:t>clips</w:t>
      </w:r>
      <w:r w:rsidR="003B2E7C">
        <w:rPr>
          <w:rFonts w:ascii="Arial" w:hAnsi="Arial"/>
          <w:sz w:val="22"/>
          <w:szCs w:val="22"/>
        </w:rPr>
        <w:t>, see figure 2</w:t>
      </w:r>
      <w:r w:rsidR="009D1A47" w:rsidRPr="003839DD">
        <w:rPr>
          <w:rFonts w:ascii="Arial" w:hAnsi="Arial"/>
          <w:sz w:val="22"/>
          <w:szCs w:val="22"/>
        </w:rPr>
        <w:t>.</w:t>
      </w:r>
    </w:p>
    <w:p w:rsidR="00885189" w:rsidRPr="003839DD" w:rsidRDefault="004B385F" w:rsidP="003839DD">
      <w:pPr>
        <w:numPr>
          <w:ilvl w:val="0"/>
          <w:numId w:val="13"/>
        </w:numPr>
        <w:spacing w:line="360" w:lineRule="exact"/>
        <w:rPr>
          <w:rFonts w:ascii="Arial" w:hAnsi="Arial"/>
          <w:sz w:val="22"/>
          <w:szCs w:val="22"/>
        </w:rPr>
      </w:pPr>
      <w:r>
        <w:rPr>
          <w:rFonts w:ascii="Arial" w:hAnsi="Arial"/>
          <w:sz w:val="22"/>
          <w:szCs w:val="22"/>
        </w:rPr>
        <w:t>Continue heating the top and apply</w:t>
      </w:r>
      <w:r w:rsidR="004E3ACA">
        <w:rPr>
          <w:rFonts w:ascii="Arial" w:hAnsi="Arial"/>
          <w:sz w:val="22"/>
          <w:szCs w:val="22"/>
        </w:rPr>
        <w:t xml:space="preserve"> solder to the</w:t>
      </w:r>
      <w:r w:rsidR="00885189" w:rsidRPr="003839DD">
        <w:rPr>
          <w:rFonts w:ascii="Arial" w:hAnsi="Arial"/>
          <w:sz w:val="22"/>
          <w:szCs w:val="22"/>
        </w:rPr>
        <w:t xml:space="preserve"> bottom side of the</w:t>
      </w:r>
      <w:r w:rsidR="009D1A47" w:rsidRPr="003839DD">
        <w:rPr>
          <w:rFonts w:ascii="Arial" w:hAnsi="Arial"/>
          <w:sz w:val="22"/>
          <w:szCs w:val="22"/>
        </w:rPr>
        <w:t xml:space="preserve"> Eyelets </w:t>
      </w:r>
      <w:r w:rsidR="004E3ACA">
        <w:rPr>
          <w:rFonts w:ascii="Arial" w:hAnsi="Arial"/>
          <w:sz w:val="22"/>
          <w:szCs w:val="22"/>
        </w:rPr>
        <w:t>and</w:t>
      </w:r>
      <w:r w:rsidR="009D1A47" w:rsidRPr="003839DD">
        <w:rPr>
          <w:rFonts w:ascii="Arial" w:hAnsi="Arial"/>
          <w:sz w:val="22"/>
          <w:szCs w:val="22"/>
        </w:rPr>
        <w:t xml:space="preserve"> pad on the</w:t>
      </w:r>
      <w:r w:rsidR="003B2E7C">
        <w:rPr>
          <w:rFonts w:ascii="Arial" w:hAnsi="Arial"/>
          <w:sz w:val="22"/>
          <w:szCs w:val="22"/>
        </w:rPr>
        <w:t xml:space="preserve"> back of the</w:t>
      </w:r>
      <w:r w:rsidR="009D1A47" w:rsidRPr="003839DD">
        <w:rPr>
          <w:rFonts w:ascii="Arial" w:hAnsi="Arial"/>
          <w:sz w:val="22"/>
          <w:szCs w:val="22"/>
        </w:rPr>
        <w:t xml:space="preserve"> PCB</w:t>
      </w:r>
      <w:r w:rsidR="00885189" w:rsidRPr="003839DD">
        <w:rPr>
          <w:rFonts w:ascii="Arial" w:hAnsi="Arial"/>
          <w:sz w:val="22"/>
          <w:szCs w:val="22"/>
        </w:rPr>
        <w:t>.</w:t>
      </w:r>
    </w:p>
    <w:p w:rsidR="00A71D13" w:rsidRPr="003839DD" w:rsidRDefault="006C5283" w:rsidP="003839DD">
      <w:pPr>
        <w:numPr>
          <w:ilvl w:val="0"/>
          <w:numId w:val="13"/>
        </w:numPr>
        <w:spacing w:line="360" w:lineRule="exact"/>
        <w:rPr>
          <w:rFonts w:ascii="Arial" w:hAnsi="Arial"/>
          <w:sz w:val="22"/>
          <w:szCs w:val="22"/>
        </w:rPr>
      </w:pPr>
      <w:r>
        <w:rPr>
          <w:rFonts w:ascii="Arial" w:hAnsi="Arial"/>
          <w:noProof/>
          <w:sz w:val="22"/>
          <w:szCs w:val="22"/>
        </w:rPr>
        <mc:AlternateContent>
          <mc:Choice Requires="wps">
            <w:drawing>
              <wp:anchor distT="0" distB="0" distL="114300" distR="114300" simplePos="0" relativeHeight="251657216" behindDoc="0" locked="0" layoutInCell="1" allowOverlap="1" wp14:anchorId="638218C2" wp14:editId="10FCC2BD">
                <wp:simplePos x="0" y="0"/>
                <wp:positionH relativeFrom="column">
                  <wp:posOffset>4503420</wp:posOffset>
                </wp:positionH>
                <wp:positionV relativeFrom="paragraph">
                  <wp:posOffset>284480</wp:posOffset>
                </wp:positionV>
                <wp:extent cx="1714500" cy="1485900"/>
                <wp:effectExtent l="0" t="0" r="0" b="0"/>
                <wp:wrapSquare wrapText="bothSides"/>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9DD" w:rsidRDefault="006C5283" w:rsidP="00D50E1E">
                            <w:pPr>
                              <w:pStyle w:val="Caption"/>
                              <w:jc w:val="center"/>
                            </w:pPr>
                            <w:r>
                              <w:rPr>
                                <w:noProof/>
                              </w:rPr>
                              <w:drawing>
                                <wp:inline distT="0" distB="0" distL="0" distR="0" wp14:anchorId="5B96C830" wp14:editId="428AC017">
                                  <wp:extent cx="1657350" cy="1190625"/>
                                  <wp:effectExtent l="0" t="0" r="0" b="0"/>
                                  <wp:docPr id="1" name="Picture 1" descr="A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7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190625"/>
                                          </a:xfrm>
                                          <a:prstGeom prst="rect">
                                            <a:avLst/>
                                          </a:prstGeom>
                                          <a:noFill/>
                                          <a:ln>
                                            <a:noFill/>
                                          </a:ln>
                                        </pic:spPr>
                                      </pic:pic>
                                    </a:graphicData>
                                  </a:graphic>
                                </wp:inline>
                              </w:drawing>
                            </w:r>
                          </w:p>
                          <w:p w:rsidR="00D50E1E" w:rsidRPr="00D50E1E" w:rsidRDefault="00D50E1E" w:rsidP="00D50E1E">
                            <w:pPr>
                              <w:jc w:val="center"/>
                              <w:rPr>
                                <w:b/>
                              </w:rPr>
                            </w:pPr>
                            <w:r w:rsidRPr="00D50E1E">
                              <w:rPr>
                                <w:b/>
                              </w:rPr>
                              <w:t>Figure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218C2" id="_x0000_t202" coordsize="21600,21600" o:spt="202" path="m,l,21600r21600,l21600,xe">
                <v:stroke joinstyle="miter"/>
                <v:path gradientshapeok="t" o:connecttype="rect"/>
              </v:shapetype>
              <v:shape id="Text Box 40" o:spid="_x0000_s1026" type="#_x0000_t202" style="position:absolute;left:0;text-align:left;margin-left:354.6pt;margin-top:22.4pt;width:13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" stroked="f">
                <v:textbox inset="0,0,0,0">
                  <w:txbxContent>
                    <w:p w:rsidR="003839DD" w:rsidRDefault="006C5283" w:rsidP="00D50E1E">
                      <w:pPr>
                        <w:pStyle w:val="Caption"/>
                        <w:jc w:val="center"/>
                      </w:pPr>
                      <w:r>
                        <w:rPr>
                          <w:noProof/>
                        </w:rPr>
                        <w:drawing>
                          <wp:inline distT="0" distB="0" distL="0" distR="0" wp14:anchorId="5B96C830" wp14:editId="428AC017">
                            <wp:extent cx="1657350" cy="1190625"/>
                            <wp:effectExtent l="0" t="0" r="0" b="0"/>
                            <wp:docPr id="1" name="Picture 1" descr="A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7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190625"/>
                                    </a:xfrm>
                                    <a:prstGeom prst="rect">
                                      <a:avLst/>
                                    </a:prstGeom>
                                    <a:noFill/>
                                    <a:ln>
                                      <a:noFill/>
                                    </a:ln>
                                  </pic:spPr>
                                </pic:pic>
                              </a:graphicData>
                            </a:graphic>
                          </wp:inline>
                        </w:drawing>
                      </w:r>
                    </w:p>
                    <w:p w:rsidR="00D50E1E" w:rsidRPr="00D50E1E" w:rsidRDefault="00D50E1E" w:rsidP="00D50E1E">
                      <w:pPr>
                        <w:jc w:val="center"/>
                        <w:rPr>
                          <w:b/>
                        </w:rPr>
                      </w:pPr>
                      <w:r w:rsidRPr="00D50E1E">
                        <w:rPr>
                          <w:b/>
                        </w:rPr>
                        <w:t>Figure 1</w:t>
                      </w:r>
                    </w:p>
                  </w:txbxContent>
                </v:textbox>
                <w10:wrap type="square"/>
              </v:shape>
            </w:pict>
          </mc:Fallback>
        </mc:AlternateContent>
      </w:r>
      <w:r w:rsidR="00A71D13" w:rsidRPr="003839DD">
        <w:rPr>
          <w:rFonts w:ascii="Arial" w:hAnsi="Arial"/>
          <w:sz w:val="22"/>
          <w:szCs w:val="22"/>
        </w:rPr>
        <w:t>Solder wires into PCB and trim off wire flush with PCB</w:t>
      </w:r>
      <w:r w:rsidR="003B2E7C">
        <w:rPr>
          <w:rFonts w:ascii="Arial" w:hAnsi="Arial"/>
          <w:sz w:val="22"/>
          <w:szCs w:val="22"/>
        </w:rPr>
        <w:t>, see drawing</w:t>
      </w:r>
      <w:r w:rsidR="00A71D13" w:rsidRPr="003839DD">
        <w:rPr>
          <w:rFonts w:ascii="Arial" w:hAnsi="Arial"/>
          <w:sz w:val="22"/>
          <w:szCs w:val="22"/>
        </w:rPr>
        <w:t>.</w:t>
      </w:r>
    </w:p>
    <w:p w:rsidR="00A71D13" w:rsidRPr="003839DD" w:rsidRDefault="00A71D13" w:rsidP="003839DD">
      <w:pPr>
        <w:numPr>
          <w:ilvl w:val="0"/>
          <w:numId w:val="13"/>
        </w:numPr>
        <w:spacing w:line="360" w:lineRule="exact"/>
        <w:rPr>
          <w:rFonts w:ascii="Arial" w:hAnsi="Arial"/>
          <w:sz w:val="22"/>
          <w:szCs w:val="22"/>
        </w:rPr>
      </w:pPr>
      <w:r w:rsidRPr="003839DD">
        <w:rPr>
          <w:rFonts w:ascii="Arial" w:hAnsi="Arial"/>
          <w:sz w:val="22"/>
          <w:szCs w:val="22"/>
        </w:rPr>
        <w:t>Clean flux residue</w:t>
      </w:r>
      <w:r w:rsidR="004E3ACA">
        <w:rPr>
          <w:rFonts w:ascii="Arial" w:hAnsi="Arial"/>
          <w:sz w:val="22"/>
          <w:szCs w:val="22"/>
        </w:rPr>
        <w:t xml:space="preserve"> from PCB</w:t>
      </w:r>
      <w:r w:rsidRPr="003839DD">
        <w:rPr>
          <w:rFonts w:ascii="Arial" w:hAnsi="Arial"/>
          <w:sz w:val="22"/>
          <w:szCs w:val="22"/>
        </w:rPr>
        <w:t xml:space="preserve"> with appropriate flux cleaner</w:t>
      </w:r>
      <w:r w:rsidR="004B385F">
        <w:rPr>
          <w:rFonts w:ascii="Arial" w:hAnsi="Arial"/>
          <w:sz w:val="22"/>
          <w:szCs w:val="22"/>
        </w:rPr>
        <w:t xml:space="preserve"> avoiding the red polarity washer</w:t>
      </w:r>
      <w:r w:rsidRPr="003839DD">
        <w:rPr>
          <w:rFonts w:ascii="Arial" w:hAnsi="Arial"/>
          <w:sz w:val="22"/>
          <w:szCs w:val="22"/>
        </w:rPr>
        <w:t>.</w:t>
      </w:r>
    </w:p>
    <w:p w:rsidR="00A71D13" w:rsidRPr="003839DD" w:rsidRDefault="00A71D13" w:rsidP="003839DD">
      <w:pPr>
        <w:numPr>
          <w:ilvl w:val="0"/>
          <w:numId w:val="13"/>
        </w:numPr>
        <w:spacing w:line="360" w:lineRule="exact"/>
        <w:rPr>
          <w:rFonts w:ascii="Arial" w:hAnsi="Arial"/>
          <w:sz w:val="22"/>
          <w:szCs w:val="22"/>
        </w:rPr>
      </w:pPr>
      <w:r w:rsidRPr="003839DD">
        <w:rPr>
          <w:rFonts w:ascii="Arial" w:hAnsi="Arial"/>
          <w:sz w:val="22"/>
          <w:szCs w:val="22"/>
        </w:rPr>
        <w:t>Clip off thin flange of Grommets (Item 1) as shown on drawing (Note 2).</w:t>
      </w:r>
    </w:p>
    <w:p w:rsidR="00A71D13" w:rsidRPr="003839DD" w:rsidRDefault="00A71D13" w:rsidP="003839DD">
      <w:pPr>
        <w:numPr>
          <w:ilvl w:val="0"/>
          <w:numId w:val="13"/>
        </w:numPr>
        <w:spacing w:line="360" w:lineRule="exact"/>
        <w:rPr>
          <w:rFonts w:ascii="Arial" w:hAnsi="Arial"/>
          <w:sz w:val="22"/>
          <w:szCs w:val="22"/>
        </w:rPr>
      </w:pPr>
      <w:r w:rsidRPr="003839DD">
        <w:rPr>
          <w:rFonts w:ascii="Arial" w:hAnsi="Arial"/>
          <w:sz w:val="22"/>
          <w:szCs w:val="22"/>
        </w:rPr>
        <w:t>Glue Grommets into holes of PCB as shown on drawing.</w:t>
      </w:r>
    </w:p>
    <w:p w:rsidR="00A71D13" w:rsidRDefault="00A71D13">
      <w:pPr>
        <w:rPr>
          <w:rFonts w:ascii="Arial" w:hAnsi="Arial"/>
        </w:rPr>
      </w:pPr>
    </w:p>
    <w:p w:rsidR="00A71D13" w:rsidRDefault="00A71D13">
      <w:pPr>
        <w:rPr>
          <w:rFonts w:ascii="Arial" w:hAnsi="Arial"/>
        </w:rPr>
      </w:pPr>
    </w:p>
    <w:p w:rsidR="00A71D13" w:rsidRDefault="006C5283">
      <w:pPr>
        <w:rPr>
          <w:rFonts w:ascii="Arial" w:hAnsi="Arial"/>
          <w:b/>
        </w:rPr>
      </w:pPr>
      <w:r>
        <w:rPr>
          <w:rFonts w:ascii="Arial" w:hAnsi="Arial"/>
          <w:noProof/>
          <w:sz w:val="22"/>
          <w:szCs w:val="22"/>
        </w:rPr>
        <mc:AlternateContent>
          <mc:Choice Requires="wps">
            <w:drawing>
              <wp:anchor distT="0" distB="0" distL="114300" distR="114300" simplePos="0" relativeHeight="251658240" behindDoc="0" locked="0" layoutInCell="1" allowOverlap="1" wp14:anchorId="7E2C8A47" wp14:editId="0DC1B571">
                <wp:simplePos x="0" y="0"/>
                <wp:positionH relativeFrom="column">
                  <wp:posOffset>2479040</wp:posOffset>
                </wp:positionH>
                <wp:positionV relativeFrom="paragraph">
                  <wp:posOffset>162560</wp:posOffset>
                </wp:positionV>
                <wp:extent cx="3738880" cy="1271905"/>
                <wp:effectExtent l="0" t="0" r="0" b="0"/>
                <wp:wrapSquare wrapText="bothSides"/>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27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E7C" w:rsidRDefault="006C5283">
                            <w:r>
                              <w:rPr>
                                <w:noProof/>
                              </w:rPr>
                              <w:drawing>
                                <wp:inline distT="0" distB="0" distL="0" distR="0" wp14:anchorId="3227AC03" wp14:editId="36FEAE68">
                                  <wp:extent cx="3552825" cy="1000125"/>
                                  <wp:effectExtent l="0" t="0" r="0" b="0"/>
                                  <wp:docPr id="2" name="Picture 2" descr="S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705"/>
                                          <pic:cNvPicPr>
                                            <a:picLocks noChangeAspect="1" noChangeArrowheads="1"/>
                                          </pic:cNvPicPr>
                                        </pic:nvPicPr>
                                        <pic:blipFill>
                                          <a:blip r:embed="rId8">
                                            <a:clrChange>
                                              <a:clrFrom>
                                                <a:srgbClr val="FFFFFF"/>
                                              </a:clrFrom>
                                              <a:clrTo>
                                                <a:srgbClr val="FFFFFF">
                                                  <a:alpha val="0"/>
                                                </a:srgbClr>
                                              </a:clrTo>
                                            </a:clrChange>
                                            <a:lum bright="18000" contrast="6000"/>
                                            <a:extLst>
                                              <a:ext uri="{28A0092B-C50C-407E-A947-70E740481C1C}">
                                                <a14:useLocalDpi xmlns:a14="http://schemas.microsoft.com/office/drawing/2010/main" val="0"/>
                                              </a:ext>
                                            </a:extLst>
                                          </a:blip>
                                          <a:srcRect l="-160" r="429"/>
                                          <a:stretch>
                                            <a:fillRect/>
                                          </a:stretch>
                                        </pic:blipFill>
                                        <pic:spPr bwMode="auto">
                                          <a:xfrm>
                                            <a:off x="0" y="0"/>
                                            <a:ext cx="3552825" cy="1000125"/>
                                          </a:xfrm>
                                          <a:prstGeom prst="rect">
                                            <a:avLst/>
                                          </a:prstGeom>
                                          <a:noFill/>
                                          <a:ln>
                                            <a:noFill/>
                                          </a:ln>
                                        </pic:spPr>
                                      </pic:pic>
                                    </a:graphicData>
                                  </a:graphic>
                                </wp:inline>
                              </w:drawing>
                            </w:r>
                          </w:p>
                          <w:p w:rsidR="003B2E7C" w:rsidRPr="003B2E7C" w:rsidRDefault="003B2E7C" w:rsidP="009F4FFC">
                            <w:pPr>
                              <w:jc w:val="center"/>
                              <w:rPr>
                                <w:b/>
                              </w:rPr>
                            </w:pPr>
                            <w:r w:rsidRPr="003B2E7C">
                              <w:rPr>
                                <w:b/>
                              </w:rPr>
                              <w:t>Figure 2</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C8A47" id="Text Box 45" o:spid="_x0000_s1027" type="#_x0000_t202" style="position:absolute;margin-left:195.2pt;margin-top:12.8pt;width:294.4pt;height:100.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" filled="f" stroked="f">
                <v:textbox style="mso-fit-shape-to-text:t">
                  <w:txbxContent>
                    <w:p w:rsidR="003B2E7C" w:rsidRDefault="006C5283">
                      <w:r>
                        <w:rPr>
                          <w:noProof/>
                        </w:rPr>
                        <w:drawing>
                          <wp:inline distT="0" distB="0" distL="0" distR="0" wp14:anchorId="3227AC03" wp14:editId="36FEAE68">
                            <wp:extent cx="3552825" cy="1000125"/>
                            <wp:effectExtent l="0" t="0" r="0" b="0"/>
                            <wp:docPr id="2" name="Picture 2" descr="S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705"/>
                                    <pic:cNvPicPr>
                                      <a:picLocks noChangeAspect="1" noChangeArrowheads="1"/>
                                    </pic:cNvPicPr>
                                  </pic:nvPicPr>
                                  <pic:blipFill>
                                    <a:blip r:embed="rId8">
                                      <a:clrChange>
                                        <a:clrFrom>
                                          <a:srgbClr val="FFFFFF"/>
                                        </a:clrFrom>
                                        <a:clrTo>
                                          <a:srgbClr val="FFFFFF">
                                            <a:alpha val="0"/>
                                          </a:srgbClr>
                                        </a:clrTo>
                                      </a:clrChange>
                                      <a:lum bright="18000" contrast="6000"/>
                                      <a:extLst>
                                        <a:ext uri="{28A0092B-C50C-407E-A947-70E740481C1C}">
                                          <a14:useLocalDpi xmlns:a14="http://schemas.microsoft.com/office/drawing/2010/main" val="0"/>
                                        </a:ext>
                                      </a:extLst>
                                    </a:blip>
                                    <a:srcRect l="-160" r="429"/>
                                    <a:stretch>
                                      <a:fillRect/>
                                    </a:stretch>
                                  </pic:blipFill>
                                  <pic:spPr bwMode="auto">
                                    <a:xfrm>
                                      <a:off x="0" y="0"/>
                                      <a:ext cx="3552825" cy="1000125"/>
                                    </a:xfrm>
                                    <a:prstGeom prst="rect">
                                      <a:avLst/>
                                    </a:prstGeom>
                                    <a:noFill/>
                                    <a:ln>
                                      <a:noFill/>
                                    </a:ln>
                                  </pic:spPr>
                                </pic:pic>
                              </a:graphicData>
                            </a:graphic>
                          </wp:inline>
                        </w:drawing>
                      </w:r>
                    </w:p>
                    <w:p w:rsidR="003B2E7C" w:rsidRPr="003B2E7C" w:rsidRDefault="003B2E7C" w:rsidP="009F4FFC">
                      <w:pPr>
                        <w:jc w:val="center"/>
                        <w:rPr>
                          <w:b/>
                        </w:rPr>
                      </w:pPr>
                      <w:r w:rsidRPr="003B2E7C">
                        <w:rPr>
                          <w:b/>
                        </w:rPr>
                        <w:t>Figure 2</w:t>
                      </w:r>
                    </w:p>
                  </w:txbxContent>
                </v:textbox>
                <w10:wrap type="square"/>
              </v:shape>
            </w:pict>
          </mc:Fallback>
        </mc:AlternateContent>
      </w:r>
      <w:r w:rsidR="00A71D13">
        <w:rPr>
          <w:rFonts w:ascii="Arial" w:hAnsi="Arial"/>
          <w:b/>
        </w:rPr>
        <w:t>9.0</w:t>
      </w:r>
      <w:r w:rsidR="00A71D13">
        <w:rPr>
          <w:rFonts w:ascii="Arial" w:hAnsi="Arial"/>
          <w:b/>
        </w:rPr>
        <w:tab/>
        <w:t>INSPECTION</w:t>
      </w:r>
    </w:p>
    <w:p w:rsidR="00A71D13" w:rsidRDefault="00A71D13">
      <w:pPr>
        <w:rPr>
          <w:rFonts w:ascii="Arial" w:hAnsi="Arial"/>
        </w:rPr>
      </w:pPr>
    </w:p>
    <w:p w:rsidR="00A71D13" w:rsidRDefault="00A71D13">
      <w:pPr>
        <w:numPr>
          <w:ilvl w:val="0"/>
          <w:numId w:val="12"/>
        </w:numPr>
        <w:rPr>
          <w:rFonts w:ascii="Arial" w:hAnsi="Arial"/>
        </w:rPr>
      </w:pPr>
      <w:r>
        <w:rPr>
          <w:rFonts w:ascii="Arial" w:hAnsi="Arial"/>
        </w:rPr>
        <w:t>Verify that assembly matches the instructions and drawings for the part number.</w:t>
      </w:r>
    </w:p>
    <w:p w:rsidR="00A71D13" w:rsidRDefault="00A71D13">
      <w:pPr>
        <w:numPr>
          <w:ilvl w:val="0"/>
          <w:numId w:val="12"/>
        </w:numPr>
        <w:rPr>
          <w:rFonts w:ascii="Arial" w:hAnsi="Arial"/>
        </w:rPr>
      </w:pPr>
      <w:r>
        <w:rPr>
          <w:rFonts w:ascii="Arial" w:hAnsi="Arial"/>
        </w:rPr>
        <w:t>Inspect soldering for joint quality</w:t>
      </w:r>
      <w:r w:rsidR="000B58BF">
        <w:rPr>
          <w:rFonts w:ascii="Arial" w:hAnsi="Arial"/>
        </w:rPr>
        <w:t xml:space="preserve"> insuring proper fillets</w:t>
      </w:r>
      <w:r w:rsidR="00A02DAD">
        <w:rPr>
          <w:rFonts w:ascii="Arial" w:hAnsi="Arial"/>
        </w:rPr>
        <w:t xml:space="preserve"> that </w:t>
      </w:r>
      <w:r w:rsidR="00A02DAD" w:rsidRPr="002058AC">
        <w:rPr>
          <w:rFonts w:ascii="Arial" w:hAnsi="Arial"/>
          <w:b/>
          <w:i/>
        </w:rPr>
        <w:t>gently</w:t>
      </w:r>
      <w:r w:rsidR="00A02DAD">
        <w:rPr>
          <w:rFonts w:ascii="Arial" w:hAnsi="Arial"/>
        </w:rPr>
        <w:t xml:space="preserve"> slope from eyelet to clip</w:t>
      </w:r>
      <w:r>
        <w:rPr>
          <w:rFonts w:ascii="Arial" w:hAnsi="Arial"/>
        </w:rPr>
        <w:t>.</w:t>
      </w:r>
    </w:p>
    <w:p w:rsidR="004B385F" w:rsidRPr="002058AC" w:rsidRDefault="004B385F">
      <w:pPr>
        <w:numPr>
          <w:ilvl w:val="0"/>
          <w:numId w:val="12"/>
        </w:numPr>
        <w:rPr>
          <w:rFonts w:ascii="Arial" w:hAnsi="Arial"/>
          <w:b/>
        </w:rPr>
      </w:pPr>
      <w:r w:rsidRPr="002058AC">
        <w:rPr>
          <w:rFonts w:ascii="Arial" w:hAnsi="Arial"/>
          <w:b/>
          <w:color w:val="FF0000"/>
        </w:rPr>
        <w:t xml:space="preserve">Warning: </w:t>
      </w:r>
      <w:r w:rsidR="00E35687" w:rsidRPr="002058AC">
        <w:rPr>
          <w:rFonts w:ascii="Arial" w:hAnsi="Arial"/>
          <w:b/>
          <w:color w:val="FF0000"/>
        </w:rPr>
        <w:t>To ensure these solder joints do not puncture the installed battery, ensure s</w:t>
      </w:r>
      <w:r w:rsidRPr="002058AC">
        <w:rPr>
          <w:rFonts w:ascii="Arial" w:hAnsi="Arial"/>
          <w:b/>
          <w:color w:val="FF0000"/>
        </w:rPr>
        <w:t xml:space="preserve">older height </w:t>
      </w:r>
      <w:r w:rsidR="00E35687" w:rsidRPr="002058AC">
        <w:rPr>
          <w:rFonts w:ascii="Arial" w:hAnsi="Arial"/>
          <w:b/>
          <w:color w:val="FF0000"/>
        </w:rPr>
        <w:t>does</w:t>
      </w:r>
      <w:r w:rsidRPr="002058AC">
        <w:rPr>
          <w:rFonts w:ascii="Arial" w:hAnsi="Arial"/>
          <w:b/>
          <w:color w:val="FF0000"/>
        </w:rPr>
        <w:t xml:space="preserve"> not go above eyelet or have any sharp </w:t>
      </w:r>
      <w:r w:rsidR="00E35687" w:rsidRPr="002058AC">
        <w:rPr>
          <w:rFonts w:ascii="Arial" w:hAnsi="Arial"/>
          <w:b/>
          <w:color w:val="FF0000"/>
        </w:rPr>
        <w:t>peak</w:t>
      </w:r>
      <w:r w:rsidRPr="002058AC">
        <w:rPr>
          <w:rFonts w:ascii="Arial" w:hAnsi="Arial"/>
          <w:b/>
          <w:color w:val="FF0000"/>
        </w:rPr>
        <w:t xml:space="preserve">s! </w:t>
      </w:r>
      <w:r>
        <w:rPr>
          <w:rFonts w:ascii="Arial" w:hAnsi="Arial"/>
          <w:b/>
        </w:rPr>
        <w:br/>
      </w:r>
      <w:r>
        <w:rPr>
          <w:rFonts w:ascii="Arial" w:hAnsi="Arial"/>
        </w:rPr>
        <w:t>If it does the battery can short out when the battery door is tightened.</w:t>
      </w:r>
    </w:p>
    <w:p w:rsidR="000B58BF" w:rsidRDefault="000B58BF">
      <w:pPr>
        <w:numPr>
          <w:ilvl w:val="0"/>
          <w:numId w:val="12"/>
        </w:numPr>
        <w:rPr>
          <w:rFonts w:ascii="Arial" w:hAnsi="Arial"/>
        </w:rPr>
      </w:pPr>
      <w:r>
        <w:rPr>
          <w:rFonts w:ascii="Arial" w:hAnsi="Arial"/>
        </w:rPr>
        <w:t>Check that the Polarity washer is not</w:t>
      </w:r>
      <w:r w:rsidR="00DE7589">
        <w:rPr>
          <w:rFonts w:ascii="Arial" w:hAnsi="Arial"/>
        </w:rPr>
        <w:t xml:space="preserve"> melted or</w:t>
      </w:r>
      <w:r>
        <w:rPr>
          <w:rFonts w:ascii="Arial" w:hAnsi="Arial"/>
        </w:rPr>
        <w:t xml:space="preserve"> cracked.</w:t>
      </w:r>
    </w:p>
    <w:p w:rsidR="00A71D13" w:rsidRDefault="00A71D13">
      <w:pPr>
        <w:rPr>
          <w:rFonts w:ascii="Arial" w:hAnsi="Arial"/>
        </w:rPr>
      </w:pPr>
    </w:p>
    <w:p w:rsidR="00A71D13" w:rsidRDefault="00A71D13">
      <w:pPr>
        <w:rPr>
          <w:rFonts w:ascii="Arial" w:hAnsi="Arial"/>
        </w:rPr>
      </w:pPr>
    </w:p>
    <w:p w:rsidR="00A71D13" w:rsidRDefault="00A71D13">
      <w:pPr>
        <w:rPr>
          <w:rFonts w:ascii="Arial" w:hAnsi="Arial"/>
          <w:b/>
          <w:bCs/>
        </w:rPr>
      </w:pPr>
      <w:r>
        <w:rPr>
          <w:rFonts w:ascii="Arial" w:hAnsi="Arial"/>
          <w:b/>
          <w:bCs/>
        </w:rPr>
        <w:t>10.0</w:t>
      </w:r>
      <w:r>
        <w:rPr>
          <w:rFonts w:ascii="Arial" w:hAnsi="Arial"/>
          <w:b/>
          <w:bCs/>
        </w:rPr>
        <w:tab/>
        <w:t>RECORDS</w:t>
      </w:r>
    </w:p>
    <w:p w:rsidR="00A71D13" w:rsidRDefault="00A71D13">
      <w:pPr>
        <w:rPr>
          <w:rFonts w:ascii="Arial" w:hAnsi="Arial"/>
        </w:rPr>
      </w:pPr>
    </w:p>
    <w:p w:rsidR="00A71D13" w:rsidRDefault="00A71D13">
      <w:pPr>
        <w:rPr>
          <w:rFonts w:ascii="Arial" w:hAnsi="Arial"/>
        </w:rPr>
      </w:pPr>
      <w:r>
        <w:rPr>
          <w:rFonts w:ascii="Arial" w:hAnsi="Arial"/>
        </w:rPr>
        <w:t>No records are generated by this process.</w:t>
      </w:r>
    </w:p>
    <w:p w:rsidR="00A71D13" w:rsidRDefault="00A71D13">
      <w:pPr>
        <w:rPr>
          <w:rFonts w:ascii="Arial" w:hAnsi="Arial"/>
        </w:rPr>
      </w:pPr>
    </w:p>
    <w:p w:rsidR="00A71D13" w:rsidRDefault="00A71D13">
      <w:pPr>
        <w:rPr>
          <w:rFonts w:ascii="Arial" w:hAnsi="Arial"/>
          <w:b/>
        </w:rPr>
      </w:pPr>
    </w:p>
    <w:p w:rsidR="00A71D13" w:rsidRDefault="00A71D13">
      <w:pPr>
        <w:rPr>
          <w:rFonts w:ascii="Arial" w:hAnsi="Arial"/>
          <w:b/>
        </w:rPr>
      </w:pPr>
      <w:r>
        <w:rPr>
          <w:rFonts w:ascii="Arial" w:hAnsi="Arial"/>
          <w:b/>
        </w:rPr>
        <w:t>11.0</w:t>
      </w:r>
      <w:r>
        <w:rPr>
          <w:rFonts w:ascii="Arial" w:hAnsi="Arial"/>
          <w:b/>
        </w:rPr>
        <w:tab/>
        <w:t>DISTRIBUTION</w:t>
      </w:r>
    </w:p>
    <w:p w:rsidR="00A71D13" w:rsidRDefault="00A71D13">
      <w:pPr>
        <w:rPr>
          <w:rFonts w:ascii="Arial" w:hAnsi="Arial"/>
          <w:b/>
        </w:rPr>
      </w:pPr>
    </w:p>
    <w:p w:rsidR="00A71D13" w:rsidRDefault="00A71D13">
      <w:pPr>
        <w:rPr>
          <w:rFonts w:ascii="Arial" w:hAnsi="Arial"/>
        </w:rPr>
      </w:pPr>
      <w:r>
        <w:rPr>
          <w:rFonts w:ascii="Arial" w:hAnsi="Arial"/>
        </w:rPr>
        <w:t>Distribution of this instruction is via the online Document Control area or by request from Document Control.</w:t>
      </w:r>
    </w:p>
    <w:p w:rsidR="00A71D13" w:rsidRDefault="00A71D13">
      <w:pPr>
        <w:rPr>
          <w:rFonts w:ascii="Arial" w:hAnsi="Arial"/>
        </w:rPr>
      </w:pPr>
    </w:p>
    <w:p w:rsidR="00A71D13" w:rsidRDefault="00A71D13">
      <w:pPr>
        <w:rPr>
          <w:rFonts w:ascii="Arial" w:hAnsi="Arial"/>
        </w:rPr>
      </w:pPr>
      <w:r>
        <w:rPr>
          <w:rFonts w:ascii="Arial" w:hAnsi="Arial"/>
          <w:b/>
        </w:rPr>
        <w:t>12.0</w:t>
      </w:r>
      <w:r>
        <w:rPr>
          <w:rFonts w:ascii="Arial" w:hAnsi="Arial"/>
          <w:b/>
        </w:rPr>
        <w:tab/>
        <w:t>ATTACHMENTS</w:t>
      </w:r>
    </w:p>
    <w:p w:rsidR="00A71D13" w:rsidRDefault="00A71D13">
      <w:pPr>
        <w:rPr>
          <w:rFonts w:ascii="Arial" w:hAnsi="Arial"/>
        </w:rPr>
      </w:pPr>
    </w:p>
    <w:p w:rsidR="00A71D13" w:rsidRDefault="00A71D13">
      <w:pPr>
        <w:rPr>
          <w:rFonts w:ascii="Arial" w:hAnsi="Arial"/>
        </w:rPr>
      </w:pPr>
      <w:smartTag w:uri="urn:schemas-microsoft-com:office:smarttags" w:element="stockticker">
        <w:r>
          <w:rPr>
            <w:rFonts w:ascii="Arial" w:hAnsi="Arial"/>
          </w:rPr>
          <w:t>NA</w:t>
        </w:r>
      </w:smartTag>
    </w:p>
    <w:p w:rsidR="00A71D13" w:rsidRDefault="00A71D13">
      <w:pPr>
        <w:rPr>
          <w:rFonts w:ascii="Arial" w:hAnsi="Arial"/>
        </w:rPr>
      </w:pPr>
    </w:p>
    <w:p w:rsidR="00A71D13" w:rsidRDefault="00A71D13">
      <w:pPr>
        <w:rPr>
          <w:rFonts w:ascii="Arial" w:hAnsi="Arial"/>
          <w:b/>
        </w:rPr>
      </w:pPr>
    </w:p>
    <w:p w:rsidR="00A71D13" w:rsidRDefault="00A71D13">
      <w:pPr>
        <w:rPr>
          <w:rFonts w:ascii="Arial" w:hAnsi="Arial"/>
        </w:rPr>
      </w:pPr>
      <w:r>
        <w:rPr>
          <w:rFonts w:ascii="Arial" w:hAnsi="Arial"/>
          <w:b/>
        </w:rPr>
        <w:t>13.0</w:t>
      </w:r>
      <w:r>
        <w:rPr>
          <w:rFonts w:ascii="Arial" w:hAnsi="Arial"/>
          <w:b/>
        </w:rPr>
        <w:tab/>
        <w:t>REVISION HISTORY</w:t>
      </w:r>
    </w:p>
    <w:p w:rsidR="00A71D13" w:rsidRDefault="00A71D13">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260"/>
        <w:gridCol w:w="5634"/>
      </w:tblGrid>
      <w:tr w:rsidR="00A71D13" w:rsidTr="006E43D7">
        <w:tc>
          <w:tcPr>
            <w:tcW w:w="1008" w:type="dxa"/>
          </w:tcPr>
          <w:p w:rsidR="00A71D13" w:rsidRDefault="00A71D13">
            <w:pPr>
              <w:jc w:val="center"/>
              <w:rPr>
                <w:rFonts w:ascii="Arial" w:hAnsi="Arial"/>
                <w:b/>
              </w:rPr>
            </w:pPr>
            <w:smartTag w:uri="urn:schemas-microsoft-com:office:smarttags" w:element="stockticker">
              <w:r>
                <w:rPr>
                  <w:rFonts w:ascii="Arial" w:hAnsi="Arial"/>
                  <w:b/>
                </w:rPr>
                <w:t>DCO</w:t>
              </w:r>
            </w:smartTag>
            <w:r>
              <w:rPr>
                <w:rFonts w:ascii="Arial" w:hAnsi="Arial"/>
                <w:b/>
              </w:rPr>
              <w:t xml:space="preserve"> #</w:t>
            </w:r>
          </w:p>
        </w:tc>
        <w:tc>
          <w:tcPr>
            <w:tcW w:w="720" w:type="dxa"/>
          </w:tcPr>
          <w:p w:rsidR="00A71D13" w:rsidRDefault="00A71D13">
            <w:pPr>
              <w:jc w:val="center"/>
              <w:rPr>
                <w:rFonts w:ascii="Arial" w:hAnsi="Arial"/>
                <w:b/>
              </w:rPr>
            </w:pPr>
            <w:smartTag w:uri="urn:schemas-microsoft-com:office:smarttags" w:element="stockticker">
              <w:r>
                <w:rPr>
                  <w:rFonts w:ascii="Arial" w:hAnsi="Arial"/>
                  <w:b/>
                </w:rPr>
                <w:t>REV</w:t>
              </w:r>
            </w:smartTag>
          </w:p>
        </w:tc>
        <w:tc>
          <w:tcPr>
            <w:tcW w:w="1170" w:type="dxa"/>
          </w:tcPr>
          <w:p w:rsidR="00A71D13" w:rsidRDefault="00A71D13">
            <w:pPr>
              <w:jc w:val="center"/>
              <w:rPr>
                <w:rFonts w:ascii="Arial" w:hAnsi="Arial"/>
                <w:b/>
              </w:rPr>
            </w:pPr>
            <w:r>
              <w:rPr>
                <w:rFonts w:ascii="Arial" w:hAnsi="Arial"/>
                <w:b/>
              </w:rPr>
              <w:t>DATE</w:t>
            </w:r>
          </w:p>
        </w:tc>
        <w:tc>
          <w:tcPr>
            <w:tcW w:w="1260" w:type="dxa"/>
          </w:tcPr>
          <w:p w:rsidR="00A71D13" w:rsidRDefault="00A71D13">
            <w:pPr>
              <w:jc w:val="center"/>
              <w:rPr>
                <w:rFonts w:ascii="Arial" w:hAnsi="Arial"/>
                <w:b/>
              </w:rPr>
            </w:pPr>
            <w:r>
              <w:rPr>
                <w:rFonts w:ascii="Arial" w:hAnsi="Arial"/>
                <w:b/>
              </w:rPr>
              <w:t>INITIALS</w:t>
            </w:r>
          </w:p>
        </w:tc>
        <w:tc>
          <w:tcPr>
            <w:tcW w:w="5634" w:type="dxa"/>
          </w:tcPr>
          <w:p w:rsidR="00A71D13" w:rsidRDefault="00A71D13">
            <w:pPr>
              <w:jc w:val="center"/>
              <w:rPr>
                <w:rFonts w:ascii="Arial" w:hAnsi="Arial"/>
                <w:b/>
              </w:rPr>
            </w:pPr>
            <w:r>
              <w:rPr>
                <w:rFonts w:ascii="Arial" w:hAnsi="Arial"/>
                <w:b/>
              </w:rPr>
              <w:t>CHANGES MADE</w:t>
            </w:r>
          </w:p>
        </w:tc>
      </w:tr>
      <w:tr w:rsidR="00856C56" w:rsidTr="006E43D7">
        <w:tc>
          <w:tcPr>
            <w:tcW w:w="1008" w:type="dxa"/>
          </w:tcPr>
          <w:p w:rsidR="00856C56" w:rsidRPr="00691A32" w:rsidRDefault="00856C56" w:rsidP="00856C56">
            <w:pPr>
              <w:rPr>
                <w:rFonts w:ascii="Arial" w:hAnsi="Arial"/>
                <w:sz w:val="20"/>
              </w:rPr>
            </w:pPr>
            <w:r w:rsidRPr="00691A32">
              <w:rPr>
                <w:rFonts w:ascii="Arial" w:hAnsi="Arial"/>
                <w:sz w:val="20"/>
              </w:rPr>
              <w:t>1856</w:t>
            </w:r>
          </w:p>
        </w:tc>
        <w:tc>
          <w:tcPr>
            <w:tcW w:w="720" w:type="dxa"/>
          </w:tcPr>
          <w:p w:rsidR="00856C56" w:rsidRPr="00691A32" w:rsidRDefault="00856C56" w:rsidP="00856C56">
            <w:pPr>
              <w:rPr>
                <w:rFonts w:ascii="Arial" w:hAnsi="Arial"/>
                <w:sz w:val="20"/>
              </w:rPr>
            </w:pPr>
            <w:r w:rsidRPr="00691A32">
              <w:rPr>
                <w:rFonts w:ascii="Arial" w:hAnsi="Arial"/>
                <w:sz w:val="20"/>
              </w:rPr>
              <w:t>A</w:t>
            </w:r>
          </w:p>
        </w:tc>
        <w:tc>
          <w:tcPr>
            <w:tcW w:w="1170" w:type="dxa"/>
          </w:tcPr>
          <w:p w:rsidR="00856C56" w:rsidRPr="00691A32" w:rsidRDefault="00856C56" w:rsidP="00856C56">
            <w:pPr>
              <w:rPr>
                <w:rFonts w:ascii="Arial" w:hAnsi="Arial"/>
                <w:sz w:val="20"/>
              </w:rPr>
            </w:pPr>
            <w:r w:rsidRPr="00691A32">
              <w:rPr>
                <w:rFonts w:ascii="Arial" w:hAnsi="Arial"/>
                <w:sz w:val="20"/>
              </w:rPr>
              <w:t>10/09/18</w:t>
            </w:r>
          </w:p>
        </w:tc>
        <w:tc>
          <w:tcPr>
            <w:tcW w:w="1260" w:type="dxa"/>
          </w:tcPr>
          <w:p w:rsidR="00856C56" w:rsidRPr="00691A32" w:rsidRDefault="00856C56" w:rsidP="00856C56">
            <w:pPr>
              <w:rPr>
                <w:rFonts w:ascii="Arial" w:hAnsi="Arial"/>
                <w:sz w:val="20"/>
              </w:rPr>
            </w:pPr>
            <w:r w:rsidRPr="00691A32">
              <w:rPr>
                <w:rFonts w:ascii="Arial" w:hAnsi="Arial"/>
                <w:sz w:val="20"/>
              </w:rPr>
              <w:t>JGG</w:t>
            </w:r>
          </w:p>
        </w:tc>
        <w:tc>
          <w:tcPr>
            <w:tcW w:w="5634" w:type="dxa"/>
          </w:tcPr>
          <w:p w:rsidR="00856C56" w:rsidRPr="00691A32" w:rsidRDefault="00856C56" w:rsidP="00856C56">
            <w:pPr>
              <w:rPr>
                <w:rFonts w:ascii="Arial" w:hAnsi="Arial"/>
                <w:sz w:val="20"/>
              </w:rPr>
            </w:pPr>
            <w:r w:rsidRPr="002B288C">
              <w:rPr>
                <w:rFonts w:ascii="Arial" w:hAnsi="Arial"/>
                <w:sz w:val="20"/>
              </w:rPr>
              <w:t xml:space="preserve">Initial release of intrinsic safe procedure. This is an updated version of </w:t>
            </w:r>
            <w:r>
              <w:rPr>
                <w:rFonts w:ascii="Arial" w:hAnsi="Arial"/>
                <w:sz w:val="20"/>
              </w:rPr>
              <w:t xml:space="preserve">D0001.8319. </w:t>
            </w:r>
            <w:r w:rsidRPr="00691A32">
              <w:rPr>
                <w:rFonts w:ascii="Arial" w:hAnsi="Arial"/>
                <w:sz w:val="20"/>
              </w:rPr>
              <w:t>Added intrinsic safe note. Added –IS to the end of the document number.</w:t>
            </w:r>
          </w:p>
        </w:tc>
      </w:tr>
      <w:tr w:rsidR="00A71D13" w:rsidTr="006E43D7">
        <w:tc>
          <w:tcPr>
            <w:tcW w:w="1008" w:type="dxa"/>
          </w:tcPr>
          <w:p w:rsidR="00A71D13" w:rsidRDefault="00A71D13">
            <w:pPr>
              <w:rPr>
                <w:rFonts w:ascii="Arial" w:hAnsi="Arial"/>
              </w:rPr>
            </w:pPr>
          </w:p>
        </w:tc>
        <w:tc>
          <w:tcPr>
            <w:tcW w:w="720" w:type="dxa"/>
          </w:tcPr>
          <w:p w:rsidR="00A71D13" w:rsidRDefault="00A71D13">
            <w:pPr>
              <w:rPr>
                <w:rFonts w:ascii="Arial" w:hAnsi="Arial"/>
              </w:rPr>
            </w:pPr>
          </w:p>
        </w:tc>
        <w:tc>
          <w:tcPr>
            <w:tcW w:w="1170" w:type="dxa"/>
          </w:tcPr>
          <w:p w:rsidR="00A71D13" w:rsidRDefault="00A71D13">
            <w:pPr>
              <w:rPr>
                <w:rFonts w:ascii="Arial" w:hAnsi="Arial"/>
              </w:rPr>
            </w:pPr>
          </w:p>
        </w:tc>
        <w:tc>
          <w:tcPr>
            <w:tcW w:w="1260" w:type="dxa"/>
          </w:tcPr>
          <w:p w:rsidR="00A71D13" w:rsidRDefault="00A71D13">
            <w:pPr>
              <w:rPr>
                <w:rFonts w:ascii="Arial" w:hAnsi="Arial"/>
              </w:rPr>
            </w:pPr>
          </w:p>
        </w:tc>
        <w:tc>
          <w:tcPr>
            <w:tcW w:w="5634" w:type="dxa"/>
          </w:tcPr>
          <w:p w:rsidR="00A71D13" w:rsidRDefault="00A71D13">
            <w:pPr>
              <w:rPr>
                <w:rFonts w:ascii="Arial" w:hAnsi="Arial"/>
              </w:rPr>
            </w:pPr>
          </w:p>
        </w:tc>
      </w:tr>
      <w:tr w:rsidR="00A71D13" w:rsidTr="006E43D7">
        <w:tc>
          <w:tcPr>
            <w:tcW w:w="1008" w:type="dxa"/>
          </w:tcPr>
          <w:p w:rsidR="00A71D13" w:rsidRDefault="00A71D13">
            <w:pPr>
              <w:rPr>
                <w:rFonts w:ascii="Arial" w:hAnsi="Arial"/>
              </w:rPr>
            </w:pPr>
          </w:p>
        </w:tc>
        <w:tc>
          <w:tcPr>
            <w:tcW w:w="720" w:type="dxa"/>
          </w:tcPr>
          <w:p w:rsidR="00A71D13" w:rsidRDefault="00A71D13">
            <w:pPr>
              <w:rPr>
                <w:rFonts w:ascii="Arial" w:hAnsi="Arial"/>
              </w:rPr>
            </w:pPr>
          </w:p>
        </w:tc>
        <w:tc>
          <w:tcPr>
            <w:tcW w:w="1170" w:type="dxa"/>
          </w:tcPr>
          <w:p w:rsidR="00A71D13" w:rsidRDefault="00A71D13">
            <w:pPr>
              <w:rPr>
                <w:rFonts w:ascii="Arial" w:hAnsi="Arial"/>
              </w:rPr>
            </w:pPr>
          </w:p>
        </w:tc>
        <w:tc>
          <w:tcPr>
            <w:tcW w:w="1260" w:type="dxa"/>
          </w:tcPr>
          <w:p w:rsidR="00A71D13" w:rsidRDefault="00A71D13">
            <w:pPr>
              <w:rPr>
                <w:rFonts w:ascii="Arial" w:hAnsi="Arial"/>
              </w:rPr>
            </w:pPr>
          </w:p>
        </w:tc>
        <w:tc>
          <w:tcPr>
            <w:tcW w:w="5634" w:type="dxa"/>
          </w:tcPr>
          <w:p w:rsidR="00A71D13" w:rsidRDefault="00A71D13">
            <w:pPr>
              <w:rPr>
                <w:rFonts w:ascii="Arial" w:hAnsi="Arial"/>
              </w:rPr>
            </w:pPr>
          </w:p>
        </w:tc>
      </w:tr>
      <w:tr w:rsidR="00A71D13" w:rsidTr="006E43D7">
        <w:tc>
          <w:tcPr>
            <w:tcW w:w="1008" w:type="dxa"/>
          </w:tcPr>
          <w:p w:rsidR="00A71D13" w:rsidRDefault="00A71D13">
            <w:pPr>
              <w:rPr>
                <w:rFonts w:ascii="Arial" w:hAnsi="Arial"/>
              </w:rPr>
            </w:pPr>
          </w:p>
        </w:tc>
        <w:tc>
          <w:tcPr>
            <w:tcW w:w="720" w:type="dxa"/>
          </w:tcPr>
          <w:p w:rsidR="00A71D13" w:rsidRDefault="00A71D13">
            <w:pPr>
              <w:rPr>
                <w:rFonts w:ascii="Arial" w:hAnsi="Arial"/>
              </w:rPr>
            </w:pPr>
          </w:p>
        </w:tc>
        <w:tc>
          <w:tcPr>
            <w:tcW w:w="1170" w:type="dxa"/>
          </w:tcPr>
          <w:p w:rsidR="00A71D13" w:rsidRDefault="00A71D13">
            <w:pPr>
              <w:rPr>
                <w:rFonts w:ascii="Arial" w:hAnsi="Arial"/>
              </w:rPr>
            </w:pPr>
          </w:p>
        </w:tc>
        <w:tc>
          <w:tcPr>
            <w:tcW w:w="1260" w:type="dxa"/>
          </w:tcPr>
          <w:p w:rsidR="00A71D13" w:rsidRDefault="00A71D13">
            <w:pPr>
              <w:rPr>
                <w:rFonts w:ascii="Arial" w:hAnsi="Arial"/>
              </w:rPr>
            </w:pPr>
          </w:p>
        </w:tc>
        <w:tc>
          <w:tcPr>
            <w:tcW w:w="5634" w:type="dxa"/>
          </w:tcPr>
          <w:p w:rsidR="00A71D13" w:rsidRDefault="00A71D13">
            <w:pPr>
              <w:rPr>
                <w:rFonts w:ascii="Arial" w:hAnsi="Arial"/>
              </w:rPr>
            </w:pPr>
          </w:p>
        </w:tc>
      </w:tr>
      <w:tr w:rsidR="00A71D13" w:rsidTr="006E43D7">
        <w:tc>
          <w:tcPr>
            <w:tcW w:w="1008" w:type="dxa"/>
          </w:tcPr>
          <w:p w:rsidR="00A71D13" w:rsidRDefault="00A71D13">
            <w:pPr>
              <w:rPr>
                <w:rFonts w:ascii="Arial" w:hAnsi="Arial"/>
              </w:rPr>
            </w:pPr>
          </w:p>
        </w:tc>
        <w:tc>
          <w:tcPr>
            <w:tcW w:w="720" w:type="dxa"/>
          </w:tcPr>
          <w:p w:rsidR="00A71D13" w:rsidRDefault="00A71D13">
            <w:pPr>
              <w:rPr>
                <w:rFonts w:ascii="Arial" w:hAnsi="Arial"/>
              </w:rPr>
            </w:pPr>
          </w:p>
        </w:tc>
        <w:tc>
          <w:tcPr>
            <w:tcW w:w="1170" w:type="dxa"/>
          </w:tcPr>
          <w:p w:rsidR="00A71D13" w:rsidRDefault="00A71D13">
            <w:pPr>
              <w:rPr>
                <w:rFonts w:ascii="Arial" w:hAnsi="Arial"/>
              </w:rPr>
            </w:pPr>
          </w:p>
        </w:tc>
        <w:tc>
          <w:tcPr>
            <w:tcW w:w="1260" w:type="dxa"/>
          </w:tcPr>
          <w:p w:rsidR="00A71D13" w:rsidRDefault="00A71D13">
            <w:pPr>
              <w:rPr>
                <w:rFonts w:ascii="Arial" w:hAnsi="Arial"/>
              </w:rPr>
            </w:pPr>
          </w:p>
        </w:tc>
        <w:tc>
          <w:tcPr>
            <w:tcW w:w="5634" w:type="dxa"/>
          </w:tcPr>
          <w:p w:rsidR="00A71D13" w:rsidRDefault="00A71D13">
            <w:pPr>
              <w:rPr>
                <w:rFonts w:ascii="Arial" w:hAnsi="Arial"/>
              </w:rPr>
            </w:pPr>
          </w:p>
        </w:tc>
      </w:tr>
    </w:tbl>
    <w:p w:rsidR="00A71D13" w:rsidRDefault="00A71D13"/>
    <w:sectPr w:rsidR="00A71D13" w:rsidSect="009F4FFC">
      <w:headerReference w:type="default" r:id="rId9"/>
      <w:footerReference w:type="default" r:id="rId10"/>
      <w:pgSz w:w="12240" w:h="15840"/>
      <w:pgMar w:top="1440" w:right="1008" w:bottom="1008"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258" w:rsidRDefault="00C73258">
      <w:r>
        <w:separator/>
      </w:r>
    </w:p>
  </w:endnote>
  <w:endnote w:type="continuationSeparator" w:id="0">
    <w:p w:rsidR="00C73258" w:rsidRDefault="00C7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47" w:rsidRDefault="009D1A47">
    <w:pPr>
      <w:pStyle w:val="Footer"/>
      <w:jc w:val="center"/>
      <w:rPr>
        <w:rFonts w:ascii="Arial" w:hAnsi="Arial" w:cs="Arial"/>
        <w:sz w:val="20"/>
      </w:rPr>
    </w:pPr>
    <w:r>
      <w:rPr>
        <w:rStyle w:val="PageNumber"/>
        <w:rFonts w:ascii="Arial" w:hAnsi="Arial" w:cs="Arial"/>
        <w:snapToGrid w:val="0"/>
        <w:sz w:val="20"/>
      </w:rPr>
      <w:t xml:space="preserve">Page </w:t>
    </w:r>
    <w:r>
      <w:rPr>
        <w:rStyle w:val="PageNumber"/>
        <w:rFonts w:ascii="Arial" w:hAnsi="Arial" w:cs="Arial"/>
        <w:snapToGrid w:val="0"/>
        <w:sz w:val="20"/>
      </w:rPr>
      <w:fldChar w:fldCharType="begin"/>
    </w:r>
    <w:r>
      <w:rPr>
        <w:rStyle w:val="PageNumber"/>
        <w:rFonts w:ascii="Arial" w:hAnsi="Arial" w:cs="Arial"/>
        <w:snapToGrid w:val="0"/>
        <w:sz w:val="20"/>
      </w:rPr>
      <w:instrText xml:space="preserve"> PAGE </w:instrText>
    </w:r>
    <w:r>
      <w:rPr>
        <w:rStyle w:val="PageNumber"/>
        <w:rFonts w:ascii="Arial" w:hAnsi="Arial" w:cs="Arial"/>
        <w:snapToGrid w:val="0"/>
        <w:sz w:val="20"/>
      </w:rPr>
      <w:fldChar w:fldCharType="separate"/>
    </w:r>
    <w:r w:rsidR="00691A32">
      <w:rPr>
        <w:rStyle w:val="PageNumber"/>
        <w:rFonts w:ascii="Arial" w:hAnsi="Arial" w:cs="Arial"/>
        <w:noProof/>
        <w:snapToGrid w:val="0"/>
        <w:sz w:val="20"/>
      </w:rPr>
      <w:t>1</w:t>
    </w:r>
    <w:r>
      <w:rPr>
        <w:rStyle w:val="PageNumber"/>
        <w:rFonts w:ascii="Arial" w:hAnsi="Arial" w:cs="Arial"/>
        <w:snapToGrid w:val="0"/>
        <w:sz w:val="20"/>
      </w:rPr>
      <w:fldChar w:fldCharType="end"/>
    </w:r>
    <w:r>
      <w:rPr>
        <w:rStyle w:val="PageNumber"/>
        <w:rFonts w:ascii="Arial" w:hAnsi="Arial" w:cs="Arial"/>
        <w:snapToGrid w:val="0"/>
        <w:sz w:val="20"/>
      </w:rPr>
      <w:t xml:space="preserve"> of </w:t>
    </w:r>
    <w:r>
      <w:rPr>
        <w:rStyle w:val="PageNumber"/>
        <w:rFonts w:ascii="Arial" w:hAnsi="Arial" w:cs="Arial"/>
        <w:snapToGrid w:val="0"/>
        <w:sz w:val="20"/>
      </w:rPr>
      <w:fldChar w:fldCharType="begin"/>
    </w:r>
    <w:r>
      <w:rPr>
        <w:rStyle w:val="PageNumber"/>
        <w:rFonts w:ascii="Arial" w:hAnsi="Arial" w:cs="Arial"/>
        <w:snapToGrid w:val="0"/>
        <w:sz w:val="20"/>
      </w:rPr>
      <w:instrText xml:space="preserve"> NUMPAGES </w:instrText>
    </w:r>
    <w:r>
      <w:rPr>
        <w:rStyle w:val="PageNumber"/>
        <w:rFonts w:ascii="Arial" w:hAnsi="Arial" w:cs="Arial"/>
        <w:snapToGrid w:val="0"/>
        <w:sz w:val="20"/>
      </w:rPr>
      <w:fldChar w:fldCharType="separate"/>
    </w:r>
    <w:r w:rsidR="00691A32">
      <w:rPr>
        <w:rStyle w:val="PageNumber"/>
        <w:rFonts w:ascii="Arial" w:hAnsi="Arial" w:cs="Arial"/>
        <w:noProof/>
        <w:snapToGrid w:val="0"/>
        <w:sz w:val="20"/>
      </w:rPr>
      <w:t>3</w:t>
    </w:r>
    <w:r>
      <w:rPr>
        <w:rStyle w:val="PageNumber"/>
        <w:rFonts w:ascii="Arial" w:hAnsi="Arial" w:cs="Arial"/>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258" w:rsidRDefault="00C73258">
      <w:r>
        <w:separator/>
      </w:r>
    </w:p>
  </w:footnote>
  <w:footnote w:type="continuationSeparator" w:id="0">
    <w:p w:rsidR="00C73258" w:rsidRDefault="00C73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47" w:rsidRDefault="009D1A47">
    <w:pPr>
      <w:pStyle w:val="Header"/>
      <w:tabs>
        <w:tab w:val="clear" w:pos="4320"/>
        <w:tab w:val="clear" w:pos="8640"/>
      </w:tabs>
      <w:rPr>
        <w:rFonts w:ascii="Arial" w:hAnsi="Arial"/>
        <w:sz w:val="20"/>
      </w:rPr>
    </w:pPr>
    <w:r>
      <w:rPr>
        <w:rFonts w:ascii="Arial" w:hAnsi="Arial"/>
        <w:sz w:val="20"/>
      </w:rPr>
      <w:t xml:space="preserve">Title:  </w:t>
    </w:r>
    <w:r>
      <w:rPr>
        <w:rFonts w:ascii="Arial" w:hAnsi="Arial"/>
        <w:sz w:val="20"/>
      </w:rPr>
      <w:tab/>
    </w:r>
    <w:r>
      <w:rPr>
        <w:rFonts w:ascii="Arial" w:hAnsi="Arial"/>
        <w:sz w:val="20"/>
      </w:rPr>
      <w:tab/>
      <w:t xml:space="preserve">Spark 705 Battery Wall Subassembly </w:t>
    </w:r>
    <w:r>
      <w:rPr>
        <w:rFonts w:ascii="Arial" w:hAnsi="Arial"/>
        <w:sz w:val="20"/>
      </w:rPr>
      <w:tab/>
    </w:r>
    <w:r>
      <w:rPr>
        <w:rFonts w:ascii="Arial" w:hAnsi="Arial"/>
        <w:sz w:val="20"/>
      </w:rPr>
      <w:tab/>
    </w:r>
    <w:r>
      <w:rPr>
        <w:rFonts w:ascii="Arial" w:hAnsi="Arial"/>
        <w:sz w:val="20"/>
      </w:rPr>
      <w:tab/>
    </w:r>
    <w:r>
      <w:rPr>
        <w:rFonts w:ascii="Arial" w:hAnsi="Arial"/>
        <w:sz w:val="20"/>
      </w:rPr>
      <w:tab/>
      <w:t>Author:</w:t>
    </w:r>
    <w:r>
      <w:rPr>
        <w:rFonts w:ascii="Arial" w:hAnsi="Arial"/>
        <w:sz w:val="20"/>
      </w:rPr>
      <w:tab/>
    </w:r>
    <w:r w:rsidR="00856C56">
      <w:rPr>
        <w:rFonts w:ascii="Arial" w:hAnsi="Arial"/>
        <w:sz w:val="20"/>
      </w:rPr>
      <w:t>Jason Grace</w:t>
    </w:r>
  </w:p>
  <w:p w:rsidR="009D1A47" w:rsidRDefault="009D1A47">
    <w:pPr>
      <w:pStyle w:val="Header"/>
      <w:tabs>
        <w:tab w:val="clear" w:pos="4320"/>
        <w:tab w:val="clear" w:pos="8640"/>
      </w:tabs>
      <w:rPr>
        <w:rFonts w:ascii="Arial" w:hAnsi="Arial"/>
        <w:sz w:val="20"/>
      </w:rPr>
    </w:pPr>
    <w:smartTag w:uri="urn:schemas-microsoft-com:office:smarttags" w:element="stockticker">
      <w:r>
        <w:rPr>
          <w:rFonts w:ascii="Arial" w:hAnsi="Arial"/>
          <w:sz w:val="20"/>
        </w:rPr>
        <w:t>DOC</w:t>
      </w:r>
    </w:smartTag>
    <w:r>
      <w:rPr>
        <w:rFonts w:ascii="Arial" w:hAnsi="Arial"/>
        <w:sz w:val="20"/>
      </w:rPr>
      <w:t xml:space="preserve"> Number:</w:t>
    </w:r>
    <w:r>
      <w:rPr>
        <w:rFonts w:ascii="Arial" w:hAnsi="Arial"/>
        <w:sz w:val="20"/>
      </w:rPr>
      <w:tab/>
      <w:t>D0001.8319</w:t>
    </w:r>
    <w:r w:rsidR="00DA40FC">
      <w:rPr>
        <w:rFonts w:ascii="Arial" w:hAnsi="Arial"/>
        <w:sz w:val="20"/>
      </w:rPr>
      <w:t>-IS</w:t>
    </w:r>
  </w:p>
  <w:p w:rsidR="009D1A47" w:rsidRDefault="009D1A47">
    <w:pPr>
      <w:pStyle w:val="Header"/>
      <w:pBdr>
        <w:bottom w:val="single" w:sz="12" w:space="1" w:color="auto"/>
      </w:pBdr>
      <w:tabs>
        <w:tab w:val="clear" w:pos="4320"/>
        <w:tab w:val="clear" w:pos="8640"/>
      </w:tabs>
      <w:rPr>
        <w:rFonts w:ascii="Arial" w:hAnsi="Arial"/>
        <w:sz w:val="20"/>
      </w:rPr>
    </w:pPr>
    <w:r>
      <w:rPr>
        <w:rFonts w:ascii="Arial" w:hAnsi="Arial"/>
        <w:sz w:val="20"/>
      </w:rPr>
      <w:t>Revision</w:t>
    </w:r>
    <w:r>
      <w:rPr>
        <w:rFonts w:ascii="Arial" w:hAnsi="Arial"/>
        <w:sz w:val="20"/>
      </w:rPr>
      <w:tab/>
    </w:r>
    <w:r w:rsidR="00856C56">
      <w:rPr>
        <w:rFonts w:ascii="Arial" w:hAnsi="Arial"/>
        <w:sz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5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9E6079"/>
    <w:multiLevelType w:val="hybridMultilevel"/>
    <w:tmpl w:val="8870A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252C1"/>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180B1DFD"/>
    <w:multiLevelType w:val="hybridMultilevel"/>
    <w:tmpl w:val="4CEC6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F7480C"/>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416873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861DBF"/>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7" w15:restartNumberingAfterBreak="0">
    <w:nsid w:val="469B6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D1A1C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82E2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312803"/>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11" w15:restartNumberingAfterBreak="0">
    <w:nsid w:val="73EA3572"/>
    <w:multiLevelType w:val="hybridMultilevel"/>
    <w:tmpl w:val="4508C5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836098A"/>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num w:numId="1">
    <w:abstractNumId w:val="9"/>
  </w:num>
  <w:num w:numId="2">
    <w:abstractNumId w:val="7"/>
  </w:num>
  <w:num w:numId="3">
    <w:abstractNumId w:val="0"/>
  </w:num>
  <w:num w:numId="4">
    <w:abstractNumId w:val="2"/>
  </w:num>
  <w:num w:numId="5">
    <w:abstractNumId w:val="12"/>
  </w:num>
  <w:num w:numId="6">
    <w:abstractNumId w:val="4"/>
  </w:num>
  <w:num w:numId="7">
    <w:abstractNumId w:val="8"/>
  </w:num>
  <w:num w:numId="8">
    <w:abstractNumId w:val="5"/>
  </w:num>
  <w:num w:numId="9">
    <w:abstractNumId w:val="10"/>
  </w:num>
  <w:num w:numId="10">
    <w:abstractNumId w:val="6"/>
  </w:num>
  <w:num w:numId="11">
    <w:abstractNumId w:val="3"/>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AFC"/>
    <w:rsid w:val="000B58BF"/>
    <w:rsid w:val="000C3F5A"/>
    <w:rsid w:val="00145BB7"/>
    <w:rsid w:val="001C4EF9"/>
    <w:rsid w:val="002058AC"/>
    <w:rsid w:val="0027013B"/>
    <w:rsid w:val="002B582D"/>
    <w:rsid w:val="003547E3"/>
    <w:rsid w:val="003839DD"/>
    <w:rsid w:val="003B2E7C"/>
    <w:rsid w:val="00406A95"/>
    <w:rsid w:val="0045621C"/>
    <w:rsid w:val="00493D5F"/>
    <w:rsid w:val="004B0E37"/>
    <w:rsid w:val="004B385F"/>
    <w:rsid w:val="004E3ACA"/>
    <w:rsid w:val="0050564C"/>
    <w:rsid w:val="005A60AB"/>
    <w:rsid w:val="00691A32"/>
    <w:rsid w:val="006B2F22"/>
    <w:rsid w:val="006C5283"/>
    <w:rsid w:val="006E43D7"/>
    <w:rsid w:val="007C0B3A"/>
    <w:rsid w:val="007E276B"/>
    <w:rsid w:val="008049A1"/>
    <w:rsid w:val="00856C56"/>
    <w:rsid w:val="00872F6A"/>
    <w:rsid w:val="00885189"/>
    <w:rsid w:val="00890CFC"/>
    <w:rsid w:val="00892DF6"/>
    <w:rsid w:val="009B504F"/>
    <w:rsid w:val="009C65BC"/>
    <w:rsid w:val="009D1A47"/>
    <w:rsid w:val="009F4FFC"/>
    <w:rsid w:val="00A02DAD"/>
    <w:rsid w:val="00A427FD"/>
    <w:rsid w:val="00A71D13"/>
    <w:rsid w:val="00AE25CF"/>
    <w:rsid w:val="00B14338"/>
    <w:rsid w:val="00B75137"/>
    <w:rsid w:val="00C16FCF"/>
    <w:rsid w:val="00C73258"/>
    <w:rsid w:val="00C93CB5"/>
    <w:rsid w:val="00CA5BC0"/>
    <w:rsid w:val="00D50E1E"/>
    <w:rsid w:val="00DA40FC"/>
    <w:rsid w:val="00DE7589"/>
    <w:rsid w:val="00DF1D72"/>
    <w:rsid w:val="00E1061A"/>
    <w:rsid w:val="00E17AFC"/>
    <w:rsid w:val="00E21C0D"/>
    <w:rsid w:val="00E35687"/>
    <w:rsid w:val="00E5401F"/>
    <w:rsid w:val="00E95FA9"/>
    <w:rsid w:val="00F55921"/>
    <w:rsid w:val="00F6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colormru v:ext="edit" colors="#eaeaea"/>
    </o:shapedefaults>
    <o:shapelayout v:ext="edit">
      <o:idmap v:ext="edit" data="1"/>
    </o:shapelayout>
  </w:shapeDefaults>
  <w:decimalSymbol w:val="."/>
  <w:listSeparator w:val=","/>
  <w15:docId w15:val="{32EEC2C1-B21B-441D-AA15-1F160D64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72F6A"/>
    <w:rPr>
      <w:rFonts w:ascii="Tahoma" w:hAnsi="Tahoma" w:cs="Tahoma"/>
      <w:sz w:val="16"/>
      <w:szCs w:val="16"/>
    </w:rPr>
  </w:style>
  <w:style w:type="paragraph" w:styleId="Caption">
    <w:name w:val="caption"/>
    <w:basedOn w:val="Normal"/>
    <w:next w:val="Normal"/>
    <w:qFormat/>
    <w:rsid w:val="003839DD"/>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Files\WrdFiles\mrpIn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mrpInst.dot</Template>
  <TotalTime>6</TotalTime>
  <Pages>3</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D0001.8319 Spark 705 Battery Wall Subassembly</vt:lpstr>
    </vt:vector>
  </TitlesOfParts>
  <Company>Larson Davis, Inc.</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D0001.8319 Spark 705 Battery Wall Subassembly</dc:title>
  <dc:subject/>
  <dc:creator>Nick Rasmussen</dc:creator>
  <cp:keywords/>
  <cp:lastModifiedBy>Linda Ball</cp:lastModifiedBy>
  <cp:revision>8</cp:revision>
  <cp:lastPrinted>2004-06-22T16:24:00Z</cp:lastPrinted>
  <dcterms:created xsi:type="dcterms:W3CDTF">2013-08-15T00:47:00Z</dcterms:created>
  <dcterms:modified xsi:type="dcterms:W3CDTF">2018-11-14T16:51:00Z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