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3D" w:rsidRDefault="00584B3D"/>
    <w:p w:rsidR="00584B3D" w:rsidRPr="00584B3D" w:rsidRDefault="002E6530" w:rsidP="00584B3D">
      <w:pPr>
        <w:pBdr>
          <w:top w:val="single" w:sz="4" w:space="1" w:color="auto"/>
          <w:bottom w:val="single" w:sz="4" w:space="4" w:color="auto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LXT</w:t>
      </w:r>
      <w:r w:rsidR="00584B3D" w:rsidRPr="00584B3D">
        <w:rPr>
          <w:rFonts w:ascii="Arial" w:hAnsi="Arial" w:cs="Arial"/>
          <w:b/>
          <w:sz w:val="40"/>
          <w:szCs w:val="40"/>
        </w:rPr>
        <w:t xml:space="preserve"> PRE-SHIPMENT INSPECTION</w:t>
      </w:r>
    </w:p>
    <w:p w:rsidR="00584B3D" w:rsidRDefault="00584B3D">
      <w:pPr>
        <w:rPr>
          <w:rFonts w:ascii="Arial" w:hAnsi="Arial" w:cs="Arial"/>
          <w:b/>
        </w:rPr>
      </w:pPr>
    </w:p>
    <w:p w:rsidR="00584B3D" w:rsidRDefault="001A01DE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AND SCOPE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  <w:b/>
        </w:rPr>
      </w:pPr>
    </w:p>
    <w:p w:rsidR="001A01DE" w:rsidRDefault="001A01DE" w:rsidP="001A01DE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This document provides the instructions necessary to perform a pre-shipment inspection of the LXT.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Pr="00112B5E" w:rsidRDefault="00584B3D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RESPONSIBILITY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Quality Assurance</w:t>
      </w:r>
      <w:r w:rsidR="001A01DE">
        <w:rPr>
          <w:rFonts w:ascii="Arial" w:hAnsi="Arial" w:cs="Arial"/>
        </w:rPr>
        <w:t>, or designated person,</w:t>
      </w:r>
      <w:r>
        <w:rPr>
          <w:rFonts w:ascii="Arial" w:hAnsi="Arial" w:cs="Arial"/>
        </w:rPr>
        <w:t xml:space="preserve"> has the responsibility to follow this instruction when inspecting the products listed in section 1.0.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Default="00635269" w:rsidP="001A01DE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MATERIALS AND </w:t>
      </w:r>
      <w:r w:rsidR="00584B3D" w:rsidRPr="00112B5E">
        <w:rPr>
          <w:rFonts w:ascii="Arial" w:hAnsi="Arial" w:cs="Arial"/>
          <w:b/>
        </w:rPr>
        <w:t>EQUIPMENT</w:t>
      </w:r>
    </w:p>
    <w:p w:rsidR="001A01DE" w:rsidRDefault="001A01DE" w:rsidP="001A01DE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Appropriate preamplifier for product being verified, if needed</w:t>
      </w:r>
    </w:p>
    <w:p w:rsidR="001A01DE" w:rsidRDefault="001A01DE" w:rsidP="001A01DE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½” LD microphone, if needed</w:t>
      </w:r>
    </w:p>
    <w:p w:rsidR="001A01DE" w:rsidRDefault="001A01DE" w:rsidP="001A01DE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Calibrator, if needed</w:t>
      </w:r>
    </w:p>
    <w:p w:rsidR="00584B3D" w:rsidRDefault="001A01DE" w:rsidP="001A01DE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Four “AA” batteries</w:t>
      </w:r>
    </w:p>
    <w:p w:rsidR="00584B3D" w:rsidRDefault="00584B3D" w:rsidP="001A01D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12B5E" w:rsidRPr="00112B5E" w:rsidRDefault="00112B5E" w:rsidP="00112B5E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INSTRUCTIONS</w:t>
      </w:r>
    </w:p>
    <w:p w:rsidR="00084C67" w:rsidRDefault="00084C67" w:rsidP="00084C67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084C67" w:rsidRDefault="00084C67" w:rsidP="00084C67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Always use the</w:t>
      </w:r>
      <w:r w:rsidR="00334177">
        <w:rPr>
          <w:rFonts w:ascii="Arial" w:hAnsi="Arial" w:cs="Arial"/>
        </w:rPr>
        <w:t xml:space="preserve"> instruments</w:t>
      </w:r>
      <w:r w:rsidR="004E6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</w:t>
      </w:r>
      <w:proofErr w:type="gramStart"/>
      <w:r w:rsidR="00334177">
        <w:rPr>
          <w:rFonts w:ascii="Arial" w:hAnsi="Arial" w:cs="Arial"/>
        </w:rPr>
        <w:t>are</w:t>
      </w:r>
      <w:r w:rsidR="004E6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being shipped</w:t>
      </w:r>
      <w:proofErr w:type="gramEnd"/>
      <w:r>
        <w:rPr>
          <w:rFonts w:ascii="Arial" w:hAnsi="Arial" w:cs="Arial"/>
        </w:rPr>
        <w:t xml:space="preserve"> with the product.</w:t>
      </w:r>
    </w:p>
    <w:p w:rsidR="00112B5E" w:rsidRDefault="00112B5E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12B5E" w:rsidRDefault="00112B5E" w:rsidP="00112B5E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Follow the instructions in this procedure concurrent with the D0001.2045 QA Pre-Shipment Inspection Checklist—All instruments instruction.</w:t>
      </w:r>
    </w:p>
    <w:p w:rsidR="00112B5E" w:rsidRDefault="00112B5E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12B5E" w:rsidRPr="00F518C3" w:rsidRDefault="00112B5E" w:rsidP="00624492">
      <w:pPr>
        <w:tabs>
          <w:tab w:val="left" w:pos="360"/>
          <w:tab w:val="left" w:pos="900"/>
          <w:tab w:val="left" w:pos="1440"/>
        </w:tabs>
        <w:ind w:left="720" w:hanging="360"/>
        <w:rPr>
          <w:rFonts w:ascii="Arial" w:hAnsi="Arial" w:cs="Arial"/>
        </w:rPr>
      </w:pPr>
      <w:r w:rsidRPr="00112B5E">
        <w:rPr>
          <w:rFonts w:ascii="Arial" w:hAnsi="Arial" w:cs="Arial"/>
          <w:b/>
        </w:rPr>
        <w:t>4.1</w:t>
      </w:r>
      <w:r w:rsidRPr="00112B5E">
        <w:rPr>
          <w:rFonts w:ascii="Arial" w:hAnsi="Arial" w:cs="Arial"/>
          <w:b/>
        </w:rPr>
        <w:tab/>
      </w:r>
      <w:r w:rsidRPr="00112B5E">
        <w:rPr>
          <w:rFonts w:ascii="Arial" w:hAnsi="Arial" w:cs="Arial"/>
          <w:b/>
        </w:rPr>
        <w:tab/>
        <w:t>Inspection</w:t>
      </w:r>
      <w:r w:rsidR="00910ED9">
        <w:rPr>
          <w:rFonts w:ascii="Arial" w:hAnsi="Arial" w:cs="Arial"/>
          <w:b/>
        </w:rPr>
        <w:t xml:space="preserve"> </w:t>
      </w:r>
      <w:r w:rsidR="00910ED9" w:rsidRPr="00F518C3">
        <w:rPr>
          <w:rFonts w:ascii="Arial" w:hAnsi="Arial" w:cs="Arial"/>
          <w:b/>
        </w:rPr>
        <w:t>for new orders</w:t>
      </w:r>
    </w:p>
    <w:p w:rsidR="00791533" w:rsidRDefault="00FE0D07" w:rsidP="00791533">
      <w:pPr>
        <w:numPr>
          <w:ilvl w:val="0"/>
          <w:numId w:val="16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Print a new copy of the order verification</w:t>
      </w:r>
      <w:r w:rsidR="00852CE3">
        <w:rPr>
          <w:rFonts w:ascii="Arial" w:hAnsi="Arial" w:cs="Arial"/>
        </w:rPr>
        <w:t xml:space="preserve"> for new orders.</w:t>
      </w:r>
      <w:r w:rsidR="00791533">
        <w:rPr>
          <w:rFonts w:ascii="Arial" w:hAnsi="Arial" w:cs="Arial"/>
        </w:rPr>
        <w:t xml:space="preserve"> </w:t>
      </w:r>
    </w:p>
    <w:p w:rsidR="00852CE3" w:rsidRPr="00064ED5" w:rsidRDefault="00791533" w:rsidP="00064ED5">
      <w:pPr>
        <w:numPr>
          <w:ilvl w:val="0"/>
          <w:numId w:val="16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E0D07">
        <w:rPr>
          <w:rFonts w:ascii="Arial" w:hAnsi="Arial" w:cs="Arial"/>
        </w:rPr>
        <w:t>erify the</w:t>
      </w:r>
      <w:r>
        <w:rPr>
          <w:rFonts w:ascii="Arial" w:hAnsi="Arial" w:cs="Arial"/>
        </w:rPr>
        <w:t xml:space="preserve"> correct model number of</w:t>
      </w:r>
      <w:r w:rsidR="00FE0D07">
        <w:rPr>
          <w:rFonts w:ascii="Arial" w:hAnsi="Arial" w:cs="Arial"/>
        </w:rPr>
        <w:t xml:space="preserve"> preamp and microphone </w:t>
      </w:r>
      <w:r>
        <w:rPr>
          <w:rFonts w:ascii="Arial" w:hAnsi="Arial" w:cs="Arial"/>
        </w:rPr>
        <w:t xml:space="preserve">are with the </w:t>
      </w:r>
      <w:r w:rsidR="00FE0D07">
        <w:rPr>
          <w:rFonts w:ascii="Arial" w:hAnsi="Arial" w:cs="Arial"/>
        </w:rPr>
        <w:t>ordered LXT</w:t>
      </w:r>
      <w:r>
        <w:rPr>
          <w:rFonts w:ascii="Arial" w:hAnsi="Arial" w:cs="Arial"/>
        </w:rPr>
        <w:t xml:space="preserve"> using the below chart.</w:t>
      </w:r>
      <w:r>
        <w:fldChar w:fldCharType="begin"/>
      </w:r>
      <w:r>
        <w:instrText xml:space="preserve"> LINK </w:instrText>
      </w:r>
      <w:r w:rsidR="00F83EBF">
        <w:instrText xml:space="preserve">Excel.Sheet.12 "C:\\Users\\amorrill\\Desktop\\LXT pramp mic.xlsx" ItemsExport8!R1C1:R20C2 </w:instrText>
      </w:r>
      <w:r>
        <w:instrText xml:space="preserve">\a \f 4 \h  \* MERGEFORMAT </w:instrText>
      </w:r>
      <w:r>
        <w:fldChar w:fldCharType="separate"/>
      </w:r>
    </w:p>
    <w:tbl>
      <w:tblPr>
        <w:tblW w:w="7280" w:type="dxa"/>
        <w:tblLook w:val="04A0" w:firstRow="1" w:lastRow="0" w:firstColumn="1" w:lastColumn="0" w:noHBand="0" w:noVBand="1"/>
      </w:tblPr>
      <w:tblGrid>
        <w:gridCol w:w="1900"/>
        <w:gridCol w:w="5380"/>
      </w:tblGrid>
      <w:tr w:rsidR="00852CE3" w:rsidRPr="00852CE3" w:rsidTr="00064ED5">
        <w:trPr>
          <w:divId w:val="637958325"/>
          <w:trHeight w:val="31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b/>
                <w:bCs/>
                <w:color w:val="000000"/>
              </w:rPr>
            </w:pPr>
            <w:r w:rsidRPr="00064ED5"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b/>
                <w:bCs/>
                <w:color w:val="000000"/>
              </w:rPr>
            </w:pPr>
            <w:r w:rsidRPr="00064ED5">
              <w:rPr>
                <w:rFonts w:ascii="Calibri" w:hAnsi="Calibri"/>
                <w:b/>
                <w:bCs/>
                <w:color w:val="000000"/>
              </w:rPr>
              <w:t>Description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F83E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3EBF">
              <w:rPr>
                <w:rFonts w:ascii="Calibri" w:hAnsi="Calibri"/>
                <w:color w:val="000000"/>
                <w:sz w:val="22"/>
                <w:szCs w:val="22"/>
              </w:rPr>
              <w:t>SLM LX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>T CLASS-1 377B02 (PRMLXT1)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LXT1B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 xml:space="preserve">SLM LXT CLASS-1 BASIC UNIT </w:t>
            </w:r>
            <w:r w:rsidRPr="00064ED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 MIC &amp; PREAMP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SLM LXT CLASS-1 377B02 (PRMLXT1L)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LXT1L-NFR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F83E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3EBF">
              <w:rPr>
                <w:rFonts w:ascii="Calibri" w:hAnsi="Calibri"/>
                <w:color w:val="000000"/>
                <w:sz w:val="22"/>
                <w:szCs w:val="22"/>
              </w:rPr>
              <w:t>SLM LX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>T CLASS-1 377B02 (PRMLXT1L)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LXT1L-NFR-PK1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F83EBF" w:rsidP="00F22D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3EBF">
              <w:rPr>
                <w:rFonts w:ascii="Calibri" w:hAnsi="Calibri"/>
                <w:color w:val="000000"/>
                <w:sz w:val="22"/>
                <w:szCs w:val="22"/>
              </w:rPr>
              <w:t>SLM LX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>T NFR CLASS-1 377B02 (PRMLXT1L),</w:t>
            </w:r>
            <w:r w:rsidR="00F22D13">
              <w:rPr>
                <w:rFonts w:ascii="Calibri" w:hAnsi="Calibri"/>
                <w:color w:val="000000"/>
                <w:sz w:val="22"/>
                <w:szCs w:val="22"/>
              </w:rPr>
              <w:t xml:space="preserve"> CAL200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 xml:space="preserve"> in black bag</w:t>
            </w:r>
            <w:r w:rsidR="00F22D1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LXT1L-RI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SLM LXT CLASS-1 LOW RANGE RI 377C20  (PRMLXT1L)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LXT1-NFR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F83E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3EBF">
              <w:rPr>
                <w:rFonts w:ascii="Calibri" w:hAnsi="Calibri"/>
                <w:color w:val="000000"/>
                <w:sz w:val="22"/>
                <w:szCs w:val="22"/>
              </w:rPr>
              <w:t>SLM LX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>T CLASS-1 377B02 (PRMLXT1)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LXT1-NFR-PK1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F83EBF" w:rsidP="00F22D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3EBF">
              <w:rPr>
                <w:rFonts w:ascii="Calibri" w:hAnsi="Calibri"/>
                <w:color w:val="000000"/>
                <w:sz w:val="22"/>
                <w:szCs w:val="22"/>
              </w:rPr>
              <w:t>SLM LX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 xml:space="preserve">T NFR CLASS-1 377B02 (PRMLXT1) </w:t>
            </w:r>
            <w:r w:rsidR="00F22D13">
              <w:rPr>
                <w:rFonts w:ascii="Calibri" w:hAnsi="Calibri"/>
                <w:color w:val="000000"/>
                <w:sz w:val="22"/>
                <w:szCs w:val="22"/>
              </w:rPr>
              <w:t xml:space="preserve">CAL200 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>in black bag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LXT1-QPR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 SLM WITH 377C10 ¼" PRESSURE MIC. (PRMLXT1)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LXT1-RI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SLM LXT CLASS-1 377C20 RI MIC (PRMLXT1)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LXT1-SE-FF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SLM SOUNDEXPERT LXT CLASS-1 377B02 (PRMLXT1L)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LXT1-SE-RI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910E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 xml:space="preserve">SLM SOUNDEXPERT LXT CLASS-1 </w:t>
            </w:r>
            <w:r w:rsidR="00910ED9" w:rsidRPr="00064ED5"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  <w:r w:rsidR="00910ED9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 w:rsidR="00910ED9" w:rsidRPr="00064ED5">
              <w:rPr>
                <w:rFonts w:ascii="Calibri" w:hAnsi="Calibri"/>
                <w:color w:val="000000"/>
                <w:sz w:val="22"/>
                <w:szCs w:val="22"/>
              </w:rPr>
              <w:t xml:space="preserve">20 </w:t>
            </w: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(PRMLXT1L)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F83E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3EBF">
              <w:rPr>
                <w:rFonts w:ascii="Calibri" w:hAnsi="Calibri"/>
                <w:color w:val="000000"/>
                <w:sz w:val="22"/>
                <w:szCs w:val="22"/>
              </w:rPr>
              <w:t>SLM LX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>T CLASS-2 375B02 MIC (PRMLXT2B)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LXT2B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 xml:space="preserve">SLM LXT CLASS-2 BASIC UNIT </w:t>
            </w:r>
            <w:r w:rsidRPr="00064ED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 MIC &amp; PREAMP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LXT2L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F83E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3EBF">
              <w:rPr>
                <w:rFonts w:ascii="Calibri" w:hAnsi="Calibri"/>
                <w:color w:val="000000"/>
                <w:sz w:val="22"/>
                <w:szCs w:val="22"/>
              </w:rPr>
              <w:t>SLM LX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>T CLASS-2 LOW RANGE 375B02 (PRMLXT2L)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LXT2L-NFR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F83E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3EBF">
              <w:rPr>
                <w:rFonts w:ascii="Calibri" w:hAnsi="Calibri"/>
                <w:color w:val="000000"/>
                <w:sz w:val="22"/>
                <w:szCs w:val="22"/>
              </w:rPr>
              <w:t>SLM LX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>T CLASS-2 375B02 (PRMLXT2L)</w:t>
            </w:r>
          </w:p>
        </w:tc>
      </w:tr>
      <w:tr w:rsidR="00852CE3" w:rsidRPr="00852CE3" w:rsidTr="00064ED5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LXT2L-NFR-PK1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F83E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3EBF">
              <w:rPr>
                <w:rFonts w:ascii="Calibri" w:hAnsi="Calibri"/>
                <w:color w:val="000000"/>
                <w:sz w:val="22"/>
                <w:szCs w:val="22"/>
              </w:rPr>
              <w:t>SLM LX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>T2L NFR KIT CL2 375B02 (PRMLXT2L)</w:t>
            </w:r>
            <w:r w:rsidR="00F22D13">
              <w:rPr>
                <w:rFonts w:ascii="Calibri" w:hAnsi="Calibri"/>
                <w:color w:val="000000"/>
                <w:sz w:val="22"/>
                <w:szCs w:val="22"/>
              </w:rPr>
              <w:t xml:space="preserve"> CAL200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 xml:space="preserve"> in black bag</w:t>
            </w:r>
          </w:p>
        </w:tc>
      </w:tr>
      <w:tr w:rsidR="00852CE3" w:rsidRPr="00852CE3" w:rsidTr="00F518C3">
        <w:trPr>
          <w:divId w:val="637958325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LXT2-NFR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F83E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3EBF">
              <w:rPr>
                <w:rFonts w:ascii="Calibri" w:hAnsi="Calibri"/>
                <w:color w:val="000000"/>
                <w:sz w:val="22"/>
                <w:szCs w:val="22"/>
              </w:rPr>
              <w:t>SLM LX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>T CLASS-2 375B02 (PRMLXT2B)</w:t>
            </w:r>
          </w:p>
        </w:tc>
      </w:tr>
      <w:tr w:rsidR="00852CE3" w:rsidRPr="00852CE3" w:rsidTr="00F518C3">
        <w:trPr>
          <w:divId w:val="637958325"/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852CE3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4ED5">
              <w:rPr>
                <w:rFonts w:ascii="Calibri" w:hAnsi="Calibri"/>
                <w:color w:val="000000"/>
                <w:sz w:val="22"/>
                <w:szCs w:val="22"/>
              </w:rPr>
              <w:t>LXT2-NFR-PK1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E3" w:rsidRPr="00064ED5" w:rsidRDefault="00F83E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3EBF">
              <w:rPr>
                <w:rFonts w:ascii="Calibri" w:hAnsi="Calibri"/>
                <w:color w:val="000000"/>
                <w:sz w:val="22"/>
                <w:szCs w:val="22"/>
              </w:rPr>
              <w:t>SLM LX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 xml:space="preserve">T2 NFR CLASS-2 375B02 (PRMLXT2B) </w:t>
            </w:r>
            <w:r w:rsidR="00F22D13">
              <w:rPr>
                <w:rFonts w:ascii="Calibri" w:hAnsi="Calibri"/>
                <w:color w:val="000000"/>
                <w:sz w:val="22"/>
                <w:szCs w:val="22"/>
              </w:rPr>
              <w:t xml:space="preserve">CAL200 </w:t>
            </w:r>
            <w:r w:rsidR="00852CE3" w:rsidRPr="00064ED5">
              <w:rPr>
                <w:rFonts w:ascii="Calibri" w:hAnsi="Calibri"/>
                <w:color w:val="000000"/>
                <w:sz w:val="22"/>
                <w:szCs w:val="22"/>
              </w:rPr>
              <w:t>in black bag</w:t>
            </w:r>
          </w:p>
        </w:tc>
      </w:tr>
      <w:tr w:rsidR="0053452B" w:rsidRPr="00852CE3" w:rsidTr="00F518C3">
        <w:trPr>
          <w:divId w:val="637958325"/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52B" w:rsidRPr="00064ED5" w:rsidRDefault="0053452B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NMS-SE-FF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52B" w:rsidRPr="00F83EBF" w:rsidRDefault="00534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52B">
              <w:rPr>
                <w:rFonts w:ascii="Calibri" w:hAnsi="Calibri"/>
                <w:color w:val="000000"/>
                <w:sz w:val="22"/>
                <w:szCs w:val="22"/>
              </w:rPr>
              <w:t>SYSTEM SOUNDEXPERT LXT CLASS-1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(PRMLXT1L)</w:t>
            </w:r>
            <w:r w:rsidR="005A42A2">
              <w:rPr>
                <w:rFonts w:ascii="Calibri" w:hAnsi="Calibri"/>
                <w:color w:val="000000"/>
                <w:sz w:val="22"/>
                <w:szCs w:val="22"/>
              </w:rPr>
              <w:t xml:space="preserve"> 377B02</w:t>
            </w:r>
          </w:p>
        </w:tc>
      </w:tr>
      <w:tr w:rsidR="0053452B" w:rsidRPr="00852CE3" w:rsidTr="00F518C3">
        <w:trPr>
          <w:divId w:val="637958325"/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52B" w:rsidRPr="00064ED5" w:rsidRDefault="0053452B" w:rsidP="00852C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NMS-RI-FF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52B" w:rsidRPr="00F83EBF" w:rsidRDefault="005345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52B">
              <w:rPr>
                <w:rFonts w:ascii="Calibri" w:hAnsi="Calibri"/>
                <w:color w:val="000000"/>
                <w:sz w:val="22"/>
                <w:szCs w:val="22"/>
              </w:rPr>
              <w:t>SYSTEM SOUNDEXPERT LXT CLASS-1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(PRMLXT1L)</w:t>
            </w:r>
            <w:r w:rsidR="005A42A2">
              <w:rPr>
                <w:rFonts w:ascii="Calibri" w:hAnsi="Calibri"/>
                <w:color w:val="000000"/>
                <w:sz w:val="22"/>
                <w:szCs w:val="22"/>
              </w:rPr>
              <w:t xml:space="preserve"> 377C20</w:t>
            </w:r>
          </w:p>
        </w:tc>
      </w:tr>
    </w:tbl>
    <w:p w:rsidR="00791533" w:rsidRPr="00791533" w:rsidRDefault="00791533" w:rsidP="00064ED5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8C276B" w:rsidRDefault="008C276B" w:rsidP="00624492">
      <w:pPr>
        <w:numPr>
          <w:ilvl w:val="0"/>
          <w:numId w:val="16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Plug in the </w:t>
      </w:r>
      <w:proofErr w:type="spellStart"/>
      <w:r>
        <w:rPr>
          <w:rFonts w:ascii="Arial" w:hAnsi="Arial" w:cs="Arial"/>
        </w:rPr>
        <w:t>thumbdrive</w:t>
      </w:r>
      <w:proofErr w:type="spellEnd"/>
      <w:r>
        <w:rPr>
          <w:rFonts w:ascii="Arial" w:hAnsi="Arial" w:cs="Arial"/>
        </w:rPr>
        <w:t xml:space="preserve"> and verify the serial numbers and model of each product against the calibration certificates. </w:t>
      </w:r>
      <w:proofErr w:type="spellStart"/>
      <w:r w:rsidR="00A711BC">
        <w:rPr>
          <w:rFonts w:ascii="Arial" w:hAnsi="Arial" w:cs="Arial"/>
        </w:rPr>
        <w:t>Verfify</w:t>
      </w:r>
      <w:proofErr w:type="spellEnd"/>
      <w:r w:rsidR="00A711BC">
        <w:rPr>
          <w:rFonts w:ascii="Arial" w:hAnsi="Arial" w:cs="Arial"/>
        </w:rPr>
        <w:t xml:space="preserve"> the customer information and address are what the same as listed on the order verification. </w:t>
      </w:r>
      <w:r w:rsidR="00C52EB1">
        <w:rPr>
          <w:rFonts w:ascii="Arial" w:hAnsi="Arial" w:cs="Arial"/>
        </w:rPr>
        <w:t>Verify manuals and software are in the appropriate folders</w:t>
      </w:r>
      <w:r>
        <w:rPr>
          <w:rFonts w:ascii="Arial" w:hAnsi="Arial" w:cs="Arial"/>
        </w:rPr>
        <w:t xml:space="preserve"> </w:t>
      </w:r>
    </w:p>
    <w:p w:rsidR="001A01DE" w:rsidRDefault="008C276B" w:rsidP="00624492">
      <w:pPr>
        <w:numPr>
          <w:ilvl w:val="0"/>
          <w:numId w:val="16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the final checklist has the correct serial numbers, model numbers and firmware.  </w:t>
      </w:r>
      <w:r w:rsidR="000B2D02">
        <w:rPr>
          <w:rFonts w:ascii="Arial" w:hAnsi="Arial" w:cs="Arial"/>
        </w:rPr>
        <w:t>Final checklist</w:t>
      </w:r>
      <w:r w:rsidR="00735B9A">
        <w:rPr>
          <w:rFonts w:ascii="Arial" w:hAnsi="Arial" w:cs="Arial"/>
        </w:rPr>
        <w:t xml:space="preserve"> is </w:t>
      </w:r>
      <w:r w:rsidR="000B2D02">
        <w:rPr>
          <w:rFonts w:ascii="Arial" w:hAnsi="Arial" w:cs="Arial"/>
        </w:rPr>
        <w:t>located</w:t>
      </w:r>
      <w:r w:rsidR="006B4CDB">
        <w:rPr>
          <w:rFonts w:ascii="Arial" w:hAnsi="Arial" w:cs="Arial"/>
        </w:rPr>
        <w:t xml:space="preserve"> on the R drive.  R:Provo\Data\</w:t>
      </w:r>
      <w:r w:rsidR="00735B9A">
        <w:rPr>
          <w:rFonts w:ascii="Arial" w:hAnsi="Arial" w:cs="Arial"/>
        </w:rPr>
        <w:t>CertData</w:t>
      </w:r>
    </w:p>
    <w:p w:rsidR="001A01DE" w:rsidRDefault="001A01DE" w:rsidP="00624492">
      <w:pPr>
        <w:numPr>
          <w:ilvl w:val="0"/>
          <w:numId w:val="16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Verify the certification date on the instrument</w:t>
      </w:r>
      <w:r w:rsidR="00FE0D0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matches the calibration</w:t>
      </w:r>
      <w:r w:rsidR="006244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certificate</w:t>
      </w:r>
      <w:r w:rsidR="00104AE5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104AE5" w:rsidRDefault="001A01DE" w:rsidP="00104AE5">
      <w:pPr>
        <w:numPr>
          <w:ilvl w:val="0"/>
          <w:numId w:val="16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Verify the certification due sticker/calibration void sticker is inside the battery case over the access screw.</w:t>
      </w:r>
    </w:p>
    <w:p w:rsidR="00104AE5" w:rsidRDefault="00104AE5" w:rsidP="00104AE5">
      <w:pPr>
        <w:numPr>
          <w:ilvl w:val="0"/>
          <w:numId w:val="16"/>
        </w:numPr>
        <w:tabs>
          <w:tab w:val="left" w:pos="900"/>
        </w:tabs>
        <w:rPr>
          <w:rFonts w:ascii="Arial" w:hAnsi="Arial" w:cs="Arial"/>
        </w:rPr>
      </w:pPr>
      <w:r w:rsidRPr="00104AE5">
        <w:rPr>
          <w:rFonts w:ascii="Arial" w:hAnsi="Arial" w:cs="Arial"/>
        </w:rPr>
        <w:t xml:space="preserve">Verify the preamp tube </w:t>
      </w:r>
      <w:proofErr w:type="gramStart"/>
      <w:r w:rsidRPr="00104AE5">
        <w:rPr>
          <w:rFonts w:ascii="Arial" w:hAnsi="Arial" w:cs="Arial"/>
        </w:rPr>
        <w:t>cannot be unscrewed</w:t>
      </w:r>
      <w:proofErr w:type="gramEnd"/>
      <w:r w:rsidRPr="00104AE5">
        <w:rPr>
          <w:rFonts w:ascii="Arial" w:hAnsi="Arial" w:cs="Arial"/>
        </w:rPr>
        <w:t xml:space="preserve"> by hand.</w:t>
      </w:r>
    </w:p>
    <w:p w:rsidR="00BA1A59" w:rsidRPr="00104AE5" w:rsidRDefault="00BA1A59" w:rsidP="00104AE5">
      <w:pPr>
        <w:numPr>
          <w:ilvl w:val="0"/>
          <w:numId w:val="16"/>
        </w:num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the technician has checked the order and included a signed “Technician </w:t>
      </w:r>
      <w:r w:rsidR="000B4A4A">
        <w:rPr>
          <w:rFonts w:ascii="Arial" w:hAnsi="Arial" w:cs="Arial"/>
        </w:rPr>
        <w:t xml:space="preserve">Final Inspection Slip” (LD2014). This slip </w:t>
      </w:r>
      <w:proofErr w:type="gramStart"/>
      <w:r w:rsidR="000B4A4A"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>placed</w:t>
      </w:r>
      <w:proofErr w:type="gramEnd"/>
      <w:r>
        <w:rPr>
          <w:rFonts w:ascii="Arial" w:hAnsi="Arial" w:cs="Arial"/>
        </w:rPr>
        <w:t xml:space="preserve"> with the instrument.</w:t>
      </w:r>
    </w:p>
    <w:p w:rsidR="00624492" w:rsidRDefault="00624492" w:rsidP="00624492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624492" w:rsidRPr="00A52F7B" w:rsidRDefault="00624492" w:rsidP="00624492">
      <w:pPr>
        <w:numPr>
          <w:ilvl w:val="1"/>
          <w:numId w:val="11"/>
        </w:numPr>
        <w:tabs>
          <w:tab w:val="left" w:pos="720"/>
          <w:tab w:val="left" w:pos="900"/>
        </w:tabs>
        <w:ind w:hanging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D27E10">
        <w:rPr>
          <w:rFonts w:ascii="Arial" w:hAnsi="Arial" w:cs="Arial"/>
          <w:b/>
        </w:rPr>
        <w:t>New Product</w:t>
      </w:r>
      <w:r w:rsidRPr="00A52F7B">
        <w:rPr>
          <w:rFonts w:ascii="Arial" w:hAnsi="Arial" w:cs="Arial"/>
          <w:b/>
        </w:rPr>
        <w:t xml:space="preserve"> </w:t>
      </w:r>
      <w:r w:rsidR="00334E83">
        <w:rPr>
          <w:rFonts w:ascii="Arial" w:hAnsi="Arial" w:cs="Arial"/>
          <w:b/>
        </w:rPr>
        <w:t xml:space="preserve">Cosmetic </w:t>
      </w:r>
      <w:r w:rsidRPr="00A52F7B">
        <w:rPr>
          <w:rFonts w:ascii="Arial" w:hAnsi="Arial" w:cs="Arial"/>
          <w:b/>
        </w:rPr>
        <w:t>Inspection</w:t>
      </w:r>
    </w:p>
    <w:p w:rsidR="00624492" w:rsidRDefault="00624492" w:rsidP="00624492">
      <w:pPr>
        <w:tabs>
          <w:tab w:val="left" w:pos="720"/>
          <w:tab w:val="left" w:pos="900"/>
          <w:tab w:val="left" w:pos="1440"/>
        </w:tabs>
        <w:ind w:left="720"/>
        <w:rPr>
          <w:rFonts w:ascii="Arial" w:hAnsi="Arial" w:cs="Arial"/>
        </w:rPr>
      </w:pPr>
    </w:p>
    <w:p w:rsidR="00D27E10" w:rsidRDefault="00D27E10" w:rsidP="00D27E10">
      <w:pPr>
        <w:numPr>
          <w:ilvl w:val="2"/>
          <w:numId w:val="11"/>
        </w:numPr>
        <w:tabs>
          <w:tab w:val="clear" w:pos="1980"/>
          <w:tab w:val="left" w:pos="720"/>
          <w:tab w:val="left" w:pos="900"/>
          <w:tab w:val="left" w:pos="1080"/>
          <w:tab w:val="num" w:pos="1260"/>
          <w:tab w:val="left" w:pos="144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Verify the presence of screws, feet, and the correct jewel for the product.</w:t>
      </w:r>
      <w:r w:rsidR="00624492">
        <w:rPr>
          <w:rFonts w:ascii="Arial" w:hAnsi="Arial" w:cs="Arial"/>
        </w:rPr>
        <w:t xml:space="preserve">   </w:t>
      </w:r>
    </w:p>
    <w:p w:rsidR="00D27E10" w:rsidRDefault="00D27E10" w:rsidP="00D27E10">
      <w:pPr>
        <w:numPr>
          <w:ilvl w:val="0"/>
          <w:numId w:val="18"/>
        </w:numPr>
        <w:tabs>
          <w:tab w:val="left" w:pos="900"/>
          <w:tab w:val="left" w:pos="1080"/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Model LXT1 jewel is gold.</w:t>
      </w:r>
    </w:p>
    <w:p w:rsidR="00D27E10" w:rsidRDefault="00D27E10" w:rsidP="00D27E10">
      <w:pPr>
        <w:numPr>
          <w:ilvl w:val="0"/>
          <w:numId w:val="18"/>
        </w:numPr>
        <w:tabs>
          <w:tab w:val="left" w:pos="900"/>
          <w:tab w:val="left" w:pos="1080"/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Model LXT2 jewel is silver.</w:t>
      </w:r>
    </w:p>
    <w:p w:rsidR="00624492" w:rsidRDefault="00624492" w:rsidP="00624492">
      <w:pPr>
        <w:numPr>
          <w:ilvl w:val="2"/>
          <w:numId w:val="11"/>
        </w:numPr>
        <w:tabs>
          <w:tab w:val="left" w:pos="720"/>
          <w:tab w:val="left" w:pos="900"/>
          <w:tab w:val="left" w:pos="1080"/>
          <w:tab w:val="left" w:pos="1260"/>
          <w:tab w:val="left" w:pos="1440"/>
        </w:tabs>
        <w:ind w:hanging="1080"/>
        <w:rPr>
          <w:rFonts w:ascii="Arial" w:hAnsi="Arial" w:cs="Arial"/>
        </w:rPr>
      </w:pPr>
      <w:r>
        <w:rPr>
          <w:rFonts w:ascii="Arial" w:hAnsi="Arial" w:cs="Arial"/>
        </w:rPr>
        <w:t>Inspect for gouges, scratches, and dents on the case</w:t>
      </w:r>
      <w:r w:rsidR="00D27E10">
        <w:rPr>
          <w:rFonts w:ascii="Arial" w:hAnsi="Arial" w:cs="Arial"/>
        </w:rPr>
        <w:t>.</w:t>
      </w:r>
    </w:p>
    <w:p w:rsidR="00624492" w:rsidRDefault="00624492" w:rsidP="00D27E10">
      <w:pPr>
        <w:numPr>
          <w:ilvl w:val="2"/>
          <w:numId w:val="11"/>
        </w:numPr>
        <w:tabs>
          <w:tab w:val="clear" w:pos="1980"/>
          <w:tab w:val="left" w:pos="720"/>
          <w:tab w:val="left" w:pos="900"/>
          <w:tab w:val="num" w:pos="126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Verify the LCD is free of discolorations, scratches, or other blemishes.</w:t>
      </w:r>
    </w:p>
    <w:p w:rsidR="00624492" w:rsidRDefault="00624492" w:rsidP="008578A2">
      <w:pPr>
        <w:numPr>
          <w:ilvl w:val="2"/>
          <w:numId w:val="11"/>
        </w:numPr>
        <w:tabs>
          <w:tab w:val="clear" w:pos="1980"/>
          <w:tab w:val="left" w:pos="720"/>
          <w:tab w:val="left" w:pos="900"/>
          <w:tab w:val="num" w:pos="126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Verify the mechanical fit of the two halves of the case.  Look for gaps and misalignments. </w:t>
      </w:r>
    </w:p>
    <w:p w:rsidR="00624492" w:rsidRDefault="00624492" w:rsidP="00624492">
      <w:pPr>
        <w:tabs>
          <w:tab w:val="left" w:pos="900"/>
          <w:tab w:val="left" w:pos="1440"/>
        </w:tabs>
        <w:ind w:left="1440"/>
        <w:rPr>
          <w:rFonts w:ascii="Arial" w:hAnsi="Arial" w:cs="Arial"/>
        </w:rPr>
      </w:pPr>
    </w:p>
    <w:p w:rsidR="00624492" w:rsidRPr="00A52F7B" w:rsidRDefault="00624492" w:rsidP="00624492">
      <w:pPr>
        <w:numPr>
          <w:ilvl w:val="1"/>
          <w:numId w:val="11"/>
        </w:numPr>
        <w:tabs>
          <w:tab w:val="left" w:pos="720"/>
          <w:tab w:val="left" w:pos="900"/>
        </w:tabs>
        <w:ind w:hanging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A52F7B">
        <w:rPr>
          <w:rFonts w:ascii="Arial" w:hAnsi="Arial" w:cs="Arial"/>
          <w:b/>
        </w:rPr>
        <w:t>Service Product Cosmetic Inspection</w:t>
      </w:r>
    </w:p>
    <w:p w:rsidR="00624492" w:rsidRDefault="00624492" w:rsidP="00624492">
      <w:pPr>
        <w:tabs>
          <w:tab w:val="left" w:pos="720"/>
          <w:tab w:val="left" w:pos="900"/>
          <w:tab w:val="left" w:pos="1440"/>
        </w:tabs>
        <w:ind w:left="720"/>
        <w:rPr>
          <w:rFonts w:ascii="Arial" w:hAnsi="Arial" w:cs="Arial"/>
        </w:rPr>
      </w:pPr>
    </w:p>
    <w:p w:rsidR="00624492" w:rsidRDefault="00624492" w:rsidP="00DD5040">
      <w:pPr>
        <w:numPr>
          <w:ilvl w:val="2"/>
          <w:numId w:val="11"/>
        </w:numPr>
        <w:tabs>
          <w:tab w:val="left" w:pos="720"/>
          <w:tab w:val="left" w:pos="900"/>
          <w:tab w:val="left" w:pos="1260"/>
        </w:tabs>
        <w:ind w:hanging="1080"/>
        <w:rPr>
          <w:rFonts w:ascii="Arial" w:hAnsi="Arial" w:cs="Arial"/>
        </w:rPr>
      </w:pPr>
      <w:r>
        <w:rPr>
          <w:rFonts w:ascii="Arial" w:hAnsi="Arial" w:cs="Arial"/>
        </w:rPr>
        <w:t>Verify the instrument display is clean and free of fingerprints.</w:t>
      </w:r>
    </w:p>
    <w:p w:rsidR="00112B5E" w:rsidRDefault="00112B5E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2121AD" w:rsidRDefault="005363A4" w:rsidP="00084C67">
      <w:pPr>
        <w:tabs>
          <w:tab w:val="left" w:pos="900"/>
          <w:tab w:val="left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4.4   </w:t>
      </w:r>
      <w:r w:rsidR="00112B5E" w:rsidRPr="00F0485F">
        <w:rPr>
          <w:rFonts w:ascii="Arial" w:hAnsi="Arial" w:cs="Arial"/>
          <w:b/>
        </w:rPr>
        <w:t>Functional Inspection</w:t>
      </w:r>
      <w:r w:rsidR="00084C67">
        <w:rPr>
          <w:rFonts w:ascii="Arial" w:hAnsi="Arial" w:cs="Arial"/>
        </w:rPr>
        <w:t xml:space="preserve"> for New Instruments / Brand New Demo Instruments / Demo </w:t>
      </w:r>
      <w:smartTag w:uri="urn:schemas-microsoft-com:office:smarttags" w:element="place">
        <w:smartTag w:uri="urn:schemas-microsoft-com:office:smarttags" w:element="City">
          <w:r w:rsidR="00084C67">
            <w:rPr>
              <w:rFonts w:ascii="Arial" w:hAnsi="Arial" w:cs="Arial"/>
            </w:rPr>
            <w:t>Sale</w:t>
          </w:r>
        </w:smartTag>
      </w:smartTag>
      <w:r w:rsidR="00084C67">
        <w:rPr>
          <w:rFonts w:ascii="Arial" w:hAnsi="Arial" w:cs="Arial"/>
        </w:rPr>
        <w:t xml:space="preserve"> Instruments</w:t>
      </w:r>
    </w:p>
    <w:p w:rsidR="00AE4F1D" w:rsidRDefault="00AE4F1D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4E19B9" w:rsidRDefault="004E19B9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Assemble the instrument with preamp and microphone.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Remove the battery door.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Install the four batteries.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Verify the battery door fits and clicks in place with the batteries installed.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Place the calibrator over the microphone. 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Turn on the instrument by pressing the power key on the key pad.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Press the “Tools” key.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Using the arrow keys and the center key, open the “Calibrat</w:t>
      </w:r>
      <w:r w:rsidR="0000650B">
        <w:rPr>
          <w:rFonts w:ascii="Arial" w:hAnsi="Arial" w:cs="Arial"/>
        </w:rPr>
        <w:t>e</w:t>
      </w:r>
      <w:r>
        <w:rPr>
          <w:rFonts w:ascii="Arial" w:hAnsi="Arial" w:cs="Arial"/>
        </w:rPr>
        <w:t>” menu.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In the “Calibrate” menu, select the calibrator being used (highlight, then press the center key)</w:t>
      </w:r>
      <w:r w:rsidR="00B05B81">
        <w:rPr>
          <w:rFonts w:ascii="Arial" w:hAnsi="Arial" w:cs="Arial"/>
        </w:rPr>
        <w:t>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Turn on the calibrator and press the center key.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Instrument will take a few seconds to calibrate.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Click “</w:t>
      </w:r>
      <w:r w:rsidR="005213C5">
        <w:rPr>
          <w:rFonts w:ascii="Arial" w:hAnsi="Arial" w:cs="Arial"/>
        </w:rPr>
        <w:t>Enter</w:t>
      </w:r>
      <w:r>
        <w:rPr>
          <w:rFonts w:ascii="Arial" w:hAnsi="Arial" w:cs="Arial"/>
        </w:rPr>
        <w:t xml:space="preserve">” to accept calibration change.  </w:t>
      </w:r>
    </w:p>
    <w:p w:rsidR="001A01DE" w:rsidRDefault="001A01DE" w:rsidP="001A01DE">
      <w:pPr>
        <w:tabs>
          <w:tab w:val="left" w:pos="900"/>
          <w:tab w:val="left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If it says the change is more than 0.5 units, then accept change.</w:t>
      </w:r>
    </w:p>
    <w:p w:rsidR="001A01DE" w:rsidRDefault="001A01DE" w:rsidP="001A01DE">
      <w:pPr>
        <w:tabs>
          <w:tab w:val="left" w:pos="900"/>
          <w:tab w:val="left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If it says “Out of normal range”, do not accept and get technician.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Press right arrow once to “History” menu. </w:t>
      </w:r>
    </w:p>
    <w:p w:rsidR="00E163B3" w:rsidRDefault="001A01DE" w:rsidP="00B70908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Verify right hand column against following chart</w:t>
      </w:r>
      <w:r w:rsidR="00406EF1">
        <w:rPr>
          <w:rFonts w:ascii="Arial" w:hAnsi="Arial" w:cs="Arial"/>
        </w:rPr>
        <w:t xml:space="preserve">—the number must be between the minimum and maximum nominal sensitivity.  </w:t>
      </w:r>
    </w:p>
    <w:p w:rsidR="00B70908" w:rsidRDefault="00B70908" w:rsidP="00E163B3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E163B3" w:rsidRDefault="00E163B3" w:rsidP="00B70908">
      <w:pPr>
        <w:tabs>
          <w:tab w:val="left" w:pos="900"/>
          <w:tab w:val="left" w:pos="1440"/>
        </w:tabs>
        <w:rPr>
          <w:rFonts w:ascii="Arial" w:hAnsi="Arial" w:cs="Arial"/>
        </w:rPr>
      </w:pPr>
    </w:p>
    <w:tbl>
      <w:tblPr>
        <w:tblW w:w="7204" w:type="dxa"/>
        <w:tblInd w:w="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953"/>
        <w:gridCol w:w="1350"/>
        <w:gridCol w:w="1184"/>
        <w:gridCol w:w="1184"/>
        <w:gridCol w:w="1184"/>
      </w:tblGrid>
      <w:tr w:rsidR="00E163B3" w:rsidTr="00E163B3">
        <w:trPr>
          <w:trHeight w:val="1564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Preamp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Mic. Type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Nominal In–Circuit Sensitivity (mV/Pascal)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Nominal In–Circuit Sensitivity </w:t>
            </w:r>
            <w:r>
              <w:rPr>
                <w:rFonts w:ascii="Arial" w:hAnsi="Arial" w:cs="Arial"/>
                <w:sz w:val="20"/>
                <w:szCs w:val="20"/>
              </w:rPr>
              <w:br/>
              <w:t>(dB re 1V/Pascal)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Nominal</w:t>
            </w:r>
            <w:r>
              <w:rPr>
                <w:rFonts w:ascii="Arial" w:hAnsi="Arial" w:cs="Arial"/>
                <w:sz w:val="20"/>
                <w:szCs w:val="20"/>
              </w:rPr>
              <w:t xml:space="preserve"> Sensitivity </w:t>
            </w:r>
            <w:r>
              <w:rPr>
                <w:rFonts w:ascii="Arial" w:hAnsi="Arial" w:cs="Arial"/>
                <w:sz w:val="20"/>
                <w:szCs w:val="20"/>
              </w:rPr>
              <w:br/>
              <w:t>(dB re 1V/Pascal)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Nominal</w:t>
            </w:r>
            <w:r>
              <w:rPr>
                <w:rFonts w:ascii="Arial" w:hAnsi="Arial" w:cs="Arial"/>
                <w:sz w:val="20"/>
                <w:szCs w:val="20"/>
              </w:rPr>
              <w:t xml:space="preserve"> Sensitivity </w:t>
            </w:r>
            <w:r>
              <w:rPr>
                <w:rFonts w:ascii="Arial" w:hAnsi="Arial" w:cs="Arial"/>
                <w:sz w:val="20"/>
                <w:szCs w:val="20"/>
              </w:rPr>
              <w:br/>
              <w:t>(dB re 1V/Pascal)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375A02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-48.00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-44.30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-54.30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PRMLxT2B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375B02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-48.00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-44.30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-54.30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-40.62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-36.92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-46.92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-40.62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-36.92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-46.92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375A02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-34.58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-30.88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-40.88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375B02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-31.08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-27.38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-37.38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-28.11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-24.41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-34.41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  <w:r w:rsidR="00417E7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-28.11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-24.41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-34.41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-84.70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-81.00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-91.00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 w:rsidP="00BF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BF6D98">
              <w:rPr>
                <w:rFonts w:ascii="Arial" w:hAnsi="Arial" w:cs="Arial"/>
                <w:sz w:val="20"/>
                <w:szCs w:val="20"/>
              </w:rPr>
              <w:t>0420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 w:rsidP="00BF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F6D98">
              <w:rPr>
                <w:rFonts w:ascii="Arial" w:hAnsi="Arial" w:cs="Arial"/>
                <w:sz w:val="20"/>
                <w:szCs w:val="20"/>
              </w:rPr>
              <w:t>87.60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 w:rsidP="00BF6D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BF6D98">
              <w:rPr>
                <w:rFonts w:ascii="Arial" w:hAnsi="Arial" w:cs="Arial"/>
                <w:b/>
                <w:bCs/>
                <w:sz w:val="20"/>
                <w:szCs w:val="20"/>
              </w:rPr>
              <w:t>83.86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BF6D98" w:rsidP="00BF6D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-93.86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  <w:r w:rsidR="00417E7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-49.32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-45.62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-55.62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-49.32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-45.62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-55.62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1.3193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-57.59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-53.89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-63.89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-64.54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-60.84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-70.84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PRMLxT1L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  <w:r w:rsidR="00417E7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-27.84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-34.14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-27.84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-34.14</w:t>
            </w:r>
          </w:p>
        </w:tc>
      </w:tr>
      <w:tr w:rsidR="00E163B3" w:rsidTr="00E163B3">
        <w:trPr>
          <w:trHeight w:val="255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375A02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-27.84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-34.14</w:t>
            </w:r>
          </w:p>
        </w:tc>
      </w:tr>
    </w:tbl>
    <w:p w:rsidR="001A01DE" w:rsidRDefault="001A01DE" w:rsidP="001A01DE">
      <w:pPr>
        <w:tabs>
          <w:tab w:val="left" w:pos="900"/>
          <w:tab w:val="left" w:pos="1440"/>
        </w:tabs>
        <w:ind w:left="360"/>
        <w:rPr>
          <w:rFonts w:ascii="Arial" w:hAnsi="Arial" w:cs="Arial"/>
        </w:rPr>
      </w:pPr>
    </w:p>
    <w:p w:rsidR="0000650B" w:rsidRDefault="0000650B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Record the offset on the QA Pre-shipment Log.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Right arrow 2 times to “Certification” and verify date against calibration date</w:t>
      </w:r>
      <w:r w:rsidR="005213C5">
        <w:rPr>
          <w:rFonts w:ascii="Arial" w:hAnsi="Arial" w:cs="Arial"/>
        </w:rPr>
        <w:t xml:space="preserve"> on the calibration certification.</w:t>
      </w:r>
    </w:p>
    <w:p w:rsidR="00EC0961" w:rsidRPr="00EC0961" w:rsidRDefault="00EC0961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Close all menus and return to the opening screen.  </w:t>
      </w:r>
    </w:p>
    <w:p w:rsidR="00F82551" w:rsidRDefault="00F82551" w:rsidP="00F82551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Push “Run”, </w:t>
      </w:r>
      <w:proofErr w:type="gramStart"/>
      <w:r>
        <w:rPr>
          <w:rFonts w:ascii="Arial" w:hAnsi="Arial" w:cs="Arial"/>
        </w:rPr>
        <w:t>then</w:t>
      </w:r>
      <w:proofErr w:type="gramEnd"/>
      <w:r>
        <w:rPr>
          <w:rFonts w:ascii="Arial" w:hAnsi="Arial" w:cs="Arial"/>
        </w:rPr>
        <w:t xml:space="preserve"> wait five seconds to allow observation of the instrument taking a measurement. The reading should be between 113.5 and 114.5 dB</w:t>
      </w:r>
      <w:r w:rsidR="00EC09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record </w:t>
      </w:r>
      <w:proofErr w:type="spellStart"/>
      <w:r>
        <w:rPr>
          <w:rFonts w:ascii="Arial" w:hAnsi="Arial" w:cs="Arial"/>
        </w:rPr>
        <w:t>cal</w:t>
      </w:r>
      <w:proofErr w:type="spellEnd"/>
      <w:r>
        <w:rPr>
          <w:rFonts w:ascii="Arial" w:hAnsi="Arial" w:cs="Arial"/>
        </w:rPr>
        <w:t xml:space="preserve"> level on the QA Pre-shipment Log, then push “Stop” and then “Reset”.</w:t>
      </w:r>
    </w:p>
    <w:p w:rsidR="00690878" w:rsidRDefault="00FF5C75" w:rsidP="00690878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Go back into Tools, u</w:t>
      </w:r>
      <w:r w:rsidR="00690878">
        <w:rPr>
          <w:rFonts w:ascii="Arial" w:hAnsi="Arial" w:cs="Arial"/>
        </w:rPr>
        <w:t>sing the arrow keys and the center key, open the “About” menu.</w:t>
      </w:r>
      <w:bookmarkStart w:id="0" w:name="_GoBack"/>
      <w:bookmarkEnd w:id="0"/>
    </w:p>
    <w:p w:rsidR="00690878" w:rsidRDefault="00690878" w:rsidP="00690878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Verify the firmware on the final checklist and the calibration certification.</w:t>
      </w:r>
    </w:p>
    <w:p w:rsidR="00690878" w:rsidRDefault="00690878" w:rsidP="00690878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Press the right arrow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times to highlight the “Options” menu.</w:t>
      </w:r>
    </w:p>
    <w:p w:rsidR="00690878" w:rsidRPr="00690878" w:rsidRDefault="00690878" w:rsidP="00690878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 w:rsidRPr="00690878">
        <w:rPr>
          <w:rFonts w:ascii="Arial" w:hAnsi="Arial" w:cs="Arial"/>
        </w:rPr>
        <w:t xml:space="preserve">Verify the options with against the order and the final checklist. </w:t>
      </w:r>
      <w:r w:rsidR="00A02B47">
        <w:rPr>
          <w:rFonts w:ascii="Arial" w:hAnsi="Arial" w:cs="Arial"/>
        </w:rPr>
        <w:t>Initial</w:t>
      </w:r>
      <w:r>
        <w:rPr>
          <w:rFonts w:ascii="Arial" w:hAnsi="Arial" w:cs="Arial"/>
        </w:rPr>
        <w:t xml:space="preserve"> and date the checklist and close the </w:t>
      </w:r>
      <w:r w:rsidRPr="00690878">
        <w:rPr>
          <w:rFonts w:ascii="Arial" w:hAnsi="Arial" w:cs="Arial"/>
        </w:rPr>
        <w:t xml:space="preserve">window. 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Press “On/Off” once, then </w:t>
      </w:r>
      <w:proofErr w:type="gramStart"/>
      <w:r w:rsidR="00C439F4">
        <w:rPr>
          <w:rFonts w:ascii="Arial" w:hAnsi="Arial" w:cs="Arial"/>
        </w:rPr>
        <w:t>Off</w:t>
      </w:r>
      <w:proofErr w:type="gramEnd"/>
      <w:r>
        <w:rPr>
          <w:rFonts w:ascii="Arial" w:hAnsi="Arial" w:cs="Arial"/>
        </w:rPr>
        <w:t xml:space="preserve"> button next to screen.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If it asks if you want to save file, select no.</w:t>
      </w:r>
    </w:p>
    <w:p w:rsidR="0000650B" w:rsidRDefault="0000650B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Add a red cap (2365.0001) to the top of the LXT. </w:t>
      </w:r>
    </w:p>
    <w:p w:rsidR="00084C67" w:rsidRDefault="00084C67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Sign a “QA Final Inspection” (D0002.2003) slip and place </w:t>
      </w:r>
      <w:r w:rsidR="00A711BC">
        <w:rPr>
          <w:rFonts w:ascii="Arial" w:hAnsi="Arial" w:cs="Arial"/>
        </w:rPr>
        <w:t>it with the instrument</w:t>
      </w:r>
      <w:r>
        <w:rPr>
          <w:rFonts w:ascii="Arial" w:hAnsi="Arial" w:cs="Arial"/>
        </w:rPr>
        <w:t>.</w:t>
      </w:r>
    </w:p>
    <w:p w:rsidR="00406EF1" w:rsidRDefault="00084C67" w:rsidP="00406EF1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Complete the Final Inspection Form (D2140.001</w:t>
      </w:r>
      <w:r w:rsidR="004A177E">
        <w:rPr>
          <w:rFonts w:ascii="Arial" w:hAnsi="Arial" w:cs="Arial"/>
        </w:rPr>
        <w:t>7</w:t>
      </w:r>
      <w:r>
        <w:rPr>
          <w:rFonts w:ascii="Arial" w:hAnsi="Arial" w:cs="Arial"/>
        </w:rPr>
        <w:t>-1), print, sign, and place the form with the LXT</w:t>
      </w:r>
      <w:r w:rsidR="00406EF1">
        <w:rPr>
          <w:rFonts w:ascii="Arial" w:hAnsi="Arial" w:cs="Arial"/>
        </w:rPr>
        <w:t>.</w:t>
      </w:r>
      <w:r w:rsidR="00CA224C">
        <w:rPr>
          <w:rFonts w:ascii="Arial" w:hAnsi="Arial" w:cs="Arial"/>
        </w:rPr>
        <w:t xml:space="preserve">  </w:t>
      </w:r>
    </w:p>
    <w:p w:rsidR="00CA224C" w:rsidRPr="008F2485" w:rsidRDefault="00CA224C" w:rsidP="008F2485">
      <w:pPr>
        <w:tabs>
          <w:tab w:val="left" w:pos="900"/>
          <w:tab w:val="left" w:pos="1440"/>
        </w:tabs>
        <w:ind w:left="1260"/>
        <w:rPr>
          <w:rFonts w:ascii="Arial" w:hAnsi="Arial" w:cs="Arial"/>
          <w:color w:val="548DD4" w:themeColor="text2" w:themeTint="99"/>
        </w:rPr>
      </w:pPr>
      <w:r w:rsidRPr="008F2485">
        <w:rPr>
          <w:rFonts w:ascii="Arial" w:hAnsi="Arial" w:cs="Arial"/>
          <w:color w:val="548DD4" w:themeColor="text2" w:themeTint="99"/>
        </w:rPr>
        <w:t>R:\Provo\Quality\Quality Management System\Work Instructions\Quality Assurance</w:t>
      </w:r>
    </w:p>
    <w:p w:rsidR="00406EF1" w:rsidRDefault="00406EF1" w:rsidP="00406EF1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Place the </w:t>
      </w:r>
      <w:r w:rsidRPr="005E7E40">
        <w:rPr>
          <w:rFonts w:ascii="Arial" w:hAnsi="Arial" w:cs="Arial"/>
          <w:b/>
        </w:rPr>
        <w:t>Attention</w:t>
      </w:r>
      <w:r>
        <w:rPr>
          <w:rFonts w:ascii="Arial" w:hAnsi="Arial" w:cs="Arial"/>
        </w:rPr>
        <w:t xml:space="preserve"> note I831.03 on the instrument so that it is visible when the </w:t>
      </w:r>
      <w:proofErr w:type="gramStart"/>
      <w:r>
        <w:rPr>
          <w:rFonts w:ascii="Arial" w:hAnsi="Arial" w:cs="Arial"/>
        </w:rPr>
        <w:t>unit is unpacked by the user</w:t>
      </w:r>
      <w:proofErr w:type="gramEnd"/>
      <w:r>
        <w:rPr>
          <w:rFonts w:ascii="Arial" w:hAnsi="Arial" w:cs="Arial"/>
        </w:rPr>
        <w:t xml:space="preserve">.  </w:t>
      </w:r>
    </w:p>
    <w:p w:rsidR="001A01DE" w:rsidRDefault="001A01DE" w:rsidP="001A01DE">
      <w:pPr>
        <w:numPr>
          <w:ilvl w:val="0"/>
          <w:numId w:val="7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If the instrument </w:t>
      </w:r>
      <w:proofErr w:type="gramStart"/>
      <w:r>
        <w:rPr>
          <w:rFonts w:ascii="Arial" w:hAnsi="Arial" w:cs="Arial"/>
        </w:rPr>
        <w:t>is being shipped</w:t>
      </w:r>
      <w:proofErr w:type="gramEnd"/>
      <w:r>
        <w:rPr>
          <w:rFonts w:ascii="Arial" w:hAnsi="Arial" w:cs="Arial"/>
        </w:rPr>
        <w:t xml:space="preserve"> on an “Ixxxxxx” order, verify the WEEE symbol is on the back of the </w:t>
      </w:r>
      <w:r w:rsidR="008B72CE">
        <w:rPr>
          <w:rFonts w:ascii="Arial" w:hAnsi="Arial" w:cs="Arial"/>
        </w:rPr>
        <w:t>LXT</w:t>
      </w:r>
      <w:r>
        <w:rPr>
          <w:rFonts w:ascii="Arial" w:hAnsi="Arial" w:cs="Arial"/>
        </w:rPr>
        <w:t xml:space="preserve">, and the bottom of the preamplifier and microphone box.  If no symbol is found, add the WEEE sticker to the back of the </w:t>
      </w:r>
      <w:r w:rsidR="008B72CE">
        <w:rPr>
          <w:rFonts w:ascii="Arial" w:hAnsi="Arial" w:cs="Arial"/>
        </w:rPr>
        <w:t>LXT</w:t>
      </w:r>
      <w:r>
        <w:rPr>
          <w:rFonts w:ascii="Arial" w:hAnsi="Arial" w:cs="Arial"/>
        </w:rPr>
        <w:t xml:space="preserve">, and the bottom of the microphone, and preamplifier box.  </w:t>
      </w:r>
    </w:p>
    <w:p w:rsidR="001A01DE" w:rsidRDefault="001A01DE" w:rsidP="001A01DE">
      <w:pPr>
        <w:tabs>
          <w:tab w:val="left" w:pos="900"/>
          <w:tab w:val="left" w:pos="1440"/>
        </w:tabs>
        <w:ind w:left="360"/>
        <w:rPr>
          <w:rFonts w:ascii="Arial" w:hAnsi="Arial" w:cs="Arial"/>
        </w:rPr>
      </w:pPr>
    </w:p>
    <w:p w:rsidR="00084C67" w:rsidRDefault="00084C67" w:rsidP="00084C67">
      <w:pPr>
        <w:numPr>
          <w:ilvl w:val="1"/>
          <w:numId w:val="20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Functional Inspection for Service Instruments / Re-calibrated Demo Instruments</w:t>
      </w:r>
    </w:p>
    <w:p w:rsidR="00084C67" w:rsidRDefault="00084C67" w:rsidP="00084C67">
      <w:pPr>
        <w:tabs>
          <w:tab w:val="left" w:pos="900"/>
          <w:tab w:val="left" w:pos="1440"/>
        </w:tabs>
        <w:ind w:left="720"/>
        <w:rPr>
          <w:rFonts w:ascii="Arial" w:hAnsi="Arial" w:cs="Arial"/>
        </w:rPr>
      </w:pP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Assemble the instrument with preamp and microphone.</w:t>
      </w: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Remove the battery door.</w:t>
      </w:r>
    </w:p>
    <w:p w:rsidR="00084C67" w:rsidRDefault="00084C67" w:rsidP="00406EF1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Install the four batteries.</w:t>
      </w: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Place the calibrator over the microphone</w:t>
      </w:r>
      <w:r w:rsidR="00951566">
        <w:rPr>
          <w:rFonts w:ascii="Arial" w:hAnsi="Arial" w:cs="Arial"/>
        </w:rPr>
        <w:t>, push button on the side to power on.</w:t>
      </w: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Turn on the instrument by pressing the power key on the key pad.</w:t>
      </w: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Press the “Tools” key.</w:t>
      </w: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Using the keys and the center key, open the “Calibrate” menu.</w:t>
      </w: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In the “Calibrate” menu, select the calibrator being used (highlight, then press the center key).</w:t>
      </w: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Turn on the calibrator and press the center key.</w:t>
      </w: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Instrument will take a few seconds to calibrate.</w:t>
      </w: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Click “</w:t>
      </w:r>
      <w:r w:rsidR="005213C5">
        <w:rPr>
          <w:rFonts w:ascii="Arial" w:hAnsi="Arial" w:cs="Arial"/>
        </w:rPr>
        <w:t>Enter</w:t>
      </w:r>
      <w:r>
        <w:rPr>
          <w:rFonts w:ascii="Arial" w:hAnsi="Arial" w:cs="Arial"/>
        </w:rPr>
        <w:t xml:space="preserve">” to accept calibration change.  </w:t>
      </w:r>
    </w:p>
    <w:p w:rsidR="00084C67" w:rsidRDefault="00084C67" w:rsidP="00084C67">
      <w:pPr>
        <w:tabs>
          <w:tab w:val="left" w:pos="900"/>
          <w:tab w:val="left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If it says the change is more than 0.5 units, then accept change.</w:t>
      </w:r>
    </w:p>
    <w:p w:rsidR="00084C67" w:rsidRDefault="00084C67" w:rsidP="00084C67">
      <w:pPr>
        <w:tabs>
          <w:tab w:val="left" w:pos="900"/>
          <w:tab w:val="left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If it says “Out of normal range”, do not accept and get technician.</w:t>
      </w:r>
    </w:p>
    <w:p w:rsidR="00084C67" w:rsidRDefault="00DA5884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4C67">
        <w:rPr>
          <w:rFonts w:ascii="Arial" w:hAnsi="Arial" w:cs="Arial"/>
        </w:rPr>
        <w:t xml:space="preserve">Press right arrow once to “History” menu. </w:t>
      </w:r>
    </w:p>
    <w:p w:rsidR="00084C67" w:rsidRDefault="00DA5884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4C67">
        <w:rPr>
          <w:rFonts w:ascii="Arial" w:hAnsi="Arial" w:cs="Arial"/>
        </w:rPr>
        <w:t>Verify right hand column against f</w:t>
      </w:r>
      <w:r w:rsidR="00406EF1">
        <w:rPr>
          <w:rFonts w:ascii="Arial" w:hAnsi="Arial" w:cs="Arial"/>
        </w:rPr>
        <w:t xml:space="preserve">ollowing chart—the number must be between the minimum and maximum nominal sensitivity. </w:t>
      </w:r>
    </w:p>
    <w:p w:rsidR="00937D2A" w:rsidRDefault="00937D2A" w:rsidP="00937D2A">
      <w:pPr>
        <w:tabs>
          <w:tab w:val="left" w:pos="900"/>
          <w:tab w:val="left" w:pos="1440"/>
        </w:tabs>
        <w:ind w:left="900"/>
        <w:rPr>
          <w:rFonts w:ascii="Arial" w:hAnsi="Arial" w:cs="Arial"/>
        </w:rPr>
      </w:pPr>
    </w:p>
    <w:tbl>
      <w:tblPr>
        <w:tblW w:w="7900" w:type="dxa"/>
        <w:tblInd w:w="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1420"/>
        <w:gridCol w:w="1296"/>
        <w:gridCol w:w="1138"/>
        <w:gridCol w:w="1138"/>
        <w:gridCol w:w="1138"/>
      </w:tblGrid>
      <w:tr w:rsidR="00E163B3" w:rsidTr="00417E7E">
        <w:trPr>
          <w:trHeight w:val="133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Preamp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Mic. Type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Nominal In–Circuit Sensitivity (mV/Pascal)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Nominal In–Circuit Sensitivity </w:t>
            </w:r>
            <w:r>
              <w:rPr>
                <w:rFonts w:ascii="Arial" w:hAnsi="Arial" w:cs="Arial"/>
                <w:sz w:val="20"/>
                <w:szCs w:val="20"/>
              </w:rPr>
              <w:br/>
              <w:t>(dB re 1V/Pascal)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Nominal</w:t>
            </w:r>
            <w:r>
              <w:rPr>
                <w:rFonts w:ascii="Arial" w:hAnsi="Arial" w:cs="Arial"/>
                <w:sz w:val="20"/>
                <w:szCs w:val="20"/>
              </w:rPr>
              <w:t xml:space="preserve"> Sensitivity </w:t>
            </w:r>
            <w:r>
              <w:rPr>
                <w:rFonts w:ascii="Arial" w:hAnsi="Arial" w:cs="Arial"/>
                <w:sz w:val="20"/>
                <w:szCs w:val="20"/>
              </w:rPr>
              <w:br/>
              <w:t>(dB re 1V/Pascal)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3B3" w:rsidRDefault="00E16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Nominal</w:t>
            </w:r>
            <w:r>
              <w:rPr>
                <w:rFonts w:ascii="Arial" w:hAnsi="Arial" w:cs="Arial"/>
                <w:sz w:val="20"/>
                <w:szCs w:val="20"/>
              </w:rPr>
              <w:t xml:space="preserve"> Sensitivity </w:t>
            </w:r>
            <w:r>
              <w:rPr>
                <w:rFonts w:ascii="Arial" w:hAnsi="Arial" w:cs="Arial"/>
                <w:sz w:val="20"/>
                <w:szCs w:val="20"/>
              </w:rPr>
              <w:br/>
              <w:t>(dB re 1V/Pascal)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375A02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-48.00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-44.30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-54.30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PRMLxT2B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375B02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-48.00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-44.30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-54.30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-40.62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-36.92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-46.92</w:t>
            </w:r>
          </w:p>
        </w:tc>
      </w:tr>
      <w:tr w:rsidR="00417E7E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-40.62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-36.92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-46.92</w:t>
            </w:r>
          </w:p>
        </w:tc>
      </w:tr>
      <w:tr w:rsidR="00417E7E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9B7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  <w:r w:rsidR="009B779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-40.62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-36.92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-46.92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375A02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-34.58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-30.88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-40.88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375B02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-31.08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-27.38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-37.38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-28.11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-34.41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-28.11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-34.41</w:t>
            </w:r>
          </w:p>
        </w:tc>
      </w:tr>
      <w:tr w:rsidR="00417E7E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PRMLxT2L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-28.11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-34.41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-84.70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-81.00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-91.00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 w:rsidP="00BF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BF6D98">
              <w:rPr>
                <w:rFonts w:ascii="Arial" w:hAnsi="Arial" w:cs="Arial"/>
                <w:sz w:val="20"/>
                <w:szCs w:val="20"/>
              </w:rPr>
              <w:t>0420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 w:rsidP="00BF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F6D98">
              <w:rPr>
                <w:rFonts w:ascii="Arial" w:hAnsi="Arial" w:cs="Arial"/>
                <w:sz w:val="20"/>
                <w:szCs w:val="20"/>
              </w:rPr>
              <w:t>87.60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 w:rsidP="00BF6D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BF6D98">
              <w:rPr>
                <w:rFonts w:ascii="Arial" w:hAnsi="Arial" w:cs="Arial"/>
                <w:b/>
                <w:bCs/>
                <w:sz w:val="20"/>
                <w:szCs w:val="20"/>
              </w:rPr>
              <w:t>83.86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 w:rsidP="00BF6D9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BF6D98">
              <w:rPr>
                <w:rFonts w:ascii="Arial" w:hAnsi="Arial" w:cs="Arial"/>
                <w:b/>
                <w:bCs/>
                <w:sz w:val="20"/>
                <w:szCs w:val="20"/>
              </w:rPr>
              <w:t>93.86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</w:t>
            </w:r>
            <w:r w:rsidR="00417E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-49.32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-45.62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-55.62</w:t>
            </w:r>
          </w:p>
        </w:tc>
      </w:tr>
      <w:tr w:rsidR="00E163B3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</w:t>
            </w:r>
            <w:r w:rsidR="00417E7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-49.32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-45.62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63B3" w:rsidRDefault="00E163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-55.62</w:t>
            </w:r>
          </w:p>
        </w:tc>
      </w:tr>
      <w:tr w:rsidR="00417E7E" w:rsidTr="00417E7E">
        <w:trPr>
          <w:trHeight w:val="255"/>
        </w:trPr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8F24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8F24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-49.32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8F24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-45.62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8F24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-55.62</w:t>
            </w:r>
          </w:p>
        </w:tc>
      </w:tr>
      <w:tr w:rsidR="00417E7E" w:rsidTr="00417E7E">
        <w:trPr>
          <w:trHeight w:val="255"/>
        </w:trPr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17E7E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-57.59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-53.89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-63.89</w:t>
            </w:r>
          </w:p>
        </w:tc>
      </w:tr>
      <w:tr w:rsidR="00417E7E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-64.54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-60.84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-70.84</w:t>
            </w:r>
          </w:p>
        </w:tc>
      </w:tr>
      <w:tr w:rsidR="00417E7E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-27.84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-34.14</w:t>
            </w:r>
          </w:p>
        </w:tc>
      </w:tr>
      <w:tr w:rsidR="00417E7E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377B20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-27.84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-34.14</w:t>
            </w:r>
          </w:p>
        </w:tc>
      </w:tr>
      <w:tr w:rsidR="009B7798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7798" w:rsidRDefault="009B7798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7798" w:rsidRDefault="009B7798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377C20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7798" w:rsidRDefault="009B7798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7798" w:rsidRDefault="009B7798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-27.84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7798" w:rsidRDefault="009B7798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7798" w:rsidRDefault="009B7798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-34.14</w:t>
            </w:r>
          </w:p>
        </w:tc>
      </w:tr>
      <w:tr w:rsidR="00417E7E" w:rsidTr="00417E7E">
        <w:trPr>
          <w:trHeight w:val="2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PRMLxT1L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375A02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-27.84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-24.14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7E7E" w:rsidRDefault="00417E7E" w:rsidP="00417E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-34.14</w:t>
            </w:r>
          </w:p>
        </w:tc>
      </w:tr>
    </w:tbl>
    <w:p w:rsidR="00084C67" w:rsidRDefault="00084C67" w:rsidP="001C6F72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DA5884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Record the offset on the QA Pre-shipment Log.</w:t>
      </w:r>
    </w:p>
    <w:p w:rsidR="00084C67" w:rsidRDefault="00DA5884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Close all menus and return to the opening screen.</w:t>
      </w:r>
    </w:p>
    <w:p w:rsidR="00084C67" w:rsidRDefault="00DA5884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4C67">
        <w:rPr>
          <w:rFonts w:ascii="Arial" w:hAnsi="Arial" w:cs="Arial"/>
        </w:rPr>
        <w:t xml:space="preserve">Push “Run”, </w:t>
      </w:r>
      <w:proofErr w:type="gramStart"/>
      <w:r w:rsidR="00084C67">
        <w:rPr>
          <w:rFonts w:ascii="Arial" w:hAnsi="Arial" w:cs="Arial"/>
        </w:rPr>
        <w:t>then</w:t>
      </w:r>
      <w:proofErr w:type="gramEnd"/>
      <w:r w:rsidR="00084C67">
        <w:rPr>
          <w:rFonts w:ascii="Arial" w:hAnsi="Arial" w:cs="Arial"/>
        </w:rPr>
        <w:t xml:space="preserve"> wait five seconds to allow observation of the instrument taking a measurement</w:t>
      </w:r>
      <w:r w:rsidR="00A601A2">
        <w:rPr>
          <w:rFonts w:ascii="Arial" w:hAnsi="Arial" w:cs="Arial"/>
        </w:rPr>
        <w:t xml:space="preserve">. The reading should be between </w:t>
      </w:r>
      <w:r w:rsidR="00A601A2">
        <w:rPr>
          <w:rFonts w:ascii="Arial" w:hAnsi="Arial" w:cs="Arial"/>
        </w:rPr>
        <w:lastRenderedPageBreak/>
        <w:t>113.5 and 114.5 dB</w:t>
      </w:r>
      <w:r w:rsidR="009F7C72">
        <w:rPr>
          <w:rFonts w:ascii="Arial" w:hAnsi="Arial" w:cs="Arial"/>
        </w:rPr>
        <w:t xml:space="preserve"> or if the customer unit is set at </w:t>
      </w:r>
      <w:proofErr w:type="gramStart"/>
      <w:r w:rsidR="009F7C72">
        <w:rPr>
          <w:rFonts w:ascii="Arial" w:hAnsi="Arial" w:cs="Arial"/>
        </w:rPr>
        <w:t>94.0dB</w:t>
      </w:r>
      <w:proofErr w:type="gramEnd"/>
      <w:r w:rsidR="009F7C72">
        <w:rPr>
          <w:rFonts w:ascii="Arial" w:hAnsi="Arial" w:cs="Arial"/>
        </w:rPr>
        <w:t xml:space="preserve"> the reading should be between </w:t>
      </w:r>
      <w:r w:rsidR="00F82551">
        <w:rPr>
          <w:rFonts w:ascii="Arial" w:hAnsi="Arial" w:cs="Arial"/>
        </w:rPr>
        <w:t>93.5dB and 94.5dB</w:t>
      </w:r>
      <w:r w:rsidR="009F7C72">
        <w:rPr>
          <w:rFonts w:ascii="Arial" w:hAnsi="Arial" w:cs="Arial"/>
        </w:rPr>
        <w:t>.  R</w:t>
      </w:r>
      <w:r w:rsidR="006027AD">
        <w:rPr>
          <w:rFonts w:ascii="Arial" w:hAnsi="Arial" w:cs="Arial"/>
        </w:rPr>
        <w:t>ecord cal</w:t>
      </w:r>
      <w:r w:rsidR="00916B5D">
        <w:rPr>
          <w:rFonts w:ascii="Arial" w:hAnsi="Arial" w:cs="Arial"/>
        </w:rPr>
        <w:t>.</w:t>
      </w:r>
      <w:r w:rsidR="006027AD">
        <w:rPr>
          <w:rFonts w:ascii="Arial" w:hAnsi="Arial" w:cs="Arial"/>
        </w:rPr>
        <w:t xml:space="preserve"> level on the QA Pre-shipment Log, </w:t>
      </w:r>
      <w:r w:rsidR="00084C67">
        <w:rPr>
          <w:rFonts w:ascii="Arial" w:hAnsi="Arial" w:cs="Arial"/>
        </w:rPr>
        <w:t>then push “Stop” and then “Reset”.</w:t>
      </w:r>
    </w:p>
    <w:p w:rsidR="00C46296" w:rsidRDefault="00DA5884" w:rsidP="00C46296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46296">
        <w:rPr>
          <w:rFonts w:ascii="Arial" w:hAnsi="Arial" w:cs="Arial"/>
        </w:rPr>
        <w:t>If certification date is give</w:t>
      </w:r>
      <w:r w:rsidR="00916B5D">
        <w:rPr>
          <w:rFonts w:ascii="Arial" w:hAnsi="Arial" w:cs="Arial"/>
        </w:rPr>
        <w:t>n</w:t>
      </w:r>
      <w:r w:rsidR="00C46296">
        <w:rPr>
          <w:rFonts w:ascii="Arial" w:hAnsi="Arial" w:cs="Arial"/>
        </w:rPr>
        <w:t xml:space="preserve">, </w:t>
      </w:r>
      <w:r w:rsidR="00916B5D">
        <w:rPr>
          <w:rFonts w:ascii="Arial" w:hAnsi="Arial" w:cs="Arial"/>
        </w:rPr>
        <w:t>go back into Tools</w:t>
      </w:r>
      <w:r w:rsidR="004968F6">
        <w:rPr>
          <w:rFonts w:ascii="Arial" w:hAnsi="Arial" w:cs="Arial"/>
        </w:rPr>
        <w:t>,</w:t>
      </w:r>
      <w:r w:rsidR="00916B5D">
        <w:rPr>
          <w:rFonts w:ascii="Arial" w:hAnsi="Arial" w:cs="Arial"/>
        </w:rPr>
        <w:t xml:space="preserve"> Calibration, </w:t>
      </w:r>
      <w:proofErr w:type="gramStart"/>
      <w:r w:rsidR="00C46296">
        <w:rPr>
          <w:rFonts w:ascii="Arial" w:hAnsi="Arial" w:cs="Arial"/>
        </w:rPr>
        <w:t>Right</w:t>
      </w:r>
      <w:proofErr w:type="gramEnd"/>
      <w:r w:rsidR="00C46296">
        <w:rPr>
          <w:rFonts w:ascii="Arial" w:hAnsi="Arial" w:cs="Arial"/>
        </w:rPr>
        <w:t xml:space="preserve"> arrow </w:t>
      </w:r>
      <w:r w:rsidR="00916B5D">
        <w:rPr>
          <w:rFonts w:ascii="Arial" w:hAnsi="Arial" w:cs="Arial"/>
        </w:rPr>
        <w:t>3</w:t>
      </w:r>
      <w:r w:rsidR="00C46296">
        <w:rPr>
          <w:rFonts w:ascii="Arial" w:hAnsi="Arial" w:cs="Arial"/>
        </w:rPr>
        <w:t xml:space="preserve"> times to “Certification” and verify date against calibration date</w:t>
      </w:r>
      <w:r w:rsidR="004968F6">
        <w:rPr>
          <w:rFonts w:ascii="Arial" w:hAnsi="Arial" w:cs="Arial"/>
        </w:rPr>
        <w:t xml:space="preserve"> listed on the Calibration Certification.</w:t>
      </w:r>
      <w:r w:rsidR="00C46296">
        <w:rPr>
          <w:rFonts w:ascii="Arial" w:hAnsi="Arial" w:cs="Arial"/>
        </w:rPr>
        <w:t xml:space="preserve">  Push close button.</w:t>
      </w:r>
    </w:p>
    <w:p w:rsidR="00C46296" w:rsidRDefault="00C46296" w:rsidP="00C46296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When applicable, verify firmware upgrade.  Go into Tools, </w:t>
      </w:r>
      <w:proofErr w:type="gramStart"/>
      <w:r>
        <w:rPr>
          <w:rFonts w:ascii="Arial" w:hAnsi="Arial" w:cs="Arial"/>
        </w:rPr>
        <w:t>About</w:t>
      </w:r>
      <w:proofErr w:type="gramEnd"/>
      <w:r>
        <w:rPr>
          <w:rFonts w:ascii="Arial" w:hAnsi="Arial" w:cs="Arial"/>
        </w:rPr>
        <w:t xml:space="preserve"> and look at the Firmware Rev.  Also, if additional options are purchased, ensure they are loaded on the unit. </w:t>
      </w:r>
    </w:p>
    <w:p w:rsidR="00C46296" w:rsidRDefault="00C46296" w:rsidP="00C46296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Close all menus and return to the opening screen.  </w:t>
      </w: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Press “On/Off” once, then </w:t>
      </w:r>
      <w:proofErr w:type="gramStart"/>
      <w:r>
        <w:rPr>
          <w:rFonts w:ascii="Arial" w:hAnsi="Arial" w:cs="Arial"/>
        </w:rPr>
        <w:t>Off</w:t>
      </w:r>
      <w:proofErr w:type="gramEnd"/>
      <w:r>
        <w:rPr>
          <w:rFonts w:ascii="Arial" w:hAnsi="Arial" w:cs="Arial"/>
        </w:rPr>
        <w:t xml:space="preserve"> button next to screen.</w:t>
      </w:r>
    </w:p>
    <w:p w:rsidR="00084C67" w:rsidRDefault="00084C67" w:rsidP="00084C67">
      <w:pPr>
        <w:numPr>
          <w:ilvl w:val="0"/>
          <w:numId w:val="21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If it asks if you want to save file, select no.</w:t>
      </w:r>
    </w:p>
    <w:p w:rsidR="00084C67" w:rsidRDefault="00084C67" w:rsidP="00084C67">
      <w:pPr>
        <w:tabs>
          <w:tab w:val="left" w:pos="900"/>
          <w:tab w:val="left" w:pos="1440"/>
        </w:tabs>
        <w:ind w:left="720"/>
        <w:rPr>
          <w:rFonts w:ascii="Arial" w:hAnsi="Arial" w:cs="Arial"/>
        </w:rPr>
      </w:pPr>
    </w:p>
    <w:p w:rsidR="001A01DE" w:rsidRPr="00F0485F" w:rsidRDefault="001A01DE" w:rsidP="001A01DE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PAPERWORK</w:t>
      </w:r>
    </w:p>
    <w:p w:rsidR="00C16617" w:rsidRDefault="00C16617" w:rsidP="001A01D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624492" w:rsidRDefault="001A01DE" w:rsidP="001A01DE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Record the inspection on the QA Pre-Shipment Inspection Log, D0002.2044.</w:t>
      </w:r>
    </w:p>
    <w:p w:rsidR="0000650B" w:rsidRDefault="0000650B" w:rsidP="001A01D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A01DE" w:rsidRDefault="003F7BB9" w:rsidP="001A01DE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Initial and date the order</w:t>
      </w:r>
      <w:r w:rsidR="000B4A4A">
        <w:rPr>
          <w:rFonts w:ascii="Arial" w:hAnsi="Arial" w:cs="Arial"/>
        </w:rPr>
        <w:t>.</w:t>
      </w:r>
      <w:r w:rsidR="001A01DE">
        <w:rPr>
          <w:rFonts w:ascii="Arial" w:hAnsi="Arial" w:cs="Arial"/>
        </w:rPr>
        <w:t xml:space="preserve">  Place the unit on the inspection shelf or notify shipping that the unit is ready.</w:t>
      </w:r>
    </w:p>
    <w:p w:rsidR="009E529B" w:rsidRPr="001A01DE" w:rsidRDefault="009E529B" w:rsidP="001A01DE">
      <w:pPr>
        <w:tabs>
          <w:tab w:val="left" w:pos="900"/>
          <w:tab w:val="left" w:pos="1440"/>
        </w:tabs>
        <w:rPr>
          <w:rFonts w:ascii="Arial" w:hAnsi="Arial" w:cs="Arial"/>
          <w:b/>
        </w:rPr>
      </w:pPr>
    </w:p>
    <w:p w:rsidR="009E529B" w:rsidRDefault="009E529B" w:rsidP="009E529B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F0485F">
        <w:rPr>
          <w:rFonts w:ascii="Arial" w:hAnsi="Arial" w:cs="Arial"/>
          <w:b/>
        </w:rPr>
        <w:t>REVISION HISTORY</w:t>
      </w:r>
    </w:p>
    <w:p w:rsidR="00F0485F" w:rsidRPr="00F0485F" w:rsidRDefault="00F0485F" w:rsidP="00F0485F">
      <w:pPr>
        <w:tabs>
          <w:tab w:val="left" w:pos="900"/>
          <w:tab w:val="left" w:pos="144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719"/>
        <w:gridCol w:w="1431"/>
        <w:gridCol w:w="1255"/>
        <w:gridCol w:w="4052"/>
      </w:tblGrid>
      <w:tr w:rsidR="009E529B" w:rsidRPr="00D31E7C" w:rsidTr="00D31E7C">
        <w:tc>
          <w:tcPr>
            <w:tcW w:w="1188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D31E7C">
              <w:rPr>
                <w:rFonts w:ascii="Arial" w:hAnsi="Arial" w:cs="Arial"/>
                <w:b/>
              </w:rPr>
              <w:t>DCO#</w:t>
            </w:r>
          </w:p>
        </w:tc>
        <w:tc>
          <w:tcPr>
            <w:tcW w:w="720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D31E7C">
              <w:rPr>
                <w:rFonts w:ascii="Arial" w:hAnsi="Arial" w:cs="Arial"/>
                <w:b/>
              </w:rPr>
              <w:t>REV</w:t>
            </w:r>
          </w:p>
        </w:tc>
        <w:tc>
          <w:tcPr>
            <w:tcW w:w="1260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D31E7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D31E7C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4428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D31E7C">
              <w:rPr>
                <w:rFonts w:ascii="Arial" w:hAnsi="Arial" w:cs="Arial"/>
                <w:b/>
              </w:rPr>
              <w:t>CHANGES MADE</w:t>
            </w:r>
          </w:p>
        </w:tc>
      </w:tr>
      <w:tr w:rsidR="009E529B" w:rsidRPr="00D31E7C" w:rsidTr="00D31E7C">
        <w:tc>
          <w:tcPr>
            <w:tcW w:w="1188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8"/>
                <w:attr w:name="Day" w:val="14"/>
                <w:attr w:name="Year" w:val="2006"/>
              </w:smartTagPr>
              <w:r w:rsidRPr="00D31E7C">
                <w:rPr>
                  <w:rFonts w:ascii="Arial" w:hAnsi="Arial" w:cs="Arial"/>
                </w:rPr>
                <w:t>8/14/06</w:t>
              </w:r>
            </w:smartTag>
          </w:p>
        </w:tc>
        <w:tc>
          <w:tcPr>
            <w:tcW w:w="1260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JEB</w:t>
            </w:r>
          </w:p>
        </w:tc>
        <w:tc>
          <w:tcPr>
            <w:tcW w:w="4428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Initial release</w:t>
            </w:r>
          </w:p>
        </w:tc>
      </w:tr>
      <w:tr w:rsidR="009E529B" w:rsidRPr="00D31E7C" w:rsidTr="00D31E7C">
        <w:tc>
          <w:tcPr>
            <w:tcW w:w="1188" w:type="dxa"/>
            <w:shd w:val="clear" w:color="auto" w:fill="auto"/>
          </w:tcPr>
          <w:p w:rsidR="009E529B" w:rsidRPr="00D31E7C" w:rsidRDefault="00020ED0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1070</w:t>
            </w:r>
          </w:p>
        </w:tc>
        <w:tc>
          <w:tcPr>
            <w:tcW w:w="720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B</w:t>
            </w:r>
          </w:p>
        </w:tc>
        <w:tc>
          <w:tcPr>
            <w:tcW w:w="1260" w:type="dxa"/>
            <w:shd w:val="clear" w:color="auto" w:fill="auto"/>
          </w:tcPr>
          <w:p w:rsidR="009E529B" w:rsidRPr="00D31E7C" w:rsidRDefault="001A01DE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Month" w:val="5"/>
                <w:attr w:name="Day" w:val="9"/>
                <w:attr w:name="Year" w:val="2008"/>
              </w:smartTagPr>
              <w:r w:rsidRPr="00D31E7C">
                <w:rPr>
                  <w:rFonts w:ascii="Arial" w:hAnsi="Arial" w:cs="Arial"/>
                </w:rPr>
                <w:t>5/9</w:t>
              </w:r>
              <w:r w:rsidR="009E529B" w:rsidRPr="00D31E7C">
                <w:rPr>
                  <w:rFonts w:ascii="Arial" w:hAnsi="Arial" w:cs="Arial"/>
                </w:rPr>
                <w:t>/08</w:t>
              </w:r>
            </w:smartTag>
          </w:p>
        </w:tc>
        <w:tc>
          <w:tcPr>
            <w:tcW w:w="1260" w:type="dxa"/>
            <w:shd w:val="clear" w:color="auto" w:fill="auto"/>
          </w:tcPr>
          <w:p w:rsidR="009E529B" w:rsidRPr="00D31E7C" w:rsidRDefault="009E529B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MRH</w:t>
            </w:r>
          </w:p>
        </w:tc>
        <w:tc>
          <w:tcPr>
            <w:tcW w:w="4428" w:type="dxa"/>
            <w:shd w:val="clear" w:color="auto" w:fill="auto"/>
          </w:tcPr>
          <w:p w:rsidR="009E529B" w:rsidRPr="00D31E7C" w:rsidRDefault="007F3E5A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Updated procedure</w:t>
            </w:r>
            <w:r w:rsidR="009E529B" w:rsidRPr="00D31E7C">
              <w:rPr>
                <w:rFonts w:ascii="Arial" w:hAnsi="Arial" w:cs="Arial"/>
              </w:rPr>
              <w:t xml:space="preserve"> </w:t>
            </w:r>
          </w:p>
        </w:tc>
      </w:tr>
      <w:tr w:rsidR="009E529B" w:rsidRPr="00D31E7C" w:rsidTr="00D31E7C">
        <w:tc>
          <w:tcPr>
            <w:tcW w:w="1188" w:type="dxa"/>
            <w:shd w:val="clear" w:color="auto" w:fill="auto"/>
          </w:tcPr>
          <w:p w:rsidR="009E529B" w:rsidRPr="00D31E7C" w:rsidRDefault="00E665E8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1346</w:t>
            </w:r>
          </w:p>
        </w:tc>
        <w:tc>
          <w:tcPr>
            <w:tcW w:w="720" w:type="dxa"/>
            <w:shd w:val="clear" w:color="auto" w:fill="auto"/>
          </w:tcPr>
          <w:p w:rsidR="009E529B" w:rsidRPr="00D31E7C" w:rsidRDefault="0000650B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C</w:t>
            </w:r>
          </w:p>
        </w:tc>
        <w:tc>
          <w:tcPr>
            <w:tcW w:w="1260" w:type="dxa"/>
            <w:shd w:val="clear" w:color="auto" w:fill="auto"/>
          </w:tcPr>
          <w:p w:rsidR="009E529B" w:rsidRPr="00D31E7C" w:rsidRDefault="00E665E8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5/24/11</w:t>
            </w:r>
          </w:p>
        </w:tc>
        <w:tc>
          <w:tcPr>
            <w:tcW w:w="1260" w:type="dxa"/>
            <w:shd w:val="clear" w:color="auto" w:fill="auto"/>
          </w:tcPr>
          <w:p w:rsidR="009E529B" w:rsidRPr="00D31E7C" w:rsidRDefault="00E665E8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AJR</w:t>
            </w:r>
          </w:p>
        </w:tc>
        <w:tc>
          <w:tcPr>
            <w:tcW w:w="4428" w:type="dxa"/>
            <w:shd w:val="clear" w:color="auto" w:fill="auto"/>
          </w:tcPr>
          <w:p w:rsidR="009E529B" w:rsidRPr="00D31E7C" w:rsidRDefault="00E665E8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Added I831.03 attention note</w:t>
            </w:r>
          </w:p>
        </w:tc>
      </w:tr>
      <w:tr w:rsidR="009E529B" w:rsidRPr="00D31E7C" w:rsidTr="00D31E7C">
        <w:tc>
          <w:tcPr>
            <w:tcW w:w="1188" w:type="dxa"/>
            <w:shd w:val="clear" w:color="auto" w:fill="auto"/>
          </w:tcPr>
          <w:p w:rsidR="009E529B" w:rsidRPr="00D31E7C" w:rsidRDefault="008A5272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1352(A)</w:t>
            </w:r>
          </w:p>
        </w:tc>
        <w:tc>
          <w:tcPr>
            <w:tcW w:w="720" w:type="dxa"/>
            <w:shd w:val="clear" w:color="auto" w:fill="auto"/>
          </w:tcPr>
          <w:p w:rsidR="009E529B" w:rsidRPr="00D31E7C" w:rsidRDefault="00E665E8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D</w:t>
            </w:r>
          </w:p>
        </w:tc>
        <w:tc>
          <w:tcPr>
            <w:tcW w:w="1260" w:type="dxa"/>
            <w:shd w:val="clear" w:color="auto" w:fill="auto"/>
          </w:tcPr>
          <w:p w:rsidR="009E529B" w:rsidRPr="00D31E7C" w:rsidRDefault="00E665E8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8/22/11</w:t>
            </w:r>
          </w:p>
        </w:tc>
        <w:tc>
          <w:tcPr>
            <w:tcW w:w="1260" w:type="dxa"/>
            <w:shd w:val="clear" w:color="auto" w:fill="auto"/>
          </w:tcPr>
          <w:p w:rsidR="009E529B" w:rsidRPr="00D31E7C" w:rsidRDefault="00E665E8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MRF</w:t>
            </w:r>
          </w:p>
        </w:tc>
        <w:tc>
          <w:tcPr>
            <w:tcW w:w="4428" w:type="dxa"/>
            <w:shd w:val="clear" w:color="auto" w:fill="auto"/>
          </w:tcPr>
          <w:p w:rsidR="009E529B" w:rsidRPr="00D31E7C" w:rsidRDefault="00E665E8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Updated procedure</w:t>
            </w:r>
          </w:p>
        </w:tc>
      </w:tr>
      <w:tr w:rsidR="006027AD" w:rsidRPr="00D31E7C" w:rsidTr="00D31E7C">
        <w:tc>
          <w:tcPr>
            <w:tcW w:w="1188" w:type="dxa"/>
            <w:shd w:val="clear" w:color="auto" w:fill="auto"/>
          </w:tcPr>
          <w:p w:rsidR="006027AD" w:rsidRPr="00D31E7C" w:rsidRDefault="00F3356E" w:rsidP="00F3356E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137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6027AD" w:rsidRPr="00D31E7C" w:rsidRDefault="006027AD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E</w:t>
            </w:r>
          </w:p>
        </w:tc>
        <w:tc>
          <w:tcPr>
            <w:tcW w:w="1260" w:type="dxa"/>
            <w:shd w:val="clear" w:color="auto" w:fill="auto"/>
          </w:tcPr>
          <w:p w:rsidR="006027AD" w:rsidRPr="00D31E7C" w:rsidRDefault="00CD4B1F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4/9</w:t>
            </w:r>
            <w:r w:rsidR="009A5C7D" w:rsidRPr="00D31E7C">
              <w:rPr>
                <w:rFonts w:ascii="Arial" w:hAnsi="Arial" w:cs="Arial"/>
              </w:rPr>
              <w:t>/12</w:t>
            </w:r>
          </w:p>
        </w:tc>
        <w:tc>
          <w:tcPr>
            <w:tcW w:w="1260" w:type="dxa"/>
            <w:shd w:val="clear" w:color="auto" w:fill="auto"/>
          </w:tcPr>
          <w:p w:rsidR="006027AD" w:rsidRPr="00D31E7C" w:rsidRDefault="009A5C7D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MRF</w:t>
            </w:r>
          </w:p>
        </w:tc>
        <w:tc>
          <w:tcPr>
            <w:tcW w:w="4428" w:type="dxa"/>
            <w:shd w:val="clear" w:color="auto" w:fill="auto"/>
          </w:tcPr>
          <w:p w:rsidR="006027AD" w:rsidRPr="00D31E7C" w:rsidRDefault="009A5C7D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D31E7C">
              <w:rPr>
                <w:rFonts w:ascii="Arial" w:hAnsi="Arial" w:cs="Arial"/>
              </w:rPr>
              <w:t>Updated procedure</w:t>
            </w:r>
          </w:p>
        </w:tc>
      </w:tr>
      <w:tr w:rsidR="00210823" w:rsidRPr="00D31E7C" w:rsidTr="00D31E7C">
        <w:tc>
          <w:tcPr>
            <w:tcW w:w="1188" w:type="dxa"/>
            <w:shd w:val="clear" w:color="auto" w:fill="auto"/>
          </w:tcPr>
          <w:p w:rsidR="00210823" w:rsidRPr="00D31E7C" w:rsidRDefault="002D25E7" w:rsidP="00F3356E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1685</w:t>
            </w:r>
          </w:p>
        </w:tc>
        <w:tc>
          <w:tcPr>
            <w:tcW w:w="720" w:type="dxa"/>
            <w:shd w:val="clear" w:color="auto" w:fill="auto"/>
          </w:tcPr>
          <w:p w:rsidR="00210823" w:rsidRPr="00D31E7C" w:rsidRDefault="00210823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260" w:type="dxa"/>
            <w:shd w:val="clear" w:color="auto" w:fill="auto"/>
          </w:tcPr>
          <w:p w:rsidR="00210823" w:rsidRPr="00D31E7C" w:rsidRDefault="00210823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28Mar2017</w:t>
            </w:r>
          </w:p>
        </w:tc>
        <w:tc>
          <w:tcPr>
            <w:tcW w:w="1260" w:type="dxa"/>
            <w:shd w:val="clear" w:color="auto" w:fill="auto"/>
          </w:tcPr>
          <w:p w:rsidR="00210823" w:rsidRPr="00D31E7C" w:rsidRDefault="00210823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AJR</w:t>
            </w:r>
          </w:p>
        </w:tc>
        <w:tc>
          <w:tcPr>
            <w:tcW w:w="4428" w:type="dxa"/>
            <w:shd w:val="clear" w:color="auto" w:fill="auto"/>
          </w:tcPr>
          <w:p w:rsidR="00210823" w:rsidRPr="00D31E7C" w:rsidRDefault="00210823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Corrected PRMLxT1–377C10 values</w:t>
            </w:r>
          </w:p>
        </w:tc>
      </w:tr>
      <w:tr w:rsidR="00842A01" w:rsidRPr="00D31E7C" w:rsidTr="00D31E7C">
        <w:tc>
          <w:tcPr>
            <w:tcW w:w="1188" w:type="dxa"/>
            <w:shd w:val="clear" w:color="auto" w:fill="auto"/>
          </w:tcPr>
          <w:p w:rsidR="00842A01" w:rsidRDefault="00842A01" w:rsidP="00F3356E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1788B</w:t>
            </w:r>
          </w:p>
        </w:tc>
        <w:tc>
          <w:tcPr>
            <w:tcW w:w="720" w:type="dxa"/>
            <w:shd w:val="clear" w:color="auto" w:fill="auto"/>
          </w:tcPr>
          <w:p w:rsidR="00842A01" w:rsidRDefault="00842A01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260" w:type="dxa"/>
            <w:shd w:val="clear" w:color="auto" w:fill="auto"/>
          </w:tcPr>
          <w:p w:rsidR="00842A01" w:rsidRDefault="00842A01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1/31/18</w:t>
            </w:r>
          </w:p>
        </w:tc>
        <w:tc>
          <w:tcPr>
            <w:tcW w:w="1260" w:type="dxa"/>
            <w:shd w:val="clear" w:color="auto" w:fill="auto"/>
          </w:tcPr>
          <w:p w:rsidR="00842A01" w:rsidRDefault="00842A01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4428" w:type="dxa"/>
            <w:shd w:val="clear" w:color="auto" w:fill="auto"/>
          </w:tcPr>
          <w:p w:rsidR="00842A01" w:rsidRDefault="00842A01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Procedure</w:t>
            </w:r>
          </w:p>
        </w:tc>
      </w:tr>
      <w:tr w:rsidR="004A5575" w:rsidRPr="00D31E7C" w:rsidTr="00D31E7C">
        <w:tc>
          <w:tcPr>
            <w:tcW w:w="1188" w:type="dxa"/>
            <w:shd w:val="clear" w:color="auto" w:fill="auto"/>
          </w:tcPr>
          <w:p w:rsidR="004A5575" w:rsidRDefault="004A5575" w:rsidP="00F3356E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1797</w:t>
            </w:r>
          </w:p>
        </w:tc>
        <w:tc>
          <w:tcPr>
            <w:tcW w:w="720" w:type="dxa"/>
            <w:shd w:val="clear" w:color="auto" w:fill="auto"/>
          </w:tcPr>
          <w:p w:rsidR="004A5575" w:rsidRDefault="004A5575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1260" w:type="dxa"/>
            <w:shd w:val="clear" w:color="auto" w:fill="auto"/>
          </w:tcPr>
          <w:p w:rsidR="004A5575" w:rsidRDefault="004A5575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5/21/18</w:t>
            </w:r>
          </w:p>
        </w:tc>
        <w:tc>
          <w:tcPr>
            <w:tcW w:w="1260" w:type="dxa"/>
            <w:shd w:val="clear" w:color="auto" w:fill="auto"/>
          </w:tcPr>
          <w:p w:rsidR="004A5575" w:rsidRDefault="004A5575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4428" w:type="dxa"/>
            <w:shd w:val="clear" w:color="auto" w:fill="auto"/>
          </w:tcPr>
          <w:p w:rsidR="004A5575" w:rsidRDefault="004A5575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Procedure</w:t>
            </w:r>
          </w:p>
        </w:tc>
      </w:tr>
      <w:tr w:rsidR="00157F4C" w:rsidRPr="00D31E7C" w:rsidTr="00D31E7C">
        <w:tc>
          <w:tcPr>
            <w:tcW w:w="1188" w:type="dxa"/>
            <w:shd w:val="clear" w:color="auto" w:fill="auto"/>
          </w:tcPr>
          <w:p w:rsidR="00157F4C" w:rsidRDefault="00157F4C" w:rsidP="00F3356E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</w:t>
            </w:r>
          </w:p>
        </w:tc>
        <w:tc>
          <w:tcPr>
            <w:tcW w:w="720" w:type="dxa"/>
            <w:shd w:val="clear" w:color="auto" w:fill="auto"/>
          </w:tcPr>
          <w:p w:rsidR="00157F4C" w:rsidRDefault="00157F4C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:rsidR="00157F4C" w:rsidRDefault="00B92E0A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57F4C">
              <w:rPr>
                <w:rFonts w:ascii="Arial" w:hAnsi="Arial" w:cs="Arial"/>
              </w:rPr>
              <w:t>/30/19</w:t>
            </w:r>
          </w:p>
        </w:tc>
        <w:tc>
          <w:tcPr>
            <w:tcW w:w="1260" w:type="dxa"/>
            <w:shd w:val="clear" w:color="auto" w:fill="auto"/>
          </w:tcPr>
          <w:p w:rsidR="00157F4C" w:rsidRDefault="00157F4C" w:rsidP="00D31E7C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4428" w:type="dxa"/>
            <w:shd w:val="clear" w:color="auto" w:fill="auto"/>
          </w:tcPr>
          <w:p w:rsidR="00157F4C" w:rsidRDefault="00157F4C" w:rsidP="006A11DB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</w:t>
            </w:r>
            <w:r w:rsidR="006A11DB">
              <w:rPr>
                <w:rFonts w:ascii="Arial" w:hAnsi="Arial" w:cs="Arial"/>
              </w:rPr>
              <w:t xml:space="preserve"> 4.1, </w:t>
            </w:r>
            <w:r>
              <w:rPr>
                <w:rFonts w:ascii="Arial" w:hAnsi="Arial" w:cs="Arial"/>
              </w:rPr>
              <w:t>4.4, 4.5</w:t>
            </w:r>
            <w:r w:rsidR="00F61B7B">
              <w:rPr>
                <w:rFonts w:ascii="Arial" w:hAnsi="Arial" w:cs="Arial"/>
              </w:rPr>
              <w:t xml:space="preserve"> chart and bullet 16</w:t>
            </w:r>
            <w:r>
              <w:rPr>
                <w:rFonts w:ascii="Arial" w:hAnsi="Arial" w:cs="Arial"/>
              </w:rPr>
              <w:t xml:space="preserve"> and added location for final checklist.</w:t>
            </w:r>
          </w:p>
        </w:tc>
      </w:tr>
    </w:tbl>
    <w:p w:rsidR="009E529B" w:rsidRDefault="009E529B" w:rsidP="009E529B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9E529B" w:rsidRPr="00584B3D" w:rsidRDefault="009E529B" w:rsidP="009E529B">
      <w:pPr>
        <w:tabs>
          <w:tab w:val="left" w:pos="900"/>
          <w:tab w:val="left" w:pos="1440"/>
        </w:tabs>
        <w:rPr>
          <w:rFonts w:ascii="Arial" w:hAnsi="Arial" w:cs="Arial"/>
        </w:rPr>
      </w:pPr>
    </w:p>
    <w:sectPr w:rsidR="009E529B" w:rsidRPr="00584B3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6F" w:rsidRDefault="00A54A6F">
      <w:r>
        <w:separator/>
      </w:r>
    </w:p>
  </w:endnote>
  <w:endnote w:type="continuationSeparator" w:id="0">
    <w:p w:rsidR="00A54A6F" w:rsidRDefault="00A5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6F" w:rsidRDefault="00A54A6F">
      <w:r>
        <w:separator/>
      </w:r>
    </w:p>
  </w:footnote>
  <w:footnote w:type="continuationSeparator" w:id="0">
    <w:p w:rsidR="00A54A6F" w:rsidRDefault="00A5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96" w:rsidRPr="00584B3D" w:rsidRDefault="00C46296" w:rsidP="00584B3D">
    <w:pPr>
      <w:pStyle w:val="Header"/>
      <w:tabs>
        <w:tab w:val="left" w:pos="1980"/>
        <w:tab w:val="left" w:pos="2340"/>
        <w:tab w:val="left" w:pos="288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Title:</w:t>
    </w:r>
    <w:r w:rsidRPr="00584B3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LXT</w:t>
    </w:r>
    <w:r w:rsidRPr="00584B3D">
      <w:rPr>
        <w:rFonts w:ascii="Arial" w:hAnsi="Arial" w:cs="Arial"/>
        <w:sz w:val="20"/>
        <w:szCs w:val="20"/>
      </w:rPr>
      <w:t xml:space="preserve"> Pre-Shipment Inspection</w:t>
    </w:r>
    <w:r w:rsidRPr="00584B3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Author: Megan Furr</w:t>
    </w:r>
  </w:p>
  <w:p w:rsidR="00C46296" w:rsidRPr="00584B3D" w:rsidRDefault="00C46296" w:rsidP="00584B3D">
    <w:pPr>
      <w:pStyle w:val="Header"/>
      <w:tabs>
        <w:tab w:val="left" w:pos="1980"/>
        <w:tab w:val="left" w:pos="21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 Number:</w:t>
    </w:r>
    <w:r>
      <w:rPr>
        <w:rFonts w:ascii="Arial" w:hAnsi="Arial" w:cs="Arial"/>
        <w:sz w:val="20"/>
        <w:szCs w:val="20"/>
      </w:rPr>
      <w:tab/>
      <w:t>D0001.2046</w:t>
    </w:r>
    <w:r w:rsidRPr="00584B3D">
      <w:rPr>
        <w:rFonts w:ascii="Arial" w:hAnsi="Arial" w:cs="Arial"/>
        <w:sz w:val="20"/>
        <w:szCs w:val="20"/>
      </w:rPr>
      <w:tab/>
    </w:r>
  </w:p>
  <w:p w:rsidR="00C46296" w:rsidRPr="00584B3D" w:rsidRDefault="00C46296" w:rsidP="00F0485F">
    <w:pPr>
      <w:pStyle w:val="Header"/>
      <w:pBdr>
        <w:bottom w:val="single" w:sz="4" w:space="1" w:color="auto"/>
      </w:pBdr>
      <w:tabs>
        <w:tab w:val="left" w:pos="198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Revision:</w:t>
    </w:r>
    <w:r w:rsidRPr="00584B3D">
      <w:rPr>
        <w:rFonts w:ascii="Arial" w:hAnsi="Arial" w:cs="Arial"/>
        <w:sz w:val="20"/>
        <w:szCs w:val="20"/>
      </w:rPr>
      <w:tab/>
    </w:r>
    <w:r w:rsidR="00C35FEA">
      <w:rPr>
        <w:rFonts w:ascii="Arial" w:hAnsi="Arial" w:cs="Arial"/>
        <w:sz w:val="2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537"/>
    <w:multiLevelType w:val="hybridMultilevel"/>
    <w:tmpl w:val="B33A626E"/>
    <w:lvl w:ilvl="0" w:tplc="78026F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FE77D4"/>
    <w:multiLevelType w:val="hybridMultilevel"/>
    <w:tmpl w:val="B1386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04F9"/>
    <w:multiLevelType w:val="hybridMultilevel"/>
    <w:tmpl w:val="DA963C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7994"/>
    <w:multiLevelType w:val="multilevel"/>
    <w:tmpl w:val="F52C24F8"/>
    <w:lvl w:ilvl="0">
      <w:start w:val="1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F217BB1"/>
    <w:multiLevelType w:val="hybridMultilevel"/>
    <w:tmpl w:val="F6F818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313F1"/>
    <w:multiLevelType w:val="hybridMultilevel"/>
    <w:tmpl w:val="29AE7118"/>
    <w:lvl w:ilvl="0" w:tplc="4642C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5039ED"/>
    <w:multiLevelType w:val="multilevel"/>
    <w:tmpl w:val="5296AF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87FD8"/>
    <w:multiLevelType w:val="hybridMultilevel"/>
    <w:tmpl w:val="51AA72EA"/>
    <w:lvl w:ilvl="0" w:tplc="B0287C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E1D2917"/>
    <w:multiLevelType w:val="multilevel"/>
    <w:tmpl w:val="EBA2429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0309E0"/>
    <w:multiLevelType w:val="hybridMultilevel"/>
    <w:tmpl w:val="08A6258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3710E6"/>
    <w:multiLevelType w:val="hybridMultilevel"/>
    <w:tmpl w:val="0972D8F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551FBA"/>
    <w:multiLevelType w:val="hybridMultilevel"/>
    <w:tmpl w:val="925A2E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D673AE"/>
    <w:multiLevelType w:val="hybridMultilevel"/>
    <w:tmpl w:val="0EF66FF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51BB4C82"/>
    <w:multiLevelType w:val="multilevel"/>
    <w:tmpl w:val="D9AC1A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FA34471"/>
    <w:multiLevelType w:val="multilevel"/>
    <w:tmpl w:val="EBA2429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1082C72"/>
    <w:multiLevelType w:val="multilevel"/>
    <w:tmpl w:val="925A2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6537D3"/>
    <w:multiLevelType w:val="hybridMultilevel"/>
    <w:tmpl w:val="7BEEE5D6"/>
    <w:lvl w:ilvl="0" w:tplc="FF646DCE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253580F"/>
    <w:multiLevelType w:val="hybridMultilevel"/>
    <w:tmpl w:val="65FCF2D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8542A7F"/>
    <w:multiLevelType w:val="hybridMultilevel"/>
    <w:tmpl w:val="EE723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35B8B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7F7F7832"/>
    <w:multiLevelType w:val="hybridMultilevel"/>
    <w:tmpl w:val="C5F87238"/>
    <w:lvl w:ilvl="0" w:tplc="FF646DCE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0"/>
  </w:num>
  <w:num w:numId="5">
    <w:abstractNumId w:val="2"/>
  </w:num>
  <w:num w:numId="6">
    <w:abstractNumId w:val="14"/>
  </w:num>
  <w:num w:numId="7">
    <w:abstractNumId w:val="17"/>
  </w:num>
  <w:num w:numId="8">
    <w:abstractNumId w:val="18"/>
  </w:num>
  <w:num w:numId="9">
    <w:abstractNumId w:val="1"/>
  </w:num>
  <w:num w:numId="10">
    <w:abstractNumId w:val="12"/>
  </w:num>
  <w:num w:numId="11">
    <w:abstractNumId w:val="19"/>
  </w:num>
  <w:num w:numId="12">
    <w:abstractNumId w:val="0"/>
  </w:num>
  <w:num w:numId="13">
    <w:abstractNumId w:val="16"/>
  </w:num>
  <w:num w:numId="14">
    <w:abstractNumId w:val="4"/>
  </w:num>
  <w:num w:numId="15">
    <w:abstractNumId w:val="20"/>
  </w:num>
  <w:num w:numId="16">
    <w:abstractNumId w:val="5"/>
  </w:num>
  <w:num w:numId="17">
    <w:abstractNumId w:val="6"/>
  </w:num>
  <w:num w:numId="18">
    <w:abstractNumId w:val="9"/>
  </w:num>
  <w:num w:numId="19">
    <w:abstractNumId w:val="8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3D"/>
    <w:rsid w:val="0000650B"/>
    <w:rsid w:val="00020ED0"/>
    <w:rsid w:val="00064ED5"/>
    <w:rsid w:val="00082F26"/>
    <w:rsid w:val="00084C67"/>
    <w:rsid w:val="000B2D02"/>
    <w:rsid w:val="000B3678"/>
    <w:rsid w:val="000B4A4A"/>
    <w:rsid w:val="000F64E5"/>
    <w:rsid w:val="000F6541"/>
    <w:rsid w:val="00104AE5"/>
    <w:rsid w:val="00112B5E"/>
    <w:rsid w:val="00157F4C"/>
    <w:rsid w:val="001618B3"/>
    <w:rsid w:val="001A01DE"/>
    <w:rsid w:val="001C6F72"/>
    <w:rsid w:val="001D15C7"/>
    <w:rsid w:val="002014A9"/>
    <w:rsid w:val="00207E04"/>
    <w:rsid w:val="00210823"/>
    <w:rsid w:val="002121AD"/>
    <w:rsid w:val="002B7F3E"/>
    <w:rsid w:val="002D25E7"/>
    <w:rsid w:val="002D344C"/>
    <w:rsid w:val="002E5EFC"/>
    <w:rsid w:val="002E6530"/>
    <w:rsid w:val="002F46D4"/>
    <w:rsid w:val="002F78E9"/>
    <w:rsid w:val="00334177"/>
    <w:rsid w:val="00334E83"/>
    <w:rsid w:val="003500D4"/>
    <w:rsid w:val="00364432"/>
    <w:rsid w:val="00367B95"/>
    <w:rsid w:val="00372A82"/>
    <w:rsid w:val="0039034B"/>
    <w:rsid w:val="003952B2"/>
    <w:rsid w:val="003E248E"/>
    <w:rsid w:val="003F7BB9"/>
    <w:rsid w:val="00406EF1"/>
    <w:rsid w:val="00417E7E"/>
    <w:rsid w:val="004763D0"/>
    <w:rsid w:val="00483ED7"/>
    <w:rsid w:val="004968F6"/>
    <w:rsid w:val="00496B5D"/>
    <w:rsid w:val="004A177E"/>
    <w:rsid w:val="004A4E0A"/>
    <w:rsid w:val="004A5575"/>
    <w:rsid w:val="004C612B"/>
    <w:rsid w:val="004E19B9"/>
    <w:rsid w:val="004E5E81"/>
    <w:rsid w:val="004E61CA"/>
    <w:rsid w:val="004E6CEA"/>
    <w:rsid w:val="00515A8A"/>
    <w:rsid w:val="005213C5"/>
    <w:rsid w:val="00523230"/>
    <w:rsid w:val="0053452B"/>
    <w:rsid w:val="005363A4"/>
    <w:rsid w:val="00565472"/>
    <w:rsid w:val="00565632"/>
    <w:rsid w:val="005847CC"/>
    <w:rsid w:val="00584B3D"/>
    <w:rsid w:val="005A42A2"/>
    <w:rsid w:val="005A4F3B"/>
    <w:rsid w:val="005D1773"/>
    <w:rsid w:val="005F4F48"/>
    <w:rsid w:val="006027AD"/>
    <w:rsid w:val="00614441"/>
    <w:rsid w:val="00624492"/>
    <w:rsid w:val="006326DD"/>
    <w:rsid w:val="00635269"/>
    <w:rsid w:val="00690878"/>
    <w:rsid w:val="006A11DB"/>
    <w:rsid w:val="006B4CDB"/>
    <w:rsid w:val="006C27B7"/>
    <w:rsid w:val="00735B9A"/>
    <w:rsid w:val="0076183C"/>
    <w:rsid w:val="007636F2"/>
    <w:rsid w:val="007729E7"/>
    <w:rsid w:val="00791533"/>
    <w:rsid w:val="00794603"/>
    <w:rsid w:val="007A6D9E"/>
    <w:rsid w:val="007B25C6"/>
    <w:rsid w:val="007F3E5A"/>
    <w:rsid w:val="008007B7"/>
    <w:rsid w:val="00842A01"/>
    <w:rsid w:val="00847F23"/>
    <w:rsid w:val="00852CE3"/>
    <w:rsid w:val="0085321C"/>
    <w:rsid w:val="008578A2"/>
    <w:rsid w:val="008A5272"/>
    <w:rsid w:val="008B72CE"/>
    <w:rsid w:val="008C276B"/>
    <w:rsid w:val="008C56BB"/>
    <w:rsid w:val="008D1277"/>
    <w:rsid w:val="008E5ABB"/>
    <w:rsid w:val="008F2485"/>
    <w:rsid w:val="00910ED9"/>
    <w:rsid w:val="00916B5D"/>
    <w:rsid w:val="00937160"/>
    <w:rsid w:val="00937D2A"/>
    <w:rsid w:val="009451FC"/>
    <w:rsid w:val="00951566"/>
    <w:rsid w:val="0095676B"/>
    <w:rsid w:val="009973BB"/>
    <w:rsid w:val="009A372E"/>
    <w:rsid w:val="009A5C7D"/>
    <w:rsid w:val="009B7798"/>
    <w:rsid w:val="009E529B"/>
    <w:rsid w:val="009F7C72"/>
    <w:rsid w:val="00A02B47"/>
    <w:rsid w:val="00A23027"/>
    <w:rsid w:val="00A27994"/>
    <w:rsid w:val="00A54A6F"/>
    <w:rsid w:val="00A601A2"/>
    <w:rsid w:val="00A711BC"/>
    <w:rsid w:val="00A71ADE"/>
    <w:rsid w:val="00A82A20"/>
    <w:rsid w:val="00A83C2E"/>
    <w:rsid w:val="00A90CEC"/>
    <w:rsid w:val="00AC7306"/>
    <w:rsid w:val="00AE4F1D"/>
    <w:rsid w:val="00B05B81"/>
    <w:rsid w:val="00B0765F"/>
    <w:rsid w:val="00B34E9F"/>
    <w:rsid w:val="00B41928"/>
    <w:rsid w:val="00B70908"/>
    <w:rsid w:val="00B92E0A"/>
    <w:rsid w:val="00BA0D01"/>
    <w:rsid w:val="00BA1A59"/>
    <w:rsid w:val="00BA5FAC"/>
    <w:rsid w:val="00BB0F5A"/>
    <w:rsid w:val="00BE46AD"/>
    <w:rsid w:val="00BF6D98"/>
    <w:rsid w:val="00BF748B"/>
    <w:rsid w:val="00C16617"/>
    <w:rsid w:val="00C17D75"/>
    <w:rsid w:val="00C27A55"/>
    <w:rsid w:val="00C35DCC"/>
    <w:rsid w:val="00C35FEA"/>
    <w:rsid w:val="00C439F4"/>
    <w:rsid w:val="00C46296"/>
    <w:rsid w:val="00C52EB1"/>
    <w:rsid w:val="00C60D86"/>
    <w:rsid w:val="00C61D83"/>
    <w:rsid w:val="00C716F0"/>
    <w:rsid w:val="00C964D0"/>
    <w:rsid w:val="00CA224C"/>
    <w:rsid w:val="00CD40A1"/>
    <w:rsid w:val="00CD4B1F"/>
    <w:rsid w:val="00CE0D27"/>
    <w:rsid w:val="00D028DF"/>
    <w:rsid w:val="00D2237C"/>
    <w:rsid w:val="00D27E10"/>
    <w:rsid w:val="00D31E7C"/>
    <w:rsid w:val="00D32739"/>
    <w:rsid w:val="00D40FA7"/>
    <w:rsid w:val="00D47C15"/>
    <w:rsid w:val="00D965AB"/>
    <w:rsid w:val="00DA2DD9"/>
    <w:rsid w:val="00DA5884"/>
    <w:rsid w:val="00DB1690"/>
    <w:rsid w:val="00DD5040"/>
    <w:rsid w:val="00E163B3"/>
    <w:rsid w:val="00E443D7"/>
    <w:rsid w:val="00E665E8"/>
    <w:rsid w:val="00E93714"/>
    <w:rsid w:val="00EA0AAC"/>
    <w:rsid w:val="00EC0961"/>
    <w:rsid w:val="00EC5293"/>
    <w:rsid w:val="00EC5DE9"/>
    <w:rsid w:val="00ED7133"/>
    <w:rsid w:val="00ED7738"/>
    <w:rsid w:val="00EF3B26"/>
    <w:rsid w:val="00F0485F"/>
    <w:rsid w:val="00F22D13"/>
    <w:rsid w:val="00F24B94"/>
    <w:rsid w:val="00F31BB1"/>
    <w:rsid w:val="00F3356E"/>
    <w:rsid w:val="00F518C3"/>
    <w:rsid w:val="00F61B7B"/>
    <w:rsid w:val="00F61E36"/>
    <w:rsid w:val="00F7406A"/>
    <w:rsid w:val="00F82551"/>
    <w:rsid w:val="00F83EBF"/>
    <w:rsid w:val="00FC0DD3"/>
    <w:rsid w:val="00FC313A"/>
    <w:rsid w:val="00FE0D07"/>
    <w:rsid w:val="00FE4820"/>
    <w:rsid w:val="00FF316F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26DCC3F-1E6A-4EE0-ADE4-52CB99F6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4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4B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650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71A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542D-DD80-4C6E-9C6E-F03628BB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831 PRE-SHIPMENT INSPECTION</vt:lpstr>
    </vt:vector>
  </TitlesOfParts>
  <Company>PCB Piezotronics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831 PRE-SHIPMENT INSPECTION</dc:title>
  <dc:creator>mharris</dc:creator>
  <cp:lastModifiedBy>Linda Ball</cp:lastModifiedBy>
  <cp:revision>56</cp:revision>
  <cp:lastPrinted>2011-08-19T16:27:00Z</cp:lastPrinted>
  <dcterms:created xsi:type="dcterms:W3CDTF">2018-01-31T18:09:00Z</dcterms:created>
  <dcterms:modified xsi:type="dcterms:W3CDTF">2019-10-30T23:05:00Z</dcterms:modified>
</cp:coreProperties>
</file>