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FE" w:rsidRPr="00D01252" w:rsidRDefault="009C69FE" w:rsidP="00D01252">
      <w:pPr>
        <w:pStyle w:val="Header"/>
        <w:rPr>
          <w:bCs/>
          <w:szCs w:val="24"/>
          <w:u w:val="single"/>
        </w:rPr>
      </w:pPr>
      <w:bookmarkStart w:id="0" w:name="_GoBack"/>
      <w:bookmarkEnd w:id="0"/>
      <w:r w:rsidRPr="00D01252">
        <w:rPr>
          <w:bCs/>
          <w:u w:val="single"/>
        </w:rPr>
        <w:t>DOCUMENT NUMBER</w:t>
      </w:r>
      <w:r w:rsidRPr="00D01252">
        <w:t>:</w:t>
      </w:r>
      <w:r w:rsidR="00B85CE7" w:rsidRPr="00D01252">
        <w:rPr>
          <w:sz w:val="24"/>
        </w:rPr>
        <w:tab/>
        <w:t xml:space="preserve">  </w:t>
      </w:r>
      <w:r w:rsidR="00FF39EA">
        <w:t>D0002.2061 (B</w:t>
      </w:r>
      <w:r w:rsidR="001E3D84" w:rsidRPr="001E3D84">
        <w:t>)</w:t>
      </w:r>
      <w:r w:rsidRPr="001E3D84">
        <w:rPr>
          <w:b/>
        </w:rPr>
        <w:t xml:space="preserve"> –</w:t>
      </w:r>
      <w:r w:rsidRPr="00D01252">
        <w:rPr>
          <w:b/>
          <w:sz w:val="24"/>
        </w:rPr>
        <w:t xml:space="preserve"> </w:t>
      </w:r>
      <w:r w:rsidRPr="00D01252">
        <w:rPr>
          <w:b/>
        </w:rPr>
        <w:t xml:space="preserve">Internal Auditing </w:t>
      </w:r>
      <w:r w:rsidR="00B85CE7" w:rsidRPr="00D01252">
        <w:rPr>
          <w:b/>
        </w:rPr>
        <w:t xml:space="preserve">Requirements for Demonstrating </w:t>
      </w:r>
      <w:r w:rsidR="00C44786" w:rsidRPr="00D01252">
        <w:rPr>
          <w:b/>
        </w:rPr>
        <w:t>Compliance to ISO 17025:2005</w:t>
      </w:r>
    </w:p>
    <w:p w:rsidR="003947D4" w:rsidRPr="00D01252" w:rsidRDefault="003947D4">
      <w:pPr>
        <w:tabs>
          <w:tab w:val="left" w:pos="2520"/>
        </w:tabs>
        <w:rPr>
          <w:b/>
          <w:szCs w:val="24"/>
        </w:rPr>
      </w:pPr>
      <w:r w:rsidRPr="00D01252">
        <w:rPr>
          <w:bCs/>
          <w:szCs w:val="24"/>
          <w:u w:val="single"/>
        </w:rPr>
        <w:t>CONTROL:</w:t>
      </w:r>
      <w:r w:rsidRPr="00D01252">
        <w:rPr>
          <w:b/>
          <w:szCs w:val="24"/>
        </w:rPr>
        <w:t xml:space="preserve">  </w:t>
      </w:r>
      <w:r w:rsidRPr="00D01252">
        <w:rPr>
          <w:bCs/>
          <w:szCs w:val="24"/>
        </w:rPr>
        <w:t>This Instruction is controlled by the latest revision of the ISO17025 Standard</w:t>
      </w:r>
      <w:r w:rsidRPr="00D01252">
        <w:rPr>
          <w:b/>
          <w:szCs w:val="24"/>
        </w:rPr>
        <w:t>.</w:t>
      </w:r>
      <w:r w:rsidRPr="00D01252">
        <w:rPr>
          <w:b/>
          <w:szCs w:val="24"/>
        </w:rPr>
        <w:fldChar w:fldCharType="begin"/>
      </w:r>
      <w:r w:rsidRPr="00D01252">
        <w:rPr>
          <w:b/>
          <w:szCs w:val="24"/>
        </w:rPr>
        <w:instrText>set docnum " "</w:instrText>
      </w:r>
      <w:r w:rsidRPr="00D01252">
        <w:rPr>
          <w:b/>
          <w:szCs w:val="24"/>
        </w:rPr>
        <w:fldChar w:fldCharType="end"/>
      </w:r>
      <w:r w:rsidRPr="00D01252">
        <w:rPr>
          <w:b/>
          <w:szCs w:val="24"/>
        </w:rPr>
        <w:fldChar w:fldCharType="begin"/>
      </w:r>
      <w:r w:rsidRPr="00D01252">
        <w:rPr>
          <w:b/>
          <w:szCs w:val="24"/>
        </w:rPr>
        <w:instrText>ask docnum "Enter control number for these instructions.  Number is form number followed by i and  rev. info. of instructions NOT of the form."</w:instrText>
      </w:r>
      <w:r w:rsidRPr="00D01252">
        <w:rPr>
          <w:b/>
          <w:szCs w:val="24"/>
        </w:rPr>
        <w:fldChar w:fldCharType="end"/>
      </w:r>
    </w:p>
    <w:p w:rsidR="003947D4" w:rsidRPr="00D01252" w:rsidRDefault="003947D4">
      <w:pPr>
        <w:tabs>
          <w:tab w:val="left" w:pos="2520"/>
        </w:tabs>
        <w:ind w:left="2520" w:hanging="2520"/>
        <w:rPr>
          <w:szCs w:val="24"/>
        </w:rPr>
      </w:pPr>
      <w:r w:rsidRPr="00D01252">
        <w:rPr>
          <w:bCs/>
          <w:szCs w:val="24"/>
          <w:u w:val="single"/>
        </w:rPr>
        <w:t>UTILI</w:t>
      </w:r>
      <w:smartTag w:uri="urn:schemas-microsoft-com:office:smarttags" w:element="PersonName">
        <w:r w:rsidRPr="00D01252">
          <w:rPr>
            <w:bCs/>
            <w:szCs w:val="24"/>
            <w:u w:val="single"/>
          </w:rPr>
          <w:t>Z</w:t>
        </w:r>
      </w:smartTag>
      <w:r w:rsidRPr="00D01252">
        <w:rPr>
          <w:bCs/>
          <w:szCs w:val="24"/>
          <w:u w:val="single"/>
        </w:rPr>
        <w:t>ED BY:</w:t>
      </w:r>
      <w:r w:rsidRPr="00D01252">
        <w:rPr>
          <w:bCs/>
          <w:szCs w:val="24"/>
        </w:rPr>
        <w:t xml:space="preserve">  Internal Auditor Staff</w:t>
      </w:r>
      <w:r w:rsidRPr="00D01252">
        <w:rPr>
          <w:b/>
          <w:szCs w:val="24"/>
        </w:rPr>
        <w:tab/>
      </w:r>
      <w:r w:rsidRPr="00D01252">
        <w:rPr>
          <w:szCs w:val="24"/>
        </w:rPr>
        <w:fldChar w:fldCharType="begin"/>
      </w:r>
      <w:r w:rsidRPr="00D01252">
        <w:rPr>
          <w:szCs w:val="24"/>
        </w:rPr>
        <w:instrText>fillin "Enter title of person(s) who would fill out and use this form:"</w:instrText>
      </w:r>
      <w:r w:rsidRPr="00D01252">
        <w:rPr>
          <w:szCs w:val="24"/>
        </w:rPr>
        <w:fldChar w:fldCharType="end"/>
      </w:r>
    </w:p>
    <w:p w:rsidR="003947D4" w:rsidRPr="00D01252" w:rsidRDefault="003947D4">
      <w:pPr>
        <w:tabs>
          <w:tab w:val="left" w:pos="1440"/>
        </w:tabs>
        <w:ind w:left="1440" w:hanging="1440"/>
        <w:rPr>
          <w:b/>
          <w:szCs w:val="24"/>
        </w:rPr>
      </w:pPr>
      <w:r w:rsidRPr="00D01252">
        <w:rPr>
          <w:bCs/>
          <w:szCs w:val="24"/>
          <w:u w:val="single"/>
        </w:rPr>
        <w:t>DESCRIPTION:</w:t>
      </w:r>
      <w:r w:rsidRPr="00D01252">
        <w:rPr>
          <w:bCs/>
          <w:szCs w:val="24"/>
        </w:rPr>
        <w:t xml:space="preserve"> Instruction for conducting an internal audit assessment to the ISO17025 Standard.  The Standard </w:t>
      </w:r>
      <w:r w:rsidR="006C281E" w:rsidRPr="00D01252">
        <w:rPr>
          <w:bCs/>
          <w:szCs w:val="24"/>
        </w:rPr>
        <w:t>specifies requirements</w:t>
      </w:r>
      <w:r w:rsidRPr="00D01252">
        <w:rPr>
          <w:bCs/>
          <w:szCs w:val="24"/>
        </w:rPr>
        <w:t xml:space="preserve"> for competency of testing and calibration laboratories.</w:t>
      </w:r>
      <w:r w:rsidRPr="00D01252">
        <w:rPr>
          <w:b/>
          <w:szCs w:val="24"/>
        </w:rPr>
        <w:tab/>
      </w:r>
      <w:r w:rsidRPr="00D01252">
        <w:rPr>
          <w:szCs w:val="24"/>
        </w:rPr>
        <w:fldChar w:fldCharType="begin"/>
      </w:r>
      <w:r w:rsidRPr="00D01252">
        <w:rPr>
          <w:szCs w:val="24"/>
        </w:rPr>
        <w:instrText>fillin "Enter a brief description (e.g., Instructions for Sales Order Form):</w:instrText>
      </w:r>
      <w:r w:rsidRPr="00D01252">
        <w:rPr>
          <w:szCs w:val="24"/>
        </w:rPr>
        <w:fldChar w:fldCharType="end"/>
      </w:r>
    </w:p>
    <w:p w:rsidR="003947D4" w:rsidRPr="00D01252" w:rsidRDefault="003947D4">
      <w:pPr>
        <w:tabs>
          <w:tab w:val="left" w:pos="2520"/>
        </w:tabs>
        <w:rPr>
          <w:szCs w:val="24"/>
        </w:rPr>
      </w:pPr>
    </w:p>
    <w:p w:rsidR="003947D4" w:rsidRPr="00D01252" w:rsidRDefault="003947D4">
      <w:pPr>
        <w:tabs>
          <w:tab w:val="left" w:pos="2520"/>
        </w:tabs>
        <w:rPr>
          <w:szCs w:val="24"/>
        </w:rPr>
      </w:pPr>
      <w:r w:rsidRPr="00D01252">
        <w:rPr>
          <w:szCs w:val="24"/>
        </w:rPr>
        <w:fldChar w:fldCharType="begin"/>
      </w:r>
      <w:r w:rsidRPr="00D01252">
        <w:rPr>
          <w:szCs w:val="24"/>
        </w:rPr>
        <w:instrText>set refs " "</w:instrText>
      </w:r>
      <w:r w:rsidRPr="00D01252">
        <w:rPr>
          <w:szCs w:val="24"/>
        </w:rPr>
        <w:fldChar w:fldCharType="separate"/>
      </w:r>
      <w:bookmarkStart w:id="1" w:name="refs"/>
      <w:r w:rsidRPr="00D01252">
        <w:rPr>
          <w:szCs w:val="24"/>
        </w:rPr>
        <w:t xml:space="preserve"> </w:t>
      </w:r>
      <w:bookmarkEnd w:id="1"/>
      <w:r w:rsidRPr="00D01252">
        <w:rPr>
          <w:szCs w:val="24"/>
        </w:rPr>
        <w:fldChar w:fldCharType="end"/>
      </w:r>
      <w:r w:rsidRPr="00D01252">
        <w:rPr>
          <w:szCs w:val="24"/>
        </w:rPr>
        <w:fldChar w:fldCharType="begin"/>
      </w:r>
      <w:r w:rsidRPr="00D01252">
        <w:rPr>
          <w:szCs w:val="24"/>
        </w:rPr>
        <w:instrText>ask refs "Enter the control numbers of the procedures in this department referencing the form:"</w:instrText>
      </w:r>
      <w:r w:rsidRPr="00D01252">
        <w:rPr>
          <w:szCs w:val="24"/>
        </w:rPr>
        <w:fldChar w:fldCharType="end"/>
      </w:r>
      <w:r w:rsidRPr="00D01252">
        <w:rPr>
          <w:szCs w:val="24"/>
        </w:rPr>
        <w:fldChar w:fldCharType="begin"/>
      </w:r>
      <w:r w:rsidRPr="00D01252">
        <w:rPr>
          <w:szCs w:val="24"/>
        </w:rPr>
        <w:instrText>set fmpages "1"</w:instrText>
      </w:r>
      <w:r w:rsidRPr="00D01252">
        <w:rPr>
          <w:szCs w:val="24"/>
        </w:rPr>
        <w:fldChar w:fldCharType="separate"/>
      </w:r>
      <w:bookmarkStart w:id="2" w:name="fmpages"/>
      <w:r w:rsidRPr="00D01252">
        <w:rPr>
          <w:szCs w:val="24"/>
        </w:rPr>
        <w:t>1</w:t>
      </w:r>
      <w:bookmarkEnd w:id="2"/>
      <w:r w:rsidRPr="00D01252">
        <w:rPr>
          <w:szCs w:val="24"/>
        </w:rPr>
        <w:fldChar w:fldCharType="end"/>
      </w:r>
      <w:r w:rsidRPr="00D01252">
        <w:rPr>
          <w:szCs w:val="24"/>
        </w:rPr>
        <w:t>The purpose of this guideline is to define for the internal auditor areas of this Standard that require compliance and/or supplemental auditing.  The required auditing is in addition to, and not covered by, the routine auditing of ISO9001elements.  The audit must be conducted to the requirements of ISO17025 sections described below.  The auditor is responsible for auditing any area of the ISO17025 Standard to ensure compliance regarding findings d</w:t>
      </w:r>
      <w:r w:rsidR="00B85CE7" w:rsidRPr="00D01252">
        <w:rPr>
          <w:szCs w:val="24"/>
        </w:rPr>
        <w:t>uring the course of the audit.</w:t>
      </w:r>
    </w:p>
    <w:p w:rsidR="003947D4" w:rsidRPr="00D01252" w:rsidRDefault="003947D4">
      <w:pPr>
        <w:tabs>
          <w:tab w:val="left" w:pos="2520"/>
        </w:tabs>
        <w:ind w:left="540" w:hanging="540"/>
        <w:rPr>
          <w:szCs w:val="24"/>
        </w:rPr>
      </w:pPr>
    </w:p>
    <w:p w:rsidR="003947D4" w:rsidRPr="00D01252" w:rsidRDefault="003947D4">
      <w:pPr>
        <w:tabs>
          <w:tab w:val="left" w:pos="2520"/>
        </w:tabs>
        <w:ind w:left="540" w:hanging="540"/>
        <w:rPr>
          <w:b/>
          <w:bCs/>
          <w:szCs w:val="24"/>
          <w:u w:val="single"/>
        </w:rPr>
      </w:pPr>
      <w:r w:rsidRPr="00D01252">
        <w:rPr>
          <w:b/>
          <w:bCs/>
          <w:szCs w:val="24"/>
          <w:u w:val="single"/>
        </w:rPr>
        <w:t>Directions:</w:t>
      </w:r>
    </w:p>
    <w:p w:rsidR="003947D4" w:rsidRPr="00D01252" w:rsidRDefault="003947D4">
      <w:pPr>
        <w:pStyle w:val="BodyTextIndent"/>
      </w:pPr>
      <w:r w:rsidRPr="00D01252">
        <w:tab/>
        <w:t xml:space="preserve">To perform the auditing of required sections as defined below, the auditor(s) must select a minimum of one calibration service </w:t>
      </w:r>
      <w:r w:rsidR="001C19F0" w:rsidRPr="00D01252">
        <w:t xml:space="preserve">customer </w:t>
      </w:r>
      <w:r w:rsidRPr="00D01252">
        <w:t xml:space="preserve">contract from each </w:t>
      </w:r>
      <w:r w:rsidR="001C19F0" w:rsidRPr="00D01252">
        <w:t xml:space="preserve">tech center </w:t>
      </w:r>
      <w:r w:rsidRPr="00D01252">
        <w:t xml:space="preserve">and audit those orders through the system as defined below.  The selected orders used for auditing </w:t>
      </w:r>
      <w:r w:rsidRPr="00D01252">
        <w:rPr>
          <w:b/>
          <w:bCs/>
        </w:rPr>
        <w:t>must</w:t>
      </w:r>
      <w:r w:rsidRPr="00D01252">
        <w:t xml:space="preserve"> be sufficient to provide objective evidence of compliance for the audit</w:t>
      </w:r>
      <w:r w:rsidR="00B85CE7" w:rsidRPr="00D01252">
        <w:t xml:space="preserve">ing requirements listed below. </w:t>
      </w:r>
    </w:p>
    <w:p w:rsidR="00B85CE7" w:rsidRPr="00D01252" w:rsidRDefault="00B85CE7" w:rsidP="00B85CE7">
      <w:pPr>
        <w:tabs>
          <w:tab w:val="left" w:pos="2520"/>
        </w:tabs>
        <w:rPr>
          <w:b/>
          <w:szCs w:val="24"/>
        </w:rPr>
      </w:pPr>
      <w:r w:rsidRPr="00D01252">
        <w:rPr>
          <w:b/>
          <w:szCs w:val="24"/>
          <w:u w:val="single"/>
        </w:rPr>
        <w:t>NOTE</w:t>
      </w:r>
      <w:r w:rsidR="009640AB" w:rsidRPr="00D01252">
        <w:rPr>
          <w:b/>
          <w:szCs w:val="24"/>
          <w:u w:val="single"/>
        </w:rPr>
        <w:t xml:space="preserve"> 1</w:t>
      </w:r>
      <w:r w:rsidRPr="00D01252">
        <w:rPr>
          <w:b/>
          <w:szCs w:val="24"/>
          <w:u w:val="single"/>
        </w:rPr>
        <w:t>:</w:t>
      </w:r>
      <w:r w:rsidRPr="00D01252">
        <w:rPr>
          <w:szCs w:val="24"/>
        </w:rPr>
        <w:t xml:space="preserve"> </w:t>
      </w:r>
      <w:r w:rsidRPr="00D01252">
        <w:rPr>
          <w:i/>
          <w:szCs w:val="24"/>
        </w:rPr>
        <w:t xml:space="preserve">When completing the checklist for ISO 17025 and the clause has been covered and audited by another audit, reference the clause and the audit report number that </w:t>
      </w:r>
      <w:r w:rsidR="006C281E" w:rsidRPr="00D01252">
        <w:rPr>
          <w:i/>
          <w:szCs w:val="24"/>
        </w:rPr>
        <w:t>satisfied</w:t>
      </w:r>
      <w:r w:rsidRPr="00D01252">
        <w:rPr>
          <w:i/>
          <w:szCs w:val="24"/>
        </w:rPr>
        <w:t xml:space="preserve"> the re</w:t>
      </w:r>
      <w:r w:rsidR="006819F3" w:rsidRPr="00D01252">
        <w:rPr>
          <w:i/>
          <w:szCs w:val="24"/>
        </w:rPr>
        <w:t>q</w:t>
      </w:r>
      <w:r w:rsidRPr="00D01252">
        <w:rPr>
          <w:i/>
          <w:szCs w:val="24"/>
        </w:rPr>
        <w:t>uirements.</w:t>
      </w:r>
    </w:p>
    <w:p w:rsidR="009640AB" w:rsidRPr="00D01252" w:rsidRDefault="009640AB" w:rsidP="009640AB">
      <w:pPr>
        <w:tabs>
          <w:tab w:val="left" w:pos="2520"/>
        </w:tabs>
        <w:rPr>
          <w:szCs w:val="24"/>
        </w:rPr>
      </w:pPr>
      <w:r w:rsidRPr="00D01252">
        <w:rPr>
          <w:b/>
          <w:szCs w:val="24"/>
          <w:u w:val="single"/>
        </w:rPr>
        <w:t>NOTE 2:</w:t>
      </w:r>
      <w:r w:rsidRPr="00D01252">
        <w:rPr>
          <w:szCs w:val="24"/>
        </w:rPr>
        <w:t xml:space="preserve"> </w:t>
      </w:r>
      <w:r w:rsidR="001C19F0" w:rsidRPr="00D01252">
        <w:rPr>
          <w:i/>
          <w:szCs w:val="24"/>
        </w:rPr>
        <w:t>Prior to performing the audit, preferably during the desktop audit, r</w:t>
      </w:r>
      <w:r w:rsidRPr="00D01252">
        <w:rPr>
          <w:i/>
          <w:szCs w:val="24"/>
        </w:rPr>
        <w:t xml:space="preserve">eview A2LA Website </w:t>
      </w:r>
      <w:r w:rsidR="001C19F0" w:rsidRPr="00D01252">
        <w:rPr>
          <w:i/>
          <w:szCs w:val="24"/>
        </w:rPr>
        <w:t>(</w:t>
      </w:r>
      <w:hyperlink r:id="rId8" w:history="1">
        <w:r w:rsidR="001C19F0" w:rsidRPr="00D01252">
          <w:rPr>
            <w:rStyle w:val="Hyperlink"/>
            <w:color w:val="auto"/>
            <w:szCs w:val="24"/>
          </w:rPr>
          <w:t>http://www.a2la.org/</w:t>
        </w:r>
      </w:hyperlink>
      <w:r w:rsidR="001C19F0" w:rsidRPr="00D01252">
        <w:rPr>
          <w:i/>
          <w:szCs w:val="24"/>
        </w:rPr>
        <w:t>)</w:t>
      </w:r>
      <w:r w:rsidR="001C19F0" w:rsidRPr="00D01252">
        <w:rPr>
          <w:szCs w:val="24"/>
        </w:rPr>
        <w:t xml:space="preserve"> </w:t>
      </w:r>
      <w:r w:rsidR="009C0620">
        <w:rPr>
          <w:i/>
          <w:szCs w:val="24"/>
        </w:rPr>
        <w:t>with Quality Assurance Manager or designee</w:t>
      </w:r>
      <w:r w:rsidRPr="00D01252">
        <w:rPr>
          <w:i/>
          <w:szCs w:val="24"/>
        </w:rPr>
        <w:t xml:space="preserve"> to select applicable A2LA checklists ensuring latest revisions are used.  </w:t>
      </w:r>
      <w:r w:rsidR="001C19F0" w:rsidRPr="00D01252">
        <w:rPr>
          <w:i/>
          <w:szCs w:val="24"/>
        </w:rPr>
        <w:t>(</w:t>
      </w:r>
      <w:r w:rsidRPr="00D01252">
        <w:rPr>
          <w:i/>
          <w:szCs w:val="24"/>
        </w:rPr>
        <w:t xml:space="preserve">Examples of </w:t>
      </w:r>
      <w:r w:rsidR="001C19F0" w:rsidRPr="00D01252">
        <w:rPr>
          <w:i/>
          <w:szCs w:val="24"/>
        </w:rPr>
        <w:t xml:space="preserve">required </w:t>
      </w:r>
      <w:r w:rsidRPr="00D01252">
        <w:rPr>
          <w:i/>
          <w:szCs w:val="24"/>
        </w:rPr>
        <w:t xml:space="preserve">checklists are but not limited to: </w:t>
      </w:r>
      <w:r w:rsidR="00FF39EA">
        <w:rPr>
          <w:i/>
          <w:szCs w:val="24"/>
        </w:rPr>
        <w:t xml:space="preserve">C106 - </w:t>
      </w:r>
      <w:r w:rsidRPr="00D01252">
        <w:rPr>
          <w:i/>
          <w:szCs w:val="24"/>
        </w:rPr>
        <w:t xml:space="preserve">Proficiency Testing, </w:t>
      </w:r>
      <w:r w:rsidR="00FF39EA">
        <w:rPr>
          <w:i/>
          <w:szCs w:val="24"/>
        </w:rPr>
        <w:t xml:space="preserve">C104 - </w:t>
      </w:r>
      <w:r w:rsidRPr="00D01252">
        <w:rPr>
          <w:i/>
          <w:szCs w:val="24"/>
        </w:rPr>
        <w:t xml:space="preserve">Advertising Policy, </w:t>
      </w:r>
      <w:r w:rsidR="00FF39EA">
        <w:rPr>
          <w:i/>
          <w:szCs w:val="24"/>
        </w:rPr>
        <w:t xml:space="preserve">C105 - </w:t>
      </w:r>
      <w:r w:rsidRPr="00D01252">
        <w:rPr>
          <w:i/>
          <w:szCs w:val="24"/>
        </w:rPr>
        <w:t xml:space="preserve">Traceability Policy, </w:t>
      </w:r>
      <w:r w:rsidR="00FF39EA">
        <w:rPr>
          <w:i/>
          <w:szCs w:val="24"/>
        </w:rPr>
        <w:t>C101 - General Checklist</w:t>
      </w:r>
      <w:r w:rsidRPr="00D01252">
        <w:rPr>
          <w:i/>
          <w:szCs w:val="24"/>
        </w:rPr>
        <w:t>,</w:t>
      </w:r>
      <w:r w:rsidR="00FF39EA">
        <w:rPr>
          <w:i/>
          <w:szCs w:val="24"/>
        </w:rPr>
        <w:t xml:space="preserve"> C207 – Specific Checklist (Calibration),</w:t>
      </w:r>
      <w:r w:rsidRPr="00D01252">
        <w:rPr>
          <w:i/>
          <w:szCs w:val="24"/>
        </w:rPr>
        <w:t xml:space="preserve"> </w:t>
      </w:r>
      <w:proofErr w:type="spellStart"/>
      <w:r w:rsidRPr="00D01252">
        <w:rPr>
          <w:i/>
          <w:szCs w:val="24"/>
        </w:rPr>
        <w:t>etc</w:t>
      </w:r>
      <w:proofErr w:type="spellEnd"/>
      <w:r w:rsidRPr="00D01252">
        <w:rPr>
          <w:i/>
          <w:szCs w:val="24"/>
        </w:rPr>
        <w:t>).</w:t>
      </w:r>
      <w:r w:rsidR="001C19F0" w:rsidRPr="00D01252">
        <w:rPr>
          <w:szCs w:val="24"/>
        </w:rPr>
        <w:t xml:space="preserve">  </w:t>
      </w:r>
    </w:p>
    <w:p w:rsidR="003947D4" w:rsidRPr="00D01252" w:rsidRDefault="003947D4">
      <w:pPr>
        <w:tabs>
          <w:tab w:val="left" w:pos="2520"/>
        </w:tabs>
        <w:ind w:left="540" w:hanging="540"/>
        <w:rPr>
          <w:szCs w:val="24"/>
        </w:rPr>
      </w:pPr>
    </w:p>
    <w:p w:rsidR="003947D4" w:rsidRPr="00D01252" w:rsidRDefault="003947D4">
      <w:pPr>
        <w:ind w:left="450" w:hanging="450"/>
        <w:rPr>
          <w:b/>
          <w:bCs/>
          <w:szCs w:val="24"/>
          <w:u w:val="single"/>
        </w:rPr>
      </w:pPr>
      <w:r w:rsidRPr="00D01252">
        <w:rPr>
          <w:b/>
          <w:bCs/>
          <w:szCs w:val="24"/>
          <w:u w:val="single"/>
        </w:rPr>
        <w:t>ISO17025 Standard Section:</w:t>
      </w:r>
    </w:p>
    <w:p w:rsidR="003947D4" w:rsidRPr="00D01252" w:rsidRDefault="003947D4">
      <w:pPr>
        <w:numPr>
          <w:ilvl w:val="0"/>
          <w:numId w:val="1"/>
        </w:numPr>
        <w:tabs>
          <w:tab w:val="clear" w:pos="720"/>
          <w:tab w:val="num" w:pos="270"/>
        </w:tabs>
        <w:ind w:hanging="720"/>
        <w:rPr>
          <w:szCs w:val="24"/>
        </w:rPr>
      </w:pPr>
      <w:r w:rsidRPr="00D01252">
        <w:rPr>
          <w:szCs w:val="24"/>
        </w:rPr>
        <w:t>Scope – review as needed for reference.</w:t>
      </w:r>
    </w:p>
    <w:p w:rsidR="003947D4" w:rsidRPr="00D01252" w:rsidRDefault="003947D4">
      <w:pPr>
        <w:numPr>
          <w:ilvl w:val="0"/>
          <w:numId w:val="1"/>
        </w:numPr>
        <w:tabs>
          <w:tab w:val="clear" w:pos="720"/>
          <w:tab w:val="num" w:pos="270"/>
        </w:tabs>
        <w:ind w:left="270" w:hanging="270"/>
        <w:rPr>
          <w:szCs w:val="24"/>
        </w:rPr>
      </w:pPr>
      <w:r w:rsidRPr="00D01252">
        <w:rPr>
          <w:szCs w:val="24"/>
        </w:rPr>
        <w:t>Normative references – review as needed for reference.</w:t>
      </w:r>
    </w:p>
    <w:p w:rsidR="003947D4" w:rsidRPr="00D01252" w:rsidRDefault="003947D4">
      <w:pPr>
        <w:numPr>
          <w:ilvl w:val="0"/>
          <w:numId w:val="1"/>
        </w:numPr>
        <w:tabs>
          <w:tab w:val="clear" w:pos="720"/>
          <w:tab w:val="num" w:pos="270"/>
        </w:tabs>
        <w:ind w:left="270" w:hanging="270"/>
        <w:rPr>
          <w:szCs w:val="24"/>
        </w:rPr>
      </w:pPr>
      <w:r w:rsidRPr="00D01252">
        <w:rPr>
          <w:szCs w:val="24"/>
        </w:rPr>
        <w:t>Definitions - review as needed for reference.</w:t>
      </w:r>
    </w:p>
    <w:p w:rsidR="003947D4" w:rsidRPr="00D01252" w:rsidRDefault="00147A59">
      <w:pPr>
        <w:rPr>
          <w:szCs w:val="24"/>
        </w:rPr>
      </w:pPr>
      <w:r w:rsidRPr="00D01252">
        <w:rPr>
          <w:szCs w:val="24"/>
        </w:rPr>
        <w:t>4 – 4.1.3</w:t>
      </w:r>
      <w:r w:rsidR="003947D4" w:rsidRPr="00D01252">
        <w:rPr>
          <w:szCs w:val="24"/>
        </w:rPr>
        <w:t xml:space="preserve">) Auditing not required – </w:t>
      </w:r>
      <w:r w:rsidR="006819F3" w:rsidRPr="00D01252">
        <w:rPr>
          <w:szCs w:val="24"/>
        </w:rPr>
        <w:t>A</w:t>
      </w:r>
      <w:r w:rsidR="003947D4" w:rsidRPr="00D01252">
        <w:rPr>
          <w:szCs w:val="24"/>
        </w:rPr>
        <w:t xml:space="preserve">ll </w:t>
      </w:r>
      <w:r w:rsidR="009C0620">
        <w:rPr>
          <w:szCs w:val="24"/>
        </w:rPr>
        <w:t>calib</w:t>
      </w:r>
      <w:r w:rsidR="003947D4" w:rsidRPr="00D01252">
        <w:rPr>
          <w:szCs w:val="24"/>
        </w:rPr>
        <w:t>rations are perfo</w:t>
      </w:r>
      <w:r w:rsidR="006819F3" w:rsidRPr="00D01252">
        <w:rPr>
          <w:szCs w:val="24"/>
        </w:rPr>
        <w:t>r</w:t>
      </w:r>
      <w:r w:rsidR="003947D4" w:rsidRPr="00D01252">
        <w:rPr>
          <w:szCs w:val="24"/>
        </w:rPr>
        <w:t>med at</w:t>
      </w:r>
      <w:r w:rsidR="00D01252">
        <w:rPr>
          <w:szCs w:val="24"/>
        </w:rPr>
        <w:t xml:space="preserve"> the </w:t>
      </w:r>
      <w:r w:rsidR="009C0620">
        <w:rPr>
          <w:szCs w:val="24"/>
        </w:rPr>
        <w:t>Larson Davis</w:t>
      </w:r>
      <w:r w:rsidR="00D01252">
        <w:rPr>
          <w:szCs w:val="24"/>
        </w:rPr>
        <w:t xml:space="preserve"> manufacturing sites</w:t>
      </w:r>
      <w:r w:rsidR="003947D4" w:rsidRPr="00D01252">
        <w:rPr>
          <w:szCs w:val="24"/>
        </w:rPr>
        <w:t>.</w:t>
      </w:r>
      <w:r w:rsidR="00B85CE7" w:rsidRPr="00D01252">
        <w:rPr>
          <w:szCs w:val="24"/>
        </w:rPr>
        <w:t xml:space="preserve">  </w:t>
      </w:r>
      <w:proofErr w:type="gramStart"/>
      <w:r w:rsidR="00B85CE7" w:rsidRPr="00D01252">
        <w:rPr>
          <w:szCs w:val="24"/>
        </w:rPr>
        <w:t>Reference audit of ISO 9001 clauses 4-4.1, 5-5.6 &amp; 6.2.</w:t>
      </w:r>
      <w:proofErr w:type="gramEnd"/>
    </w:p>
    <w:p w:rsidR="00147A59" w:rsidRPr="00D01252" w:rsidRDefault="00147A59">
      <w:pPr>
        <w:rPr>
          <w:b/>
          <w:szCs w:val="24"/>
        </w:rPr>
      </w:pPr>
      <w:r w:rsidRPr="00D01252">
        <w:rPr>
          <w:b/>
          <w:szCs w:val="24"/>
        </w:rPr>
        <w:t xml:space="preserve">4.1.4 – 4.1.5) </w:t>
      </w:r>
      <w:proofErr w:type="gramStart"/>
      <w:r w:rsidRPr="00D01252">
        <w:rPr>
          <w:b/>
          <w:szCs w:val="24"/>
        </w:rPr>
        <w:t>This</w:t>
      </w:r>
      <w:proofErr w:type="gramEnd"/>
      <w:r w:rsidRPr="00D01252">
        <w:rPr>
          <w:b/>
          <w:szCs w:val="24"/>
        </w:rPr>
        <w:t xml:space="preserve"> entire section needs to be audited.</w:t>
      </w:r>
    </w:p>
    <w:p w:rsidR="00147A59" w:rsidRPr="00D01252" w:rsidRDefault="00147A59">
      <w:pPr>
        <w:rPr>
          <w:szCs w:val="24"/>
        </w:rPr>
      </w:pPr>
      <w:r w:rsidRPr="00D01252">
        <w:rPr>
          <w:szCs w:val="24"/>
        </w:rPr>
        <w:t xml:space="preserve">4.1.6) Auditing not required – </w:t>
      </w:r>
      <w:r w:rsidR="00B85CE7" w:rsidRPr="00D01252">
        <w:rPr>
          <w:szCs w:val="24"/>
        </w:rPr>
        <w:t>Reference audit of ISO 9001 clause 5-5.6.</w:t>
      </w:r>
    </w:p>
    <w:p w:rsidR="003947D4" w:rsidRPr="00D01252" w:rsidRDefault="003947D4">
      <w:pPr>
        <w:rPr>
          <w:szCs w:val="24"/>
        </w:rPr>
      </w:pPr>
      <w:r w:rsidRPr="00D01252">
        <w:rPr>
          <w:szCs w:val="24"/>
        </w:rPr>
        <w:t xml:space="preserve">4.2) Auditing not required – </w:t>
      </w:r>
      <w:r w:rsidR="00B85CE7" w:rsidRPr="00D01252">
        <w:rPr>
          <w:szCs w:val="24"/>
        </w:rPr>
        <w:t>Reference audit of ISO 9001 clause 4-4.1</w:t>
      </w:r>
      <w:r w:rsidRPr="00D01252">
        <w:rPr>
          <w:szCs w:val="24"/>
        </w:rPr>
        <w:t>.</w:t>
      </w:r>
    </w:p>
    <w:p w:rsidR="003947D4" w:rsidRPr="00D01252" w:rsidRDefault="003947D4">
      <w:pPr>
        <w:rPr>
          <w:szCs w:val="24"/>
        </w:rPr>
      </w:pPr>
      <w:r w:rsidRPr="00D01252">
        <w:rPr>
          <w:szCs w:val="24"/>
        </w:rPr>
        <w:t xml:space="preserve">4.3 – 4.3.2.2) Auditing not required – </w:t>
      </w:r>
      <w:r w:rsidR="00B85CE7" w:rsidRPr="00D01252">
        <w:rPr>
          <w:szCs w:val="24"/>
        </w:rPr>
        <w:t>Reference audit of ISO 9001 clause 4.2.3</w:t>
      </w:r>
      <w:r w:rsidRPr="00D01252">
        <w:rPr>
          <w:szCs w:val="24"/>
        </w:rPr>
        <w:t>.</w:t>
      </w:r>
    </w:p>
    <w:p w:rsidR="003947D4" w:rsidRPr="00D01252" w:rsidRDefault="003947D4">
      <w:pPr>
        <w:rPr>
          <w:b/>
          <w:szCs w:val="24"/>
        </w:rPr>
      </w:pPr>
      <w:r w:rsidRPr="00D01252">
        <w:rPr>
          <w:b/>
          <w:szCs w:val="24"/>
        </w:rPr>
        <w:t xml:space="preserve">4.3.2.3)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szCs w:val="24"/>
        </w:rPr>
        <w:t xml:space="preserve">4.3.3) Auditing not required – </w:t>
      </w:r>
      <w:r w:rsidR="00B85CE7" w:rsidRPr="00D01252">
        <w:rPr>
          <w:szCs w:val="24"/>
        </w:rPr>
        <w:t>Reference audit of ISO 9001 clause 4.2.3.</w:t>
      </w:r>
    </w:p>
    <w:p w:rsidR="003947D4" w:rsidRPr="00D01252" w:rsidRDefault="003947D4">
      <w:pPr>
        <w:rPr>
          <w:b/>
          <w:szCs w:val="24"/>
        </w:rPr>
      </w:pPr>
      <w:r w:rsidRPr="00D01252">
        <w:rPr>
          <w:b/>
          <w:szCs w:val="24"/>
        </w:rPr>
        <w:t xml:space="preserve">4.4)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b/>
          <w:szCs w:val="24"/>
        </w:rPr>
      </w:pPr>
      <w:r w:rsidRPr="00D01252">
        <w:rPr>
          <w:b/>
          <w:szCs w:val="24"/>
        </w:rPr>
        <w:t xml:space="preserve">4.5)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szCs w:val="24"/>
        </w:rPr>
        <w:t xml:space="preserve">4.6) Auditing not required – </w:t>
      </w:r>
      <w:r w:rsidR="00B85CE7" w:rsidRPr="00D01252">
        <w:rPr>
          <w:szCs w:val="24"/>
        </w:rPr>
        <w:t>Reference audit of ISO 9001 clause 7.4.</w:t>
      </w:r>
    </w:p>
    <w:p w:rsidR="003947D4" w:rsidRPr="00D01252" w:rsidRDefault="003947D4">
      <w:pPr>
        <w:rPr>
          <w:szCs w:val="24"/>
        </w:rPr>
      </w:pPr>
      <w:r w:rsidRPr="00D01252">
        <w:rPr>
          <w:szCs w:val="24"/>
        </w:rPr>
        <w:t xml:space="preserve">4.7) Auditing not required – </w:t>
      </w:r>
      <w:r w:rsidR="00B85CE7" w:rsidRPr="00D01252">
        <w:rPr>
          <w:szCs w:val="24"/>
        </w:rPr>
        <w:t>Reference audit of ISO 9001 clauses 7.2 &amp; 8.2.1.</w:t>
      </w:r>
    </w:p>
    <w:p w:rsidR="003947D4" w:rsidRPr="00D01252" w:rsidRDefault="003947D4">
      <w:pPr>
        <w:rPr>
          <w:szCs w:val="24"/>
        </w:rPr>
      </w:pPr>
      <w:r w:rsidRPr="00D01252">
        <w:rPr>
          <w:szCs w:val="24"/>
        </w:rPr>
        <w:t xml:space="preserve">4.8) Auditing not required – </w:t>
      </w:r>
      <w:r w:rsidR="00B85CE7" w:rsidRPr="00D01252">
        <w:rPr>
          <w:szCs w:val="24"/>
        </w:rPr>
        <w:t>Reference audit of ISO 9001 clauses 8.2.1 &amp; 8.5.2.</w:t>
      </w:r>
    </w:p>
    <w:p w:rsidR="003947D4" w:rsidRPr="00D01252" w:rsidRDefault="003947D4">
      <w:pPr>
        <w:rPr>
          <w:b/>
          <w:szCs w:val="24"/>
        </w:rPr>
      </w:pPr>
      <w:r w:rsidRPr="00D01252">
        <w:rPr>
          <w:b/>
          <w:szCs w:val="24"/>
        </w:rPr>
        <w:t xml:space="preserve">4.9)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b/>
          <w:szCs w:val="24"/>
        </w:rPr>
      </w:pPr>
      <w:r w:rsidRPr="00D01252">
        <w:rPr>
          <w:b/>
          <w:szCs w:val="24"/>
        </w:rPr>
        <w:t xml:space="preserve">4.10)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b/>
          <w:szCs w:val="24"/>
        </w:rPr>
        <w:t xml:space="preserve">4.11) </w:t>
      </w:r>
      <w:proofErr w:type="gramStart"/>
      <w:r w:rsidRPr="00D01252">
        <w:rPr>
          <w:b/>
          <w:szCs w:val="24"/>
        </w:rPr>
        <w:t>This</w:t>
      </w:r>
      <w:proofErr w:type="gramEnd"/>
      <w:r w:rsidRPr="00D01252">
        <w:rPr>
          <w:b/>
          <w:szCs w:val="24"/>
        </w:rPr>
        <w:t xml:space="preserve"> entire section needs to be audited.</w:t>
      </w:r>
    </w:p>
    <w:p w:rsidR="003947D4" w:rsidRPr="00D01252" w:rsidRDefault="00B85CE7">
      <w:pPr>
        <w:rPr>
          <w:b/>
          <w:szCs w:val="24"/>
        </w:rPr>
      </w:pPr>
      <w:r w:rsidRPr="00D01252">
        <w:rPr>
          <w:b/>
          <w:szCs w:val="24"/>
        </w:rPr>
        <w:t xml:space="preserve">4.12)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b/>
          <w:szCs w:val="24"/>
        </w:rPr>
        <w:t>4.13</w:t>
      </w:r>
      <w:r w:rsidR="00FF0E87" w:rsidRPr="00D01252">
        <w:rPr>
          <w:b/>
          <w:szCs w:val="24"/>
        </w:rPr>
        <w:t>)</w:t>
      </w:r>
      <w:r w:rsidRPr="00D01252">
        <w:rPr>
          <w:szCs w:val="24"/>
        </w:rPr>
        <w:t xml:space="preserve"> </w:t>
      </w:r>
      <w:proofErr w:type="gramStart"/>
      <w:r w:rsidR="00FF0E87" w:rsidRPr="00D01252">
        <w:rPr>
          <w:b/>
          <w:szCs w:val="24"/>
        </w:rPr>
        <w:t>This</w:t>
      </w:r>
      <w:proofErr w:type="gramEnd"/>
      <w:r w:rsidR="00FF0E87" w:rsidRPr="00D01252">
        <w:rPr>
          <w:b/>
          <w:szCs w:val="24"/>
        </w:rPr>
        <w:t xml:space="preserve"> entire section needs to be audited.</w:t>
      </w:r>
    </w:p>
    <w:p w:rsidR="009C0335" w:rsidRPr="00D01252" w:rsidRDefault="00FF0E87">
      <w:pPr>
        <w:rPr>
          <w:b/>
          <w:szCs w:val="24"/>
        </w:rPr>
      </w:pPr>
      <w:r w:rsidRPr="00D01252">
        <w:rPr>
          <w:b/>
          <w:szCs w:val="24"/>
        </w:rPr>
        <w:t xml:space="preserve">4.14) </w:t>
      </w:r>
      <w:proofErr w:type="gramStart"/>
      <w:r w:rsidR="009C0335" w:rsidRPr="00D01252">
        <w:rPr>
          <w:b/>
          <w:szCs w:val="24"/>
        </w:rPr>
        <w:t>This</w:t>
      </w:r>
      <w:proofErr w:type="gramEnd"/>
      <w:r w:rsidR="009C0335" w:rsidRPr="00D01252">
        <w:rPr>
          <w:b/>
          <w:szCs w:val="24"/>
        </w:rPr>
        <w:t xml:space="preserve"> entire section needs to be audited.</w:t>
      </w:r>
    </w:p>
    <w:p w:rsidR="009C0335" w:rsidRPr="00D01252" w:rsidRDefault="009C0335">
      <w:pPr>
        <w:rPr>
          <w:szCs w:val="24"/>
        </w:rPr>
      </w:pPr>
      <w:r w:rsidRPr="00D01252">
        <w:rPr>
          <w:szCs w:val="24"/>
        </w:rPr>
        <w:t xml:space="preserve">4.15) Auditing not required – </w:t>
      </w:r>
      <w:r w:rsidR="00FF0E87" w:rsidRPr="00D01252">
        <w:rPr>
          <w:szCs w:val="24"/>
        </w:rPr>
        <w:t>Reference audit of ISO 9001 clause 5-5.6.</w:t>
      </w:r>
    </w:p>
    <w:p w:rsidR="00D74002" w:rsidRPr="00D01252" w:rsidRDefault="00FF0E87">
      <w:pPr>
        <w:rPr>
          <w:b/>
          <w:szCs w:val="24"/>
        </w:rPr>
      </w:pPr>
      <w:r w:rsidRPr="00D01252">
        <w:rPr>
          <w:b/>
          <w:szCs w:val="24"/>
        </w:rPr>
        <w:t>5.1</w:t>
      </w:r>
      <w:r w:rsidR="00D74002" w:rsidRPr="00D01252">
        <w:rPr>
          <w:b/>
          <w:szCs w:val="24"/>
        </w:rPr>
        <w:t xml:space="preserve">) </w:t>
      </w:r>
      <w:proofErr w:type="gramStart"/>
      <w:r w:rsidR="00D74002" w:rsidRPr="00D01252">
        <w:rPr>
          <w:b/>
          <w:szCs w:val="24"/>
        </w:rPr>
        <w:t>This</w:t>
      </w:r>
      <w:proofErr w:type="gramEnd"/>
      <w:r w:rsidR="00D74002" w:rsidRPr="00D01252">
        <w:rPr>
          <w:b/>
          <w:szCs w:val="24"/>
        </w:rPr>
        <w:t xml:space="preserve"> entire section needs to be audited.</w:t>
      </w:r>
    </w:p>
    <w:p w:rsidR="003947D4" w:rsidRPr="00D01252" w:rsidRDefault="003947D4">
      <w:pPr>
        <w:rPr>
          <w:b/>
          <w:szCs w:val="24"/>
        </w:rPr>
      </w:pPr>
      <w:r w:rsidRPr="00D01252">
        <w:rPr>
          <w:b/>
          <w:szCs w:val="24"/>
        </w:rPr>
        <w:t xml:space="preserve">5.2)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b/>
          <w:szCs w:val="24"/>
        </w:rPr>
      </w:pPr>
      <w:r w:rsidRPr="00D01252">
        <w:rPr>
          <w:b/>
          <w:szCs w:val="24"/>
        </w:rPr>
        <w:t xml:space="preserve">5.3)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b/>
          <w:szCs w:val="24"/>
        </w:rPr>
        <w:t xml:space="preserve">5.4)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szCs w:val="24"/>
        </w:rPr>
        <w:t xml:space="preserve">5.5) Auditing not required – </w:t>
      </w:r>
      <w:r w:rsidR="00FF0E87" w:rsidRPr="00D01252">
        <w:rPr>
          <w:szCs w:val="24"/>
        </w:rPr>
        <w:t>Reference audit of ISO 9001 clause 7.6.</w:t>
      </w:r>
    </w:p>
    <w:p w:rsidR="003947D4" w:rsidRPr="00D01252" w:rsidRDefault="003947D4">
      <w:pPr>
        <w:rPr>
          <w:szCs w:val="24"/>
        </w:rPr>
      </w:pPr>
      <w:r w:rsidRPr="00D01252">
        <w:rPr>
          <w:szCs w:val="24"/>
        </w:rPr>
        <w:t xml:space="preserve">5.6) Auditing not required – </w:t>
      </w:r>
      <w:r w:rsidR="00FF0E87" w:rsidRPr="00D01252">
        <w:rPr>
          <w:szCs w:val="24"/>
        </w:rPr>
        <w:t>Reference audit of ISO 9001 clause 7.6</w:t>
      </w:r>
    </w:p>
    <w:p w:rsidR="00FF0E87" w:rsidRPr="00D01252" w:rsidRDefault="00FF0E87">
      <w:pPr>
        <w:rPr>
          <w:b/>
          <w:szCs w:val="24"/>
        </w:rPr>
      </w:pPr>
      <w:r w:rsidRPr="00D01252">
        <w:rPr>
          <w:b/>
          <w:szCs w:val="24"/>
        </w:rPr>
        <w:t xml:space="preserve">5.6.1 – 5.6.2.1.1) </w:t>
      </w:r>
      <w:proofErr w:type="gramStart"/>
      <w:r w:rsidRPr="00D01252">
        <w:rPr>
          <w:b/>
          <w:szCs w:val="24"/>
        </w:rPr>
        <w:t>This</w:t>
      </w:r>
      <w:proofErr w:type="gramEnd"/>
      <w:r w:rsidRPr="00D01252">
        <w:rPr>
          <w:b/>
          <w:szCs w:val="24"/>
        </w:rPr>
        <w:t xml:space="preserve"> entire section needs to be audited.</w:t>
      </w:r>
    </w:p>
    <w:p w:rsidR="00FF0E87" w:rsidRPr="00D01252" w:rsidRDefault="00FF0E87">
      <w:pPr>
        <w:rPr>
          <w:szCs w:val="24"/>
        </w:rPr>
      </w:pPr>
      <w:r w:rsidRPr="00D01252">
        <w:rPr>
          <w:szCs w:val="24"/>
        </w:rPr>
        <w:t>5.6.2.1.2 – 5.6.3.4</w:t>
      </w:r>
      <w:proofErr w:type="gramStart"/>
      <w:r w:rsidRPr="00D01252">
        <w:rPr>
          <w:szCs w:val="24"/>
        </w:rPr>
        <w:t>)  –</w:t>
      </w:r>
      <w:proofErr w:type="gramEnd"/>
      <w:r w:rsidRPr="00D01252">
        <w:rPr>
          <w:szCs w:val="24"/>
        </w:rPr>
        <w:t xml:space="preserve"> </w:t>
      </w:r>
      <w:r w:rsidR="006819F3" w:rsidRPr="00D01252">
        <w:rPr>
          <w:szCs w:val="24"/>
        </w:rPr>
        <w:t xml:space="preserve">Auditing not required – </w:t>
      </w:r>
      <w:r w:rsidRPr="00D01252">
        <w:rPr>
          <w:szCs w:val="24"/>
        </w:rPr>
        <w:t>Reference audit of ISO 9001 clause 7.6</w:t>
      </w:r>
    </w:p>
    <w:p w:rsidR="003947D4" w:rsidRPr="00D01252" w:rsidRDefault="003947D4">
      <w:pPr>
        <w:rPr>
          <w:szCs w:val="24"/>
        </w:rPr>
      </w:pPr>
      <w:r w:rsidRPr="00D01252">
        <w:rPr>
          <w:szCs w:val="24"/>
        </w:rPr>
        <w:t>5.7) Auditing not required – There are no sampling techniques used in calibration services.</w:t>
      </w:r>
      <w:r w:rsidR="00FF0E87" w:rsidRPr="00D01252">
        <w:rPr>
          <w:szCs w:val="24"/>
        </w:rPr>
        <w:t xml:space="preserve">  All </w:t>
      </w:r>
      <w:proofErr w:type="gramStart"/>
      <w:r w:rsidR="00FF0E87" w:rsidRPr="00D01252">
        <w:rPr>
          <w:szCs w:val="24"/>
        </w:rPr>
        <w:t>product</w:t>
      </w:r>
      <w:proofErr w:type="gramEnd"/>
      <w:r w:rsidR="00FF0E87" w:rsidRPr="00D01252">
        <w:rPr>
          <w:szCs w:val="24"/>
        </w:rPr>
        <w:t xml:space="preserve"> is 100% </w:t>
      </w:r>
      <w:smartTag w:uri="urn:schemas-microsoft-com:office:smarttags" w:element="City">
        <w:smartTag w:uri="urn:schemas-microsoft-com:office:smarttags" w:element="place">
          <w:r w:rsidR="00FF0E87" w:rsidRPr="00D01252">
            <w:rPr>
              <w:szCs w:val="24"/>
            </w:rPr>
            <w:t>cali</w:t>
          </w:r>
        </w:smartTag>
      </w:smartTag>
      <w:r w:rsidR="00FF0E87" w:rsidRPr="00D01252">
        <w:rPr>
          <w:szCs w:val="24"/>
        </w:rPr>
        <w:t>brated.</w:t>
      </w:r>
    </w:p>
    <w:p w:rsidR="003947D4" w:rsidRPr="00D01252" w:rsidRDefault="003947D4">
      <w:pPr>
        <w:rPr>
          <w:b/>
          <w:szCs w:val="24"/>
        </w:rPr>
      </w:pPr>
      <w:r w:rsidRPr="00D01252">
        <w:rPr>
          <w:b/>
          <w:szCs w:val="24"/>
        </w:rPr>
        <w:t xml:space="preserve">5.8) </w:t>
      </w:r>
      <w:proofErr w:type="gramStart"/>
      <w:r w:rsidRPr="00D01252">
        <w:rPr>
          <w:b/>
          <w:szCs w:val="24"/>
        </w:rPr>
        <w:t>This</w:t>
      </w:r>
      <w:proofErr w:type="gramEnd"/>
      <w:r w:rsidRPr="00D01252">
        <w:rPr>
          <w:b/>
          <w:szCs w:val="24"/>
        </w:rPr>
        <w:t xml:space="preserve"> entire section needs to be audited.</w:t>
      </w:r>
    </w:p>
    <w:p w:rsidR="003947D4" w:rsidRPr="00D01252" w:rsidRDefault="003947D4">
      <w:pPr>
        <w:rPr>
          <w:szCs w:val="24"/>
        </w:rPr>
      </w:pPr>
      <w:r w:rsidRPr="00D01252">
        <w:rPr>
          <w:szCs w:val="24"/>
        </w:rPr>
        <w:t xml:space="preserve">5.9) Auditing not required – </w:t>
      </w:r>
      <w:r w:rsidR="00FF0E87" w:rsidRPr="00D01252">
        <w:rPr>
          <w:szCs w:val="24"/>
        </w:rPr>
        <w:t>reference audit of ISO 9001 clause 7.6.</w:t>
      </w:r>
    </w:p>
    <w:p w:rsidR="003947D4" w:rsidRPr="00D01252" w:rsidRDefault="0039456D">
      <w:pPr>
        <w:rPr>
          <w:b/>
          <w:szCs w:val="24"/>
        </w:rPr>
      </w:pPr>
      <w:r w:rsidRPr="00D01252">
        <w:rPr>
          <w:b/>
          <w:szCs w:val="24"/>
        </w:rPr>
        <w:t>5.10 – 5.10.2</w:t>
      </w:r>
      <w:r w:rsidR="003947D4" w:rsidRPr="00D01252">
        <w:rPr>
          <w:b/>
          <w:szCs w:val="24"/>
        </w:rPr>
        <w:t xml:space="preserve">) </w:t>
      </w:r>
      <w:proofErr w:type="gramStart"/>
      <w:r w:rsidR="003947D4" w:rsidRPr="00D01252">
        <w:rPr>
          <w:b/>
          <w:szCs w:val="24"/>
        </w:rPr>
        <w:t>This</w:t>
      </w:r>
      <w:proofErr w:type="gramEnd"/>
      <w:r w:rsidR="003947D4" w:rsidRPr="00D01252">
        <w:rPr>
          <w:b/>
          <w:szCs w:val="24"/>
        </w:rPr>
        <w:t xml:space="preserve"> entire section needs to be audited.</w:t>
      </w:r>
    </w:p>
    <w:p w:rsidR="0039456D" w:rsidRPr="001E3D84" w:rsidRDefault="0039456D">
      <w:pPr>
        <w:rPr>
          <w:b/>
          <w:szCs w:val="24"/>
        </w:rPr>
      </w:pPr>
      <w:r w:rsidRPr="001E3D84">
        <w:rPr>
          <w:b/>
          <w:szCs w:val="24"/>
        </w:rPr>
        <w:t xml:space="preserve">5.10.3) </w:t>
      </w:r>
      <w:proofErr w:type="gramStart"/>
      <w:r w:rsidR="001E3D84">
        <w:rPr>
          <w:b/>
          <w:szCs w:val="24"/>
        </w:rPr>
        <w:t>This</w:t>
      </w:r>
      <w:proofErr w:type="gramEnd"/>
      <w:r w:rsidR="001E3D84">
        <w:rPr>
          <w:b/>
          <w:szCs w:val="24"/>
        </w:rPr>
        <w:t xml:space="preserve"> entire section needs to be audited.</w:t>
      </w:r>
    </w:p>
    <w:p w:rsidR="0039456D" w:rsidRPr="00D01252" w:rsidRDefault="0039456D">
      <w:pPr>
        <w:rPr>
          <w:b/>
          <w:szCs w:val="24"/>
        </w:rPr>
      </w:pPr>
      <w:r w:rsidRPr="00D01252">
        <w:rPr>
          <w:b/>
          <w:szCs w:val="24"/>
        </w:rPr>
        <w:t>5.10.4</w:t>
      </w:r>
      <w:r w:rsidR="00FF0E87" w:rsidRPr="00D01252">
        <w:rPr>
          <w:b/>
          <w:szCs w:val="24"/>
        </w:rPr>
        <w:t xml:space="preserve"> – 5.10.9)</w:t>
      </w:r>
      <w:r w:rsidRPr="00D01252">
        <w:rPr>
          <w:b/>
          <w:szCs w:val="24"/>
        </w:rPr>
        <w:t xml:space="preserve"> </w:t>
      </w:r>
      <w:proofErr w:type="gramStart"/>
      <w:r w:rsidRPr="00D01252">
        <w:rPr>
          <w:b/>
          <w:szCs w:val="24"/>
        </w:rPr>
        <w:t>This</w:t>
      </w:r>
      <w:proofErr w:type="gramEnd"/>
      <w:r w:rsidRPr="00D01252">
        <w:rPr>
          <w:b/>
          <w:szCs w:val="24"/>
        </w:rPr>
        <w:t xml:space="preserve"> entire section needs to be audited.</w:t>
      </w:r>
    </w:p>
    <w:p w:rsidR="00561220" w:rsidRPr="00D01252" w:rsidRDefault="00561220" w:rsidP="009C69FE">
      <w:pPr>
        <w:pStyle w:val="Footer"/>
        <w:tabs>
          <w:tab w:val="clear" w:pos="4320"/>
        </w:tabs>
        <w:rPr>
          <w:sz w:val="16"/>
          <w:szCs w:val="16"/>
        </w:rPr>
      </w:pPr>
    </w:p>
    <w:sectPr w:rsidR="00561220" w:rsidRPr="00D01252" w:rsidSect="009C69FE">
      <w:footerReference w:type="default" r:id="rId9"/>
      <w:pgSz w:w="12240" w:h="15840"/>
      <w:pgMar w:top="432" w:right="720" w:bottom="432" w:left="1008"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4D" w:rsidRDefault="0019014D">
      <w:r>
        <w:separator/>
      </w:r>
    </w:p>
  </w:endnote>
  <w:endnote w:type="continuationSeparator" w:id="0">
    <w:p w:rsidR="0019014D" w:rsidRDefault="0019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1C" w:rsidRDefault="0073171C">
    <w:pPr>
      <w:pStyle w:val="Footer"/>
    </w:pPr>
    <w:r>
      <w:t>D0002.2061 – Internal Audit R</w:t>
    </w:r>
    <w:r w:rsidR="00FF39EA">
      <w:t>equirements for ISO 17025 Rev. B (5/8</w:t>
    </w:r>
    <w:r>
      <w:t>/2015)</w:t>
    </w:r>
  </w:p>
  <w:p w:rsidR="0073171C" w:rsidRDefault="00731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4D" w:rsidRDefault="0019014D">
      <w:r>
        <w:separator/>
      </w:r>
    </w:p>
  </w:footnote>
  <w:footnote w:type="continuationSeparator" w:id="0">
    <w:p w:rsidR="0019014D" w:rsidRDefault="0019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6C0A"/>
    <w:multiLevelType w:val="hybridMultilevel"/>
    <w:tmpl w:val="42F41B02"/>
    <w:lvl w:ilvl="0" w:tplc="06844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FE"/>
    <w:rsid w:val="00076429"/>
    <w:rsid w:val="00147A59"/>
    <w:rsid w:val="0019014D"/>
    <w:rsid w:val="001C19F0"/>
    <w:rsid w:val="001E3D84"/>
    <w:rsid w:val="0039195A"/>
    <w:rsid w:val="0039456D"/>
    <w:rsid w:val="003947D4"/>
    <w:rsid w:val="00473096"/>
    <w:rsid w:val="004C497B"/>
    <w:rsid w:val="00561220"/>
    <w:rsid w:val="005B3CBE"/>
    <w:rsid w:val="00616F1A"/>
    <w:rsid w:val="006819F3"/>
    <w:rsid w:val="006A1E6D"/>
    <w:rsid w:val="006C281E"/>
    <w:rsid w:val="006D2AC7"/>
    <w:rsid w:val="006D793B"/>
    <w:rsid w:val="006F552F"/>
    <w:rsid w:val="0073171C"/>
    <w:rsid w:val="00834555"/>
    <w:rsid w:val="00851D80"/>
    <w:rsid w:val="009640AB"/>
    <w:rsid w:val="009C0335"/>
    <w:rsid w:val="009C0620"/>
    <w:rsid w:val="009C69FE"/>
    <w:rsid w:val="00A02601"/>
    <w:rsid w:val="00B24BB4"/>
    <w:rsid w:val="00B35069"/>
    <w:rsid w:val="00B85CE7"/>
    <w:rsid w:val="00B961A7"/>
    <w:rsid w:val="00C44786"/>
    <w:rsid w:val="00D01252"/>
    <w:rsid w:val="00D228DF"/>
    <w:rsid w:val="00D60BED"/>
    <w:rsid w:val="00D74002"/>
    <w:rsid w:val="00DD2798"/>
    <w:rsid w:val="00F34625"/>
    <w:rsid w:val="00F45ADC"/>
    <w:rsid w:val="00FF0E87"/>
    <w:rsid w:val="00FF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2520"/>
      </w:tabs>
      <w:ind w:hanging="540"/>
    </w:pPr>
    <w:rPr>
      <w:szCs w:val="24"/>
    </w:rPr>
  </w:style>
  <w:style w:type="paragraph" w:styleId="BalloonText">
    <w:name w:val="Balloon Text"/>
    <w:basedOn w:val="Normal"/>
    <w:semiHidden/>
    <w:rsid w:val="00851D80"/>
    <w:rPr>
      <w:rFonts w:ascii="Tahoma" w:hAnsi="Tahoma" w:cs="Tahoma"/>
      <w:sz w:val="16"/>
      <w:szCs w:val="16"/>
    </w:rPr>
  </w:style>
  <w:style w:type="character" w:styleId="Hyperlink">
    <w:name w:val="Hyperlink"/>
    <w:basedOn w:val="DefaultParagraphFont"/>
    <w:rsid w:val="001C19F0"/>
    <w:rPr>
      <w:color w:val="0000FF"/>
      <w:u w:val="single"/>
    </w:rPr>
  </w:style>
  <w:style w:type="character" w:customStyle="1" w:styleId="FooterChar">
    <w:name w:val="Footer Char"/>
    <w:basedOn w:val="DefaultParagraphFont"/>
    <w:link w:val="Footer"/>
    <w:uiPriority w:val="99"/>
    <w:rsid w:val="00731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2520"/>
      </w:tabs>
      <w:ind w:hanging="540"/>
    </w:pPr>
    <w:rPr>
      <w:szCs w:val="24"/>
    </w:rPr>
  </w:style>
  <w:style w:type="paragraph" w:styleId="BalloonText">
    <w:name w:val="Balloon Text"/>
    <w:basedOn w:val="Normal"/>
    <w:semiHidden/>
    <w:rsid w:val="00851D80"/>
    <w:rPr>
      <w:rFonts w:ascii="Tahoma" w:hAnsi="Tahoma" w:cs="Tahoma"/>
      <w:sz w:val="16"/>
      <w:szCs w:val="16"/>
    </w:rPr>
  </w:style>
  <w:style w:type="character" w:styleId="Hyperlink">
    <w:name w:val="Hyperlink"/>
    <w:basedOn w:val="DefaultParagraphFont"/>
    <w:rsid w:val="001C19F0"/>
    <w:rPr>
      <w:color w:val="0000FF"/>
      <w:u w:val="single"/>
    </w:rPr>
  </w:style>
  <w:style w:type="character" w:customStyle="1" w:styleId="FooterChar">
    <w:name w:val="Footer Char"/>
    <w:basedOn w:val="DefaultParagraphFont"/>
    <w:link w:val="Footer"/>
    <w:uiPriority w:val="99"/>
    <w:rsid w:val="0073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2l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643</Words>
  <Characters>4068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Template for ISO Forms Instructions</vt:lpstr>
    </vt:vector>
  </TitlesOfParts>
  <Company>PCB Piezotronics</Company>
  <LinksUpToDate>false</LinksUpToDate>
  <CharactersWithSpaces>4702</CharactersWithSpaces>
  <SharedDoc>false</SharedDoc>
  <HLinks>
    <vt:vector size="6" baseType="variant">
      <vt:variant>
        <vt:i4>5570571</vt:i4>
      </vt:variant>
      <vt:variant>
        <vt:i4>18</vt:i4>
      </vt:variant>
      <vt:variant>
        <vt:i4>0</vt:i4>
      </vt:variant>
      <vt:variant>
        <vt:i4>5</vt:i4>
      </vt:variant>
      <vt:variant>
        <vt:lpwstr>http://www.a2la.org/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ISO Forms Instructions</dc:title>
  <dc:subject>Form Instructions Template</dc:subject>
  <dc:creator>PCB</dc:creator>
  <cp:keywords>ISO 9001 forms CS004</cp:keywords>
  <dc:description>Delete departments that don't apply.</dc:description>
  <cp:lastModifiedBy>Heather Anderson</cp:lastModifiedBy>
  <cp:revision>3</cp:revision>
  <cp:lastPrinted>2010-01-22T13:44:00Z</cp:lastPrinted>
  <dcterms:created xsi:type="dcterms:W3CDTF">2015-05-08T14:15:00Z</dcterms:created>
  <dcterms:modified xsi:type="dcterms:W3CDTF">2015-05-15T15:04:00Z</dcterms:modified>
</cp:coreProperties>
</file>