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57" w:rsidRDefault="004C4257">
      <w:pPr>
        <w:pStyle w:val="Title"/>
        <w:pBdr>
          <w:bottom w:val="single" w:sz="18" w:space="1" w:color="auto"/>
        </w:pBdr>
        <w:jc w:val="left"/>
        <w:rPr>
          <w:rFonts w:ascii="Arial" w:hAnsi="Arial"/>
        </w:rPr>
      </w:pPr>
      <w:r>
        <w:rPr>
          <w:rFonts w:ascii="Arial" w:hAnsi="Arial"/>
        </w:rPr>
        <w:t xml:space="preserve">Product Obsolescence </w:t>
      </w:r>
    </w:p>
    <w:p w:rsidR="004C4257" w:rsidRDefault="004C4257">
      <w:pPr>
        <w:rPr>
          <w:rFonts w:ascii="Arial" w:hAnsi="Arial"/>
        </w:rPr>
      </w:pPr>
    </w:p>
    <w:p w:rsidR="004C4257" w:rsidRDefault="004C4257">
      <w:pPr>
        <w:rPr>
          <w:rFonts w:ascii="Arial" w:hAnsi="Arial"/>
          <w:b/>
          <w:sz w:val="24"/>
        </w:rPr>
      </w:pPr>
      <w:r>
        <w:rPr>
          <w:rFonts w:ascii="Arial" w:hAnsi="Arial"/>
          <w:b/>
          <w:sz w:val="24"/>
        </w:rPr>
        <w:t>1.0</w:t>
      </w:r>
      <w:r>
        <w:rPr>
          <w:rFonts w:ascii="Arial" w:hAnsi="Arial"/>
          <w:b/>
          <w:sz w:val="24"/>
        </w:rPr>
        <w:tab/>
        <w:t>PURPOSE</w:t>
      </w:r>
    </w:p>
    <w:p w:rsidR="004C4257" w:rsidRDefault="004C4257">
      <w:pPr>
        <w:rPr>
          <w:rFonts w:ascii="Arial" w:hAnsi="Arial"/>
          <w:sz w:val="24"/>
        </w:rPr>
      </w:pPr>
    </w:p>
    <w:p w:rsidR="004C4257" w:rsidRDefault="004C4257">
      <w:pPr>
        <w:pStyle w:val="BodyText"/>
      </w:pPr>
      <w:r>
        <w:t>This procedure is to provide a consistent and documented system for discontinuing the manufacture and support of a product.  The system ensure</w:t>
      </w:r>
      <w:r w:rsidR="00771BC0">
        <w:t>s</w:t>
      </w:r>
      <w:r>
        <w:t xml:space="preserve"> that the necessary analysis </w:t>
      </w:r>
      <w:r w:rsidR="00771BC0">
        <w:t xml:space="preserve">is </w:t>
      </w:r>
      <w:r>
        <w:t>completed and the appropriate approvals received prior to the obsolescence of any product.  This procedure also provides a mechanism to assure proper notification of product obsolescence</w:t>
      </w:r>
      <w:r w:rsidR="00771BC0">
        <w:t>.</w:t>
      </w:r>
    </w:p>
    <w:p w:rsidR="004C4257" w:rsidRDefault="004C4257">
      <w:pPr>
        <w:rPr>
          <w:rFonts w:ascii="Arial" w:hAnsi="Arial"/>
          <w:sz w:val="24"/>
        </w:rPr>
      </w:pPr>
    </w:p>
    <w:p w:rsidR="004C4257" w:rsidRDefault="004C4257">
      <w:pPr>
        <w:rPr>
          <w:rFonts w:ascii="Arial" w:hAnsi="Arial"/>
          <w:b/>
          <w:sz w:val="24"/>
        </w:rPr>
      </w:pPr>
      <w:r>
        <w:rPr>
          <w:rFonts w:ascii="Arial" w:hAnsi="Arial"/>
          <w:b/>
          <w:sz w:val="24"/>
        </w:rPr>
        <w:t>2.0</w:t>
      </w:r>
      <w:r>
        <w:rPr>
          <w:rFonts w:ascii="Arial" w:hAnsi="Arial"/>
          <w:b/>
          <w:sz w:val="24"/>
        </w:rPr>
        <w:tab/>
        <w:t>AFFECTED DEPARTMENTS</w:t>
      </w:r>
    </w:p>
    <w:p w:rsidR="004C4257" w:rsidRDefault="004C4257">
      <w:pPr>
        <w:pStyle w:val="Heading1"/>
        <w:ind w:left="0"/>
      </w:pPr>
    </w:p>
    <w:p w:rsidR="004C4257" w:rsidRDefault="003D2A5F">
      <w:pPr>
        <w:pStyle w:val="Heading1"/>
        <w:ind w:left="0"/>
      </w:pPr>
      <w:r>
        <w:t>Engineering</w:t>
      </w:r>
    </w:p>
    <w:p w:rsidR="003D2A5F" w:rsidRPr="003D2A5F" w:rsidRDefault="003D2A5F" w:rsidP="003D2A5F">
      <w:pPr>
        <w:rPr>
          <w:rFonts w:ascii="Arial" w:hAnsi="Arial" w:cs="Arial"/>
          <w:sz w:val="24"/>
          <w:szCs w:val="24"/>
        </w:rPr>
      </w:pPr>
      <w:r w:rsidRPr="003D2A5F">
        <w:rPr>
          <w:rFonts w:ascii="Arial" w:hAnsi="Arial" w:cs="Arial"/>
          <w:sz w:val="24"/>
          <w:szCs w:val="24"/>
        </w:rPr>
        <w:t>Manufacturing</w:t>
      </w:r>
    </w:p>
    <w:p w:rsidR="003D2A5F" w:rsidRPr="003D2A5F" w:rsidRDefault="003D2A5F" w:rsidP="003D2A5F">
      <w:pPr>
        <w:rPr>
          <w:rFonts w:ascii="Arial" w:hAnsi="Arial" w:cs="Arial"/>
          <w:sz w:val="24"/>
          <w:szCs w:val="24"/>
        </w:rPr>
      </w:pPr>
      <w:r w:rsidRPr="003D2A5F">
        <w:rPr>
          <w:rFonts w:ascii="Arial" w:hAnsi="Arial" w:cs="Arial"/>
          <w:sz w:val="24"/>
          <w:szCs w:val="24"/>
        </w:rPr>
        <w:t>Sales</w:t>
      </w:r>
    </w:p>
    <w:p w:rsidR="004C4257" w:rsidRDefault="004C4257">
      <w:pPr>
        <w:ind w:left="720"/>
        <w:rPr>
          <w:rFonts w:ascii="Arial" w:hAnsi="Arial"/>
          <w:b/>
          <w:sz w:val="24"/>
        </w:rPr>
      </w:pPr>
    </w:p>
    <w:p w:rsidR="004C4257" w:rsidRDefault="004C4257">
      <w:pPr>
        <w:rPr>
          <w:rFonts w:ascii="Arial" w:hAnsi="Arial"/>
          <w:b/>
          <w:sz w:val="24"/>
        </w:rPr>
      </w:pPr>
      <w:r>
        <w:rPr>
          <w:rFonts w:ascii="Arial" w:hAnsi="Arial"/>
          <w:b/>
          <w:sz w:val="24"/>
        </w:rPr>
        <w:t>3.0</w:t>
      </w:r>
      <w:r>
        <w:rPr>
          <w:rFonts w:ascii="Arial" w:hAnsi="Arial"/>
          <w:b/>
          <w:sz w:val="24"/>
        </w:rPr>
        <w:tab/>
        <w:t>REFERENCE DOCUMENTS</w:t>
      </w:r>
    </w:p>
    <w:p w:rsidR="004C4257" w:rsidRDefault="004C4257">
      <w:pPr>
        <w:rPr>
          <w:rFonts w:ascii="Arial" w:hAnsi="Arial"/>
          <w:sz w:val="24"/>
        </w:rPr>
      </w:pPr>
    </w:p>
    <w:p w:rsidR="004C4257" w:rsidRDefault="003D2A5F">
      <w:pPr>
        <w:rPr>
          <w:rFonts w:ascii="Arial" w:hAnsi="Arial"/>
          <w:sz w:val="24"/>
        </w:rPr>
      </w:pPr>
      <w:r>
        <w:rPr>
          <w:rFonts w:ascii="Arial" w:hAnsi="Arial"/>
          <w:sz w:val="24"/>
        </w:rPr>
        <w:t>SM026</w:t>
      </w:r>
      <w:r>
        <w:rPr>
          <w:rFonts w:ascii="Arial" w:hAnsi="Arial"/>
          <w:sz w:val="24"/>
        </w:rPr>
        <w:tab/>
        <w:t>Obsolete Products Form</w:t>
      </w:r>
      <w:r w:rsidR="006F54BE">
        <w:rPr>
          <w:rFonts w:ascii="Arial" w:hAnsi="Arial"/>
          <w:sz w:val="24"/>
        </w:rPr>
        <w:t xml:space="preserve"> and Procedure</w:t>
      </w:r>
      <w:r w:rsidR="00462FE4">
        <w:rPr>
          <w:rFonts w:ascii="Arial" w:hAnsi="Arial"/>
          <w:sz w:val="24"/>
        </w:rPr>
        <w:t xml:space="preserve"> found </w:t>
      </w:r>
      <w:r w:rsidR="005A5A97">
        <w:rPr>
          <w:rFonts w:ascii="Arial" w:hAnsi="Arial"/>
          <w:sz w:val="24"/>
        </w:rPr>
        <w:t>i</w:t>
      </w:r>
      <w:r w:rsidR="006F54BE">
        <w:rPr>
          <w:rFonts w:ascii="Arial" w:hAnsi="Arial"/>
          <w:sz w:val="24"/>
        </w:rPr>
        <w:t>n TCS</w:t>
      </w:r>
    </w:p>
    <w:p w:rsidR="005A5A97" w:rsidRDefault="005A5A97">
      <w:pPr>
        <w:rPr>
          <w:rFonts w:ascii="Arial" w:hAnsi="Arial"/>
          <w:sz w:val="24"/>
        </w:rPr>
      </w:pPr>
    </w:p>
    <w:p w:rsidR="004C4257" w:rsidRDefault="004C4257">
      <w:pPr>
        <w:rPr>
          <w:rFonts w:ascii="Arial" w:hAnsi="Arial"/>
          <w:sz w:val="24"/>
        </w:rPr>
      </w:pPr>
      <w:r>
        <w:rPr>
          <w:rFonts w:ascii="Arial" w:hAnsi="Arial"/>
          <w:sz w:val="24"/>
        </w:rPr>
        <w:t>Reference documents may include applicable safety and hazardous materials standards, regulations and procedures.  See the Larson Davis Safety Officer for a determination of need.</w:t>
      </w:r>
    </w:p>
    <w:p w:rsidR="004C4257" w:rsidRDefault="004C4257">
      <w:pPr>
        <w:rPr>
          <w:rFonts w:ascii="Arial" w:hAnsi="Arial"/>
          <w:sz w:val="24"/>
        </w:rPr>
      </w:pPr>
    </w:p>
    <w:p w:rsidR="004C4257" w:rsidRDefault="004C4257">
      <w:pPr>
        <w:rPr>
          <w:rFonts w:ascii="Arial" w:hAnsi="Arial"/>
          <w:b/>
          <w:sz w:val="24"/>
        </w:rPr>
      </w:pPr>
      <w:r>
        <w:rPr>
          <w:rFonts w:ascii="Arial" w:hAnsi="Arial"/>
          <w:b/>
          <w:sz w:val="24"/>
        </w:rPr>
        <w:t>4.0</w:t>
      </w:r>
      <w:r>
        <w:rPr>
          <w:rFonts w:ascii="Arial" w:hAnsi="Arial"/>
          <w:b/>
          <w:sz w:val="24"/>
        </w:rPr>
        <w:tab/>
        <w:t xml:space="preserve">RESPONSIBILITY </w:t>
      </w:r>
      <w:smartTag w:uri="urn:schemas-microsoft-com:office:smarttags" w:element="stockticker">
        <w:r>
          <w:rPr>
            <w:rFonts w:ascii="Arial" w:hAnsi="Arial"/>
            <w:b/>
            <w:sz w:val="24"/>
          </w:rPr>
          <w:t>AND</w:t>
        </w:r>
      </w:smartTag>
      <w:r>
        <w:rPr>
          <w:rFonts w:ascii="Arial" w:hAnsi="Arial"/>
          <w:b/>
          <w:sz w:val="24"/>
        </w:rPr>
        <w:t xml:space="preserve"> AUTHORITY</w:t>
      </w:r>
    </w:p>
    <w:p w:rsidR="004C4257" w:rsidRDefault="004C4257">
      <w:pPr>
        <w:rPr>
          <w:rFonts w:ascii="Arial" w:hAnsi="Arial"/>
          <w:sz w:val="24"/>
        </w:rPr>
      </w:pPr>
    </w:p>
    <w:p w:rsidR="004C4257" w:rsidRDefault="004C4257">
      <w:pPr>
        <w:rPr>
          <w:rFonts w:ascii="Arial" w:hAnsi="Arial"/>
          <w:b/>
          <w:sz w:val="24"/>
        </w:rPr>
      </w:pPr>
      <w:r>
        <w:rPr>
          <w:rFonts w:ascii="Arial" w:hAnsi="Arial"/>
          <w:b/>
          <w:sz w:val="24"/>
        </w:rPr>
        <w:t>Larson Davis employees</w:t>
      </w:r>
    </w:p>
    <w:p w:rsidR="004C4257" w:rsidRDefault="004C4257">
      <w:pPr>
        <w:numPr>
          <w:ilvl w:val="0"/>
          <w:numId w:val="2"/>
          <w:numberingChange w:id="0" w:author="wmartin" w:date="2009-08-11T12:49:00Z" w:original=""/>
        </w:numPr>
        <w:rPr>
          <w:rFonts w:ascii="Arial" w:hAnsi="Arial"/>
          <w:sz w:val="24"/>
        </w:rPr>
      </w:pPr>
      <w:r>
        <w:rPr>
          <w:rFonts w:ascii="Arial" w:hAnsi="Arial"/>
          <w:sz w:val="24"/>
        </w:rPr>
        <w:t>Anyone can suggest to his or her manager that a product be obsolete.</w:t>
      </w:r>
    </w:p>
    <w:p w:rsidR="004C4257" w:rsidRDefault="004C4257">
      <w:pPr>
        <w:numPr>
          <w:ilvl w:val="0"/>
          <w:numId w:val="2"/>
          <w:numberingChange w:id="1" w:author="wmartin" w:date="2009-08-11T12:49:00Z" w:original=""/>
        </w:numPr>
        <w:rPr>
          <w:rFonts w:ascii="Arial" w:hAnsi="Arial"/>
          <w:sz w:val="24"/>
        </w:rPr>
      </w:pPr>
      <w:r>
        <w:rPr>
          <w:rFonts w:ascii="Arial" w:hAnsi="Arial"/>
          <w:sz w:val="24"/>
        </w:rPr>
        <w:t xml:space="preserve">Fill in the appropriate information and submit </w:t>
      </w:r>
      <w:r w:rsidR="003D2A5F">
        <w:rPr>
          <w:rFonts w:ascii="Arial" w:hAnsi="Arial"/>
          <w:sz w:val="24"/>
        </w:rPr>
        <w:t>SM026.</w:t>
      </w:r>
    </w:p>
    <w:p w:rsidR="004C4257" w:rsidRDefault="004C4257">
      <w:pPr>
        <w:numPr>
          <w:ilvl w:val="0"/>
          <w:numId w:val="2"/>
          <w:numberingChange w:id="2" w:author="wmartin" w:date="2009-08-11T12:49:00Z" w:original=""/>
        </w:numPr>
        <w:rPr>
          <w:rFonts w:ascii="Arial" w:hAnsi="Arial"/>
          <w:sz w:val="24"/>
        </w:rPr>
      </w:pPr>
      <w:r>
        <w:rPr>
          <w:rFonts w:ascii="Arial" w:hAnsi="Arial"/>
          <w:sz w:val="24"/>
        </w:rPr>
        <w:t>After receiving managerial approval</w:t>
      </w:r>
      <w:r w:rsidR="003D2A5F">
        <w:rPr>
          <w:rFonts w:ascii="Arial" w:hAnsi="Arial"/>
          <w:sz w:val="24"/>
        </w:rPr>
        <w:t>,</w:t>
      </w:r>
      <w:r>
        <w:rPr>
          <w:rFonts w:ascii="Arial" w:hAnsi="Arial"/>
          <w:sz w:val="24"/>
        </w:rPr>
        <w:t xml:space="preserve"> submit the </w:t>
      </w:r>
      <w:r w:rsidR="003D2A5F">
        <w:rPr>
          <w:rFonts w:ascii="Arial" w:hAnsi="Arial"/>
          <w:sz w:val="24"/>
        </w:rPr>
        <w:t>SM026</w:t>
      </w:r>
      <w:r>
        <w:rPr>
          <w:rFonts w:ascii="Arial" w:hAnsi="Arial"/>
          <w:sz w:val="24"/>
        </w:rPr>
        <w:t xml:space="preserve"> </w:t>
      </w:r>
      <w:r w:rsidR="003D2A5F">
        <w:rPr>
          <w:rFonts w:ascii="Arial" w:hAnsi="Arial"/>
          <w:sz w:val="24"/>
        </w:rPr>
        <w:t>to LD Management</w:t>
      </w:r>
      <w:r>
        <w:rPr>
          <w:rFonts w:ascii="Arial" w:hAnsi="Arial"/>
          <w:sz w:val="24"/>
        </w:rPr>
        <w:t>.</w:t>
      </w:r>
    </w:p>
    <w:p w:rsidR="004C4257" w:rsidRDefault="004C4257">
      <w:pPr>
        <w:numPr>
          <w:ilvl w:val="0"/>
          <w:numId w:val="2"/>
          <w:numberingChange w:id="3" w:author="wmartin" w:date="2009-08-11T12:49:00Z" w:original=""/>
        </w:numPr>
        <w:rPr>
          <w:rFonts w:ascii="Arial" w:hAnsi="Arial"/>
          <w:sz w:val="24"/>
        </w:rPr>
      </w:pPr>
      <w:r>
        <w:rPr>
          <w:rFonts w:ascii="Arial" w:hAnsi="Arial"/>
          <w:sz w:val="24"/>
        </w:rPr>
        <w:t>Provide as much information as possible to justify the request.</w:t>
      </w:r>
    </w:p>
    <w:p w:rsidR="004C4257" w:rsidRDefault="004C4257">
      <w:pPr>
        <w:rPr>
          <w:rFonts w:ascii="Arial" w:hAnsi="Arial"/>
          <w:sz w:val="24"/>
        </w:rPr>
      </w:pPr>
    </w:p>
    <w:p w:rsidR="004C4257" w:rsidRDefault="00771BC0">
      <w:pPr>
        <w:rPr>
          <w:rFonts w:ascii="Arial" w:hAnsi="Arial"/>
          <w:b/>
          <w:sz w:val="24"/>
        </w:rPr>
      </w:pPr>
      <w:r>
        <w:rPr>
          <w:rFonts w:ascii="Arial" w:hAnsi="Arial"/>
          <w:b/>
          <w:sz w:val="24"/>
        </w:rPr>
        <w:t>Director of LD Operations/</w:t>
      </w:r>
      <w:r w:rsidR="003D2A5F">
        <w:rPr>
          <w:rFonts w:ascii="Arial" w:hAnsi="Arial"/>
          <w:b/>
          <w:sz w:val="24"/>
        </w:rPr>
        <w:t>General Manager</w:t>
      </w:r>
    </w:p>
    <w:p w:rsidR="004C4257" w:rsidRDefault="004C4257">
      <w:pPr>
        <w:numPr>
          <w:ilvl w:val="0"/>
          <w:numId w:val="2"/>
          <w:numberingChange w:id="4" w:author="wmartin" w:date="2009-08-11T12:49:00Z" w:original=""/>
        </w:numPr>
        <w:rPr>
          <w:rFonts w:ascii="Arial" w:hAnsi="Arial"/>
          <w:sz w:val="24"/>
        </w:rPr>
      </w:pPr>
      <w:r>
        <w:rPr>
          <w:rFonts w:ascii="Arial" w:hAnsi="Arial"/>
          <w:sz w:val="24"/>
        </w:rPr>
        <w:t>Evaluate obsolescence request for merit</w:t>
      </w:r>
      <w:r w:rsidR="003D2A5F">
        <w:rPr>
          <w:rFonts w:ascii="Arial" w:hAnsi="Arial"/>
          <w:sz w:val="24"/>
        </w:rPr>
        <w:t>.</w:t>
      </w:r>
    </w:p>
    <w:p w:rsidR="004C4257" w:rsidRDefault="004C4257">
      <w:pPr>
        <w:numPr>
          <w:ilvl w:val="0"/>
          <w:numId w:val="2"/>
          <w:numberingChange w:id="5" w:author="wmartin" w:date="2009-08-11T12:49:00Z" w:original=""/>
        </w:numPr>
        <w:rPr>
          <w:rFonts w:ascii="Arial" w:hAnsi="Arial"/>
          <w:sz w:val="24"/>
        </w:rPr>
      </w:pPr>
      <w:r>
        <w:rPr>
          <w:rFonts w:ascii="Arial" w:hAnsi="Arial"/>
          <w:sz w:val="24"/>
        </w:rPr>
        <w:t>In an appropriate</w:t>
      </w:r>
      <w:r w:rsidR="003D2A5F">
        <w:rPr>
          <w:rFonts w:ascii="Arial" w:hAnsi="Arial"/>
          <w:sz w:val="24"/>
        </w:rPr>
        <w:t xml:space="preserve"> management</w:t>
      </w:r>
      <w:r>
        <w:rPr>
          <w:rFonts w:ascii="Arial" w:hAnsi="Arial"/>
          <w:sz w:val="24"/>
        </w:rPr>
        <w:t xml:space="preserve"> meeting, determine if the request for obsolescence should be rejected or submitted for further action.</w:t>
      </w:r>
    </w:p>
    <w:p w:rsidR="004C4257" w:rsidRDefault="004C4257">
      <w:pPr>
        <w:rPr>
          <w:rFonts w:ascii="Arial" w:hAnsi="Arial"/>
          <w:sz w:val="24"/>
        </w:rPr>
      </w:pPr>
    </w:p>
    <w:p w:rsidR="004C4257" w:rsidRDefault="004C4257">
      <w:pPr>
        <w:rPr>
          <w:rFonts w:ascii="Arial" w:hAnsi="Arial"/>
          <w:b/>
          <w:sz w:val="24"/>
        </w:rPr>
      </w:pPr>
      <w:r>
        <w:rPr>
          <w:rFonts w:ascii="Arial" w:hAnsi="Arial"/>
          <w:b/>
          <w:sz w:val="24"/>
        </w:rPr>
        <w:t>Document Control</w:t>
      </w:r>
    </w:p>
    <w:p w:rsidR="004C4257" w:rsidRDefault="004C4257">
      <w:pPr>
        <w:numPr>
          <w:ilvl w:val="0"/>
          <w:numId w:val="2"/>
          <w:numberingChange w:id="6" w:author="wmartin" w:date="2009-08-11T12:49:00Z" w:original=""/>
        </w:numPr>
        <w:rPr>
          <w:rFonts w:ascii="Arial" w:hAnsi="Arial"/>
          <w:sz w:val="24"/>
        </w:rPr>
      </w:pPr>
      <w:r>
        <w:rPr>
          <w:rFonts w:ascii="Arial" w:hAnsi="Arial"/>
          <w:sz w:val="24"/>
        </w:rPr>
        <w:t>Receive and track all requests for obsolescence submitted by Management for further action.</w:t>
      </w:r>
    </w:p>
    <w:p w:rsidR="004C4257" w:rsidRDefault="004C4257">
      <w:pPr>
        <w:numPr>
          <w:ilvl w:val="0"/>
          <w:numId w:val="2"/>
          <w:numberingChange w:id="7" w:author="wmartin" w:date="2009-08-11T12:49:00Z" w:original=""/>
        </w:numPr>
        <w:rPr>
          <w:rFonts w:ascii="Arial" w:hAnsi="Arial"/>
          <w:sz w:val="24"/>
        </w:rPr>
      </w:pPr>
      <w:r>
        <w:rPr>
          <w:rFonts w:ascii="Arial" w:hAnsi="Arial"/>
          <w:sz w:val="24"/>
        </w:rPr>
        <w:t>Verify all the necessary information and approvals.</w:t>
      </w:r>
    </w:p>
    <w:p w:rsidR="004C4257" w:rsidRDefault="004C4257">
      <w:pPr>
        <w:rPr>
          <w:rFonts w:ascii="Arial" w:hAnsi="Arial"/>
          <w:sz w:val="24"/>
        </w:rPr>
      </w:pPr>
      <w:r>
        <w:rPr>
          <w:rFonts w:ascii="Arial" w:hAnsi="Arial"/>
          <w:sz w:val="24"/>
        </w:rPr>
        <w:br w:type="page"/>
      </w:r>
    </w:p>
    <w:p w:rsidR="004C4257" w:rsidRDefault="004C4257">
      <w:pPr>
        <w:rPr>
          <w:rFonts w:ascii="Arial" w:hAnsi="Arial"/>
          <w:b/>
          <w:sz w:val="24"/>
        </w:rPr>
      </w:pPr>
      <w:r>
        <w:rPr>
          <w:rFonts w:ascii="Arial" w:hAnsi="Arial"/>
          <w:b/>
          <w:sz w:val="24"/>
        </w:rPr>
        <w:t xml:space="preserve">Sales Manager </w:t>
      </w:r>
    </w:p>
    <w:p w:rsidR="004C4257" w:rsidRDefault="003D2A5F">
      <w:pPr>
        <w:numPr>
          <w:ilvl w:val="0"/>
          <w:numId w:val="2"/>
          <w:numberingChange w:id="8" w:author="wmartin" w:date="2009-08-11T12:49:00Z" w:original=""/>
        </w:numPr>
        <w:rPr>
          <w:rFonts w:ascii="Arial" w:hAnsi="Arial"/>
          <w:sz w:val="24"/>
        </w:rPr>
      </w:pPr>
      <w:r>
        <w:rPr>
          <w:rFonts w:ascii="Arial" w:hAnsi="Arial"/>
          <w:sz w:val="24"/>
        </w:rPr>
        <w:t>R</w:t>
      </w:r>
      <w:r w:rsidR="004C4257">
        <w:rPr>
          <w:rFonts w:ascii="Arial" w:hAnsi="Arial"/>
          <w:sz w:val="24"/>
        </w:rPr>
        <w:t>eview financial analysis.</w:t>
      </w:r>
    </w:p>
    <w:p w:rsidR="004C4257" w:rsidRDefault="004C4257">
      <w:pPr>
        <w:numPr>
          <w:ilvl w:val="0"/>
          <w:numId w:val="2"/>
          <w:numberingChange w:id="9" w:author="wmartin" w:date="2009-08-11T12:49:00Z" w:original=""/>
        </w:numPr>
        <w:rPr>
          <w:rFonts w:ascii="Arial" w:hAnsi="Arial"/>
          <w:sz w:val="24"/>
        </w:rPr>
      </w:pPr>
      <w:r>
        <w:rPr>
          <w:rFonts w:ascii="Arial" w:hAnsi="Arial"/>
          <w:sz w:val="24"/>
        </w:rPr>
        <w:t>Do legal/contractual analysis.</w:t>
      </w:r>
    </w:p>
    <w:p w:rsidR="004C4257" w:rsidRDefault="004C4257">
      <w:pPr>
        <w:numPr>
          <w:ilvl w:val="0"/>
          <w:numId w:val="2"/>
          <w:numberingChange w:id="10" w:author="wmartin" w:date="2009-08-11T12:49:00Z" w:original=""/>
        </w:numPr>
        <w:rPr>
          <w:rFonts w:ascii="Arial" w:hAnsi="Arial"/>
          <w:sz w:val="24"/>
        </w:rPr>
      </w:pPr>
      <w:r>
        <w:rPr>
          <w:rFonts w:ascii="Arial" w:hAnsi="Arial"/>
          <w:sz w:val="24"/>
        </w:rPr>
        <w:t>Hold a Sales &amp; Marketing revie</w:t>
      </w:r>
      <w:r w:rsidR="00771BC0">
        <w:rPr>
          <w:rFonts w:ascii="Arial" w:hAnsi="Arial"/>
          <w:sz w:val="24"/>
        </w:rPr>
        <w:t>w.</w:t>
      </w:r>
    </w:p>
    <w:p w:rsidR="004C4257" w:rsidRDefault="004C4257">
      <w:pPr>
        <w:numPr>
          <w:ilvl w:val="0"/>
          <w:numId w:val="2"/>
          <w:numberingChange w:id="11" w:author="wmartin" w:date="2009-08-11T12:49:00Z" w:original=""/>
        </w:numPr>
        <w:rPr>
          <w:rFonts w:ascii="Arial" w:hAnsi="Arial"/>
          <w:sz w:val="24"/>
        </w:rPr>
      </w:pPr>
      <w:r>
        <w:rPr>
          <w:rFonts w:ascii="Arial" w:hAnsi="Arial"/>
          <w:sz w:val="24"/>
        </w:rPr>
        <w:t>Compile information and generate a recommendation.</w:t>
      </w:r>
    </w:p>
    <w:p w:rsidR="004C4257" w:rsidRDefault="004C4257">
      <w:pPr>
        <w:rPr>
          <w:rFonts w:ascii="Arial" w:hAnsi="Arial"/>
          <w:sz w:val="24"/>
        </w:rPr>
      </w:pPr>
    </w:p>
    <w:p w:rsidR="004C4257" w:rsidRDefault="004C4257">
      <w:pPr>
        <w:rPr>
          <w:rFonts w:ascii="Arial" w:hAnsi="Arial"/>
          <w:b/>
          <w:sz w:val="24"/>
        </w:rPr>
      </w:pPr>
      <w:r>
        <w:rPr>
          <w:rFonts w:ascii="Arial" w:hAnsi="Arial"/>
          <w:b/>
          <w:sz w:val="24"/>
        </w:rPr>
        <w:t>5.0</w:t>
      </w:r>
      <w:r>
        <w:rPr>
          <w:rFonts w:ascii="Arial" w:hAnsi="Arial"/>
          <w:b/>
          <w:sz w:val="24"/>
        </w:rPr>
        <w:tab/>
        <w:t>DEFINITIONS</w:t>
      </w:r>
    </w:p>
    <w:p w:rsidR="004C4257" w:rsidRDefault="004C4257">
      <w:pPr>
        <w:rPr>
          <w:rFonts w:ascii="Arial" w:hAnsi="Arial"/>
          <w:sz w:val="24"/>
        </w:rPr>
      </w:pPr>
    </w:p>
    <w:p w:rsidR="004C4257" w:rsidRDefault="004C4257" w:rsidP="00462FE4">
      <w:pPr>
        <w:ind w:left="720"/>
        <w:rPr>
          <w:rFonts w:ascii="Arial" w:hAnsi="Arial"/>
          <w:sz w:val="24"/>
        </w:rPr>
      </w:pPr>
      <w:r>
        <w:rPr>
          <w:rFonts w:ascii="Arial" w:hAnsi="Arial"/>
          <w:b/>
          <w:sz w:val="24"/>
        </w:rPr>
        <w:t>Obsolete:</w:t>
      </w:r>
      <w:r w:rsidR="00462FE4">
        <w:rPr>
          <w:rFonts w:ascii="Arial" w:hAnsi="Arial"/>
          <w:b/>
          <w:sz w:val="24"/>
        </w:rPr>
        <w:t xml:space="preserve">  </w:t>
      </w:r>
      <w:r>
        <w:rPr>
          <w:rFonts w:ascii="Arial" w:hAnsi="Arial"/>
          <w:sz w:val="24"/>
        </w:rPr>
        <w:t>A product no longer manufactured or used in the manufacturing of new commodities.</w:t>
      </w:r>
    </w:p>
    <w:p w:rsidR="004C4257" w:rsidRDefault="004C4257" w:rsidP="00462FE4">
      <w:pPr>
        <w:ind w:left="720"/>
        <w:rPr>
          <w:rFonts w:ascii="Arial" w:hAnsi="Arial" w:cs="Arial"/>
          <w:sz w:val="24"/>
          <w:szCs w:val="24"/>
        </w:rPr>
      </w:pPr>
      <w:r>
        <w:rPr>
          <w:rFonts w:ascii="Arial" w:hAnsi="Arial"/>
          <w:b/>
          <w:sz w:val="24"/>
        </w:rPr>
        <w:t>End of life:</w:t>
      </w:r>
      <w:r w:rsidR="00462FE4">
        <w:rPr>
          <w:rFonts w:ascii="Arial" w:hAnsi="Arial"/>
          <w:b/>
          <w:sz w:val="24"/>
        </w:rPr>
        <w:t xml:space="preserve">  </w:t>
      </w:r>
      <w:r w:rsidRPr="00462FE4">
        <w:rPr>
          <w:rFonts w:ascii="Arial" w:hAnsi="Arial" w:cs="Arial"/>
          <w:sz w:val="24"/>
          <w:szCs w:val="24"/>
        </w:rPr>
        <w:t>A date after which a product is no longer supported, serviced, or calibrated.</w:t>
      </w:r>
    </w:p>
    <w:p w:rsidR="00CB47F2" w:rsidRPr="00462FE4" w:rsidRDefault="00CB47F2" w:rsidP="00462FE4">
      <w:pPr>
        <w:ind w:left="720"/>
        <w:rPr>
          <w:rFonts w:ascii="Arial" w:hAnsi="Arial" w:cs="Arial"/>
          <w:sz w:val="24"/>
          <w:szCs w:val="24"/>
        </w:rPr>
      </w:pPr>
      <w:r>
        <w:rPr>
          <w:rFonts w:ascii="Arial" w:hAnsi="Arial"/>
          <w:b/>
          <w:sz w:val="24"/>
        </w:rPr>
        <w:t>BSD:</w:t>
      </w:r>
      <w:r>
        <w:rPr>
          <w:rFonts w:ascii="Arial" w:hAnsi="Arial" w:cs="Arial"/>
          <w:sz w:val="24"/>
          <w:szCs w:val="24"/>
        </w:rPr>
        <w:t xml:space="preserve"> Business System Database</w:t>
      </w:r>
    </w:p>
    <w:p w:rsidR="004C4257" w:rsidRDefault="004C4257">
      <w:pPr>
        <w:rPr>
          <w:rFonts w:ascii="Arial" w:hAnsi="Arial"/>
          <w:sz w:val="24"/>
        </w:rPr>
      </w:pPr>
    </w:p>
    <w:p w:rsidR="004C4257" w:rsidRDefault="004C4257">
      <w:pPr>
        <w:rPr>
          <w:rFonts w:ascii="Arial" w:hAnsi="Arial"/>
          <w:b/>
          <w:sz w:val="24"/>
        </w:rPr>
      </w:pPr>
      <w:r>
        <w:rPr>
          <w:rFonts w:ascii="Arial" w:hAnsi="Arial"/>
          <w:b/>
          <w:sz w:val="24"/>
        </w:rPr>
        <w:t>6.0</w:t>
      </w:r>
      <w:r>
        <w:rPr>
          <w:rFonts w:ascii="Arial" w:hAnsi="Arial"/>
          <w:b/>
          <w:sz w:val="24"/>
        </w:rPr>
        <w:tab/>
        <w:t>SAFETY PRECAUTIONS</w:t>
      </w:r>
    </w:p>
    <w:p w:rsidR="004C4257" w:rsidRDefault="004C4257">
      <w:pPr>
        <w:rPr>
          <w:rFonts w:ascii="Arial" w:hAnsi="Arial"/>
          <w:sz w:val="24"/>
        </w:rPr>
      </w:pPr>
    </w:p>
    <w:p w:rsidR="004C4257" w:rsidRDefault="004C4257">
      <w:pPr>
        <w:rPr>
          <w:rFonts w:ascii="Arial" w:hAnsi="Arial"/>
          <w:sz w:val="24"/>
        </w:rPr>
      </w:pPr>
      <w:r>
        <w:rPr>
          <w:rFonts w:ascii="Arial" w:hAnsi="Arial"/>
          <w:sz w:val="24"/>
        </w:rPr>
        <w:t xml:space="preserve">For any </w:t>
      </w:r>
      <w:r w:rsidR="00771BC0">
        <w:rPr>
          <w:rFonts w:ascii="Arial" w:hAnsi="Arial"/>
          <w:sz w:val="24"/>
        </w:rPr>
        <w:t>product,</w:t>
      </w:r>
      <w:r>
        <w:rPr>
          <w:rFonts w:ascii="Arial" w:hAnsi="Arial"/>
          <w:sz w:val="24"/>
        </w:rPr>
        <w:t xml:space="preserve"> that contains hazardous or controlled material, the appropriate standards, regulations and handling procedures </w:t>
      </w:r>
      <w:r w:rsidR="00771BC0">
        <w:rPr>
          <w:rFonts w:ascii="Arial" w:hAnsi="Arial"/>
          <w:sz w:val="24"/>
        </w:rPr>
        <w:t xml:space="preserve">are to be </w:t>
      </w:r>
      <w:r>
        <w:rPr>
          <w:rFonts w:ascii="Arial" w:hAnsi="Arial"/>
          <w:sz w:val="24"/>
        </w:rPr>
        <w:t>followed. C</w:t>
      </w:r>
      <w:r w:rsidR="003D2A5F">
        <w:rPr>
          <w:rFonts w:ascii="Arial" w:hAnsi="Arial"/>
          <w:sz w:val="24"/>
        </w:rPr>
        <w:t>onsult the Larson Davis Safety Manager</w:t>
      </w:r>
      <w:r>
        <w:rPr>
          <w:rFonts w:ascii="Arial" w:hAnsi="Arial"/>
          <w:sz w:val="24"/>
        </w:rPr>
        <w:t xml:space="preserve"> to determine which standards, regulations and procedures are applicable. </w:t>
      </w:r>
    </w:p>
    <w:p w:rsidR="004C4257" w:rsidRDefault="004C4257">
      <w:pPr>
        <w:rPr>
          <w:rFonts w:ascii="Arial" w:hAnsi="Arial"/>
          <w:sz w:val="24"/>
        </w:rPr>
      </w:pPr>
    </w:p>
    <w:p w:rsidR="004C4257" w:rsidRDefault="004C4257">
      <w:pPr>
        <w:rPr>
          <w:rFonts w:ascii="Arial" w:hAnsi="Arial"/>
          <w:b/>
          <w:sz w:val="24"/>
        </w:rPr>
      </w:pPr>
      <w:r>
        <w:rPr>
          <w:rFonts w:ascii="Arial" w:hAnsi="Arial"/>
          <w:b/>
          <w:sz w:val="24"/>
        </w:rPr>
        <w:t>7.0</w:t>
      </w:r>
      <w:r>
        <w:rPr>
          <w:rFonts w:ascii="Arial" w:hAnsi="Arial"/>
          <w:b/>
          <w:sz w:val="24"/>
        </w:rPr>
        <w:tab/>
        <w:t xml:space="preserve">EQUIPMENT </w:t>
      </w:r>
      <w:smartTag w:uri="urn:schemas-microsoft-com:office:smarttags" w:element="stockticker">
        <w:r>
          <w:rPr>
            <w:rFonts w:ascii="Arial" w:hAnsi="Arial"/>
            <w:b/>
            <w:sz w:val="24"/>
          </w:rPr>
          <w:t>AND</w:t>
        </w:r>
      </w:smartTag>
      <w:r>
        <w:rPr>
          <w:rFonts w:ascii="Arial" w:hAnsi="Arial"/>
          <w:b/>
          <w:sz w:val="24"/>
        </w:rPr>
        <w:t xml:space="preserve"> MATERIALS</w:t>
      </w:r>
    </w:p>
    <w:p w:rsidR="004C4257" w:rsidRDefault="004C4257">
      <w:pPr>
        <w:rPr>
          <w:rFonts w:ascii="Arial" w:hAnsi="Arial"/>
          <w:sz w:val="24"/>
        </w:rPr>
      </w:pPr>
    </w:p>
    <w:p w:rsidR="004C4257" w:rsidRDefault="00CB47F2">
      <w:pPr>
        <w:numPr>
          <w:ilvl w:val="0"/>
          <w:numId w:val="2"/>
          <w:numberingChange w:id="12" w:author="wmartin" w:date="2009-08-11T12:49:00Z" w:original=""/>
        </w:numPr>
        <w:rPr>
          <w:rFonts w:ascii="Arial" w:hAnsi="Arial"/>
          <w:sz w:val="24"/>
        </w:rPr>
      </w:pPr>
      <w:r>
        <w:rPr>
          <w:rFonts w:ascii="Arial" w:hAnsi="Arial"/>
          <w:sz w:val="24"/>
        </w:rPr>
        <w:t>Basic PC</w:t>
      </w:r>
    </w:p>
    <w:p w:rsidR="004C4257" w:rsidRDefault="004C4257">
      <w:pPr>
        <w:rPr>
          <w:rFonts w:ascii="Arial" w:hAnsi="Arial"/>
          <w:sz w:val="24"/>
        </w:rPr>
      </w:pPr>
    </w:p>
    <w:p w:rsidR="004C4257" w:rsidRDefault="004C4257">
      <w:pPr>
        <w:rPr>
          <w:rFonts w:ascii="Arial" w:hAnsi="Arial"/>
          <w:b/>
          <w:sz w:val="24"/>
        </w:rPr>
      </w:pPr>
      <w:r>
        <w:rPr>
          <w:rFonts w:ascii="Arial" w:hAnsi="Arial"/>
          <w:b/>
          <w:sz w:val="24"/>
        </w:rPr>
        <w:t>8.0</w:t>
      </w:r>
      <w:r>
        <w:rPr>
          <w:rFonts w:ascii="Arial" w:hAnsi="Arial"/>
          <w:b/>
          <w:sz w:val="24"/>
        </w:rPr>
        <w:tab/>
        <w:t>INSTRUCTIONS</w:t>
      </w:r>
    </w:p>
    <w:p w:rsidR="004C4257" w:rsidRDefault="004C4257">
      <w:pPr>
        <w:rPr>
          <w:rFonts w:ascii="Arial" w:hAnsi="Arial"/>
          <w:b/>
          <w:sz w:val="24"/>
        </w:rPr>
      </w:pPr>
    </w:p>
    <w:p w:rsidR="004C4257" w:rsidRDefault="004C4257">
      <w:pPr>
        <w:ind w:left="720"/>
        <w:rPr>
          <w:rFonts w:ascii="Arial" w:hAnsi="Arial"/>
          <w:b/>
          <w:sz w:val="24"/>
        </w:rPr>
      </w:pPr>
      <w:r>
        <w:rPr>
          <w:rFonts w:ascii="Arial" w:hAnsi="Arial"/>
          <w:b/>
          <w:sz w:val="24"/>
        </w:rPr>
        <w:t>8.1</w:t>
      </w:r>
      <w:r>
        <w:rPr>
          <w:rFonts w:ascii="Arial" w:hAnsi="Arial"/>
          <w:b/>
          <w:sz w:val="24"/>
        </w:rPr>
        <w:tab/>
        <w:t>Form</w:t>
      </w:r>
    </w:p>
    <w:p w:rsidR="004C4257" w:rsidRDefault="004C4257">
      <w:pPr>
        <w:pStyle w:val="BodyTextIndent2"/>
        <w:ind w:left="0"/>
      </w:pPr>
    </w:p>
    <w:p w:rsidR="004C4257" w:rsidRDefault="003D2A5F">
      <w:pPr>
        <w:pStyle w:val="BodyTextIndent2"/>
      </w:pPr>
      <w:r>
        <w:t>Follow procedures as outlined in SM026.</w:t>
      </w:r>
    </w:p>
    <w:p w:rsidR="004C4257" w:rsidRDefault="004C4257">
      <w:pPr>
        <w:rPr>
          <w:rFonts w:ascii="Arial" w:hAnsi="Arial"/>
          <w:sz w:val="24"/>
        </w:rPr>
      </w:pPr>
    </w:p>
    <w:p w:rsidR="004C4257" w:rsidRDefault="004C4257">
      <w:pPr>
        <w:ind w:left="720"/>
        <w:rPr>
          <w:rFonts w:ascii="Arial" w:hAnsi="Arial"/>
          <w:b/>
          <w:sz w:val="24"/>
        </w:rPr>
      </w:pPr>
      <w:r>
        <w:rPr>
          <w:rFonts w:ascii="Arial" w:hAnsi="Arial"/>
          <w:b/>
          <w:sz w:val="24"/>
        </w:rPr>
        <w:t>8.2</w:t>
      </w:r>
      <w:r>
        <w:rPr>
          <w:rFonts w:ascii="Arial" w:hAnsi="Arial"/>
          <w:b/>
          <w:sz w:val="24"/>
        </w:rPr>
        <w:tab/>
        <w:t>Request Submission</w:t>
      </w:r>
    </w:p>
    <w:p w:rsidR="004C4257" w:rsidRDefault="004C4257">
      <w:pPr>
        <w:rPr>
          <w:rFonts w:ascii="Arial" w:hAnsi="Arial"/>
          <w:sz w:val="24"/>
        </w:rPr>
      </w:pPr>
    </w:p>
    <w:p w:rsidR="004C4257" w:rsidRDefault="004C4257">
      <w:pPr>
        <w:pStyle w:val="BodyTextIndent"/>
        <w:rPr>
          <w:sz w:val="24"/>
        </w:rPr>
      </w:pPr>
      <w:r>
        <w:rPr>
          <w:sz w:val="24"/>
        </w:rPr>
        <w:t>Any employee may make a request for obsolescence. The request is mad</w:t>
      </w:r>
      <w:r w:rsidR="003D2A5F">
        <w:rPr>
          <w:sz w:val="24"/>
        </w:rPr>
        <w:t>e by the employee submitting a SM026</w:t>
      </w:r>
      <w:r>
        <w:rPr>
          <w:sz w:val="24"/>
        </w:rPr>
        <w:t xml:space="preserve"> to their manager for review and then after receiving their manager’s approval the </w:t>
      </w:r>
      <w:r w:rsidR="003D2A5F">
        <w:rPr>
          <w:sz w:val="24"/>
        </w:rPr>
        <w:t>SM026</w:t>
      </w:r>
      <w:r>
        <w:rPr>
          <w:sz w:val="24"/>
        </w:rPr>
        <w:t xml:space="preserve"> is submitted to the ap</w:t>
      </w:r>
      <w:r w:rsidR="00CB47F2">
        <w:rPr>
          <w:sz w:val="24"/>
        </w:rPr>
        <w:t>propriate Manager</w:t>
      </w:r>
      <w:r w:rsidR="00462FE4">
        <w:rPr>
          <w:sz w:val="24"/>
        </w:rPr>
        <w:t>—</w:t>
      </w:r>
      <w:r w:rsidR="00CB47F2">
        <w:rPr>
          <w:sz w:val="24"/>
        </w:rPr>
        <w:t>t</w:t>
      </w:r>
      <w:r>
        <w:rPr>
          <w:sz w:val="24"/>
        </w:rPr>
        <w:t xml:space="preserve">ypically the </w:t>
      </w:r>
      <w:r w:rsidR="00771BC0">
        <w:rPr>
          <w:sz w:val="24"/>
        </w:rPr>
        <w:t>Director of Operations/</w:t>
      </w:r>
      <w:r>
        <w:rPr>
          <w:sz w:val="24"/>
        </w:rPr>
        <w:t xml:space="preserve">General Manager or </w:t>
      </w:r>
      <w:r w:rsidR="00CB47F2">
        <w:rPr>
          <w:sz w:val="24"/>
        </w:rPr>
        <w:t xml:space="preserve">Sales </w:t>
      </w:r>
      <w:r>
        <w:rPr>
          <w:sz w:val="24"/>
        </w:rPr>
        <w:t>Manager</w:t>
      </w:r>
      <w:r w:rsidR="00462FE4">
        <w:rPr>
          <w:sz w:val="24"/>
        </w:rPr>
        <w:t>.</w:t>
      </w:r>
      <w:r>
        <w:rPr>
          <w:sz w:val="24"/>
        </w:rPr>
        <w:t xml:space="preserve"> </w:t>
      </w:r>
    </w:p>
    <w:p w:rsidR="004C4257" w:rsidRDefault="004C4257">
      <w:pPr>
        <w:pStyle w:val="BodyTextIndent"/>
        <w:rPr>
          <w:sz w:val="24"/>
        </w:rPr>
      </w:pPr>
    </w:p>
    <w:p w:rsidR="004C4257" w:rsidRDefault="004C4257">
      <w:pPr>
        <w:pStyle w:val="BodyTextIndent"/>
        <w:rPr>
          <w:sz w:val="24"/>
        </w:rPr>
      </w:pPr>
      <w:r>
        <w:rPr>
          <w:sz w:val="24"/>
        </w:rPr>
        <w:t>The form is required to have the part number of the product, the requestor’s name, the request date and the reason(s) for obsoleting the product.  If additional information is available to the individual submitting the request, it should be included with the initial request.</w:t>
      </w:r>
    </w:p>
    <w:p w:rsidR="004C4257" w:rsidRDefault="004C4257">
      <w:pPr>
        <w:ind w:left="720"/>
        <w:rPr>
          <w:rFonts w:ascii="Arial" w:hAnsi="Arial"/>
          <w:b/>
          <w:sz w:val="24"/>
        </w:rPr>
      </w:pPr>
      <w:r>
        <w:rPr>
          <w:rFonts w:ascii="Arial" w:hAnsi="Arial"/>
          <w:sz w:val="24"/>
        </w:rPr>
        <w:br w:type="page"/>
      </w:r>
      <w:r>
        <w:rPr>
          <w:rFonts w:ascii="Arial" w:hAnsi="Arial"/>
          <w:b/>
          <w:sz w:val="24"/>
        </w:rPr>
        <w:lastRenderedPageBreak/>
        <w:t>8.3</w:t>
      </w:r>
      <w:r>
        <w:rPr>
          <w:rFonts w:ascii="Arial" w:hAnsi="Arial"/>
          <w:b/>
          <w:sz w:val="24"/>
        </w:rPr>
        <w:tab/>
        <w:t>Pre-evaluation</w:t>
      </w:r>
    </w:p>
    <w:p w:rsidR="004C4257" w:rsidRDefault="004C4257">
      <w:pPr>
        <w:rPr>
          <w:rFonts w:ascii="Arial" w:hAnsi="Arial"/>
          <w:sz w:val="24"/>
        </w:rPr>
      </w:pPr>
    </w:p>
    <w:p w:rsidR="003D2A5F" w:rsidRDefault="004C4257">
      <w:pPr>
        <w:ind w:left="720"/>
        <w:rPr>
          <w:rFonts w:ascii="Arial" w:hAnsi="Arial"/>
          <w:sz w:val="24"/>
        </w:rPr>
      </w:pPr>
      <w:r>
        <w:rPr>
          <w:rFonts w:ascii="Arial" w:hAnsi="Arial"/>
          <w:sz w:val="24"/>
        </w:rPr>
        <w:t>When Management receives a request for obsolescence, the request is evaluated for validity and content.  The request can be rejected, accepted fo</w:t>
      </w:r>
      <w:r w:rsidR="003D2A5F">
        <w:rPr>
          <w:rFonts w:ascii="Arial" w:hAnsi="Arial"/>
          <w:sz w:val="24"/>
        </w:rPr>
        <w:t xml:space="preserve">r further analysis, or accepted.  </w:t>
      </w:r>
      <w:r>
        <w:rPr>
          <w:rFonts w:ascii="Arial" w:hAnsi="Arial"/>
          <w:sz w:val="24"/>
        </w:rPr>
        <w:t>The individual receiving the request notifies the departments affected by the request to insure that the necessary information for the formulation of a recommendation is available</w:t>
      </w:r>
      <w:r w:rsidR="003D2A5F">
        <w:rPr>
          <w:rFonts w:ascii="Arial" w:hAnsi="Arial"/>
          <w:sz w:val="24"/>
        </w:rPr>
        <w:t>.</w:t>
      </w:r>
    </w:p>
    <w:p w:rsidR="003D2A5F" w:rsidRDefault="003D2A5F">
      <w:pPr>
        <w:ind w:left="720"/>
        <w:rPr>
          <w:rFonts w:ascii="Arial" w:hAnsi="Arial"/>
          <w:sz w:val="24"/>
        </w:rPr>
      </w:pPr>
    </w:p>
    <w:p w:rsidR="004C4257" w:rsidRDefault="004C4257">
      <w:pPr>
        <w:ind w:left="720"/>
        <w:rPr>
          <w:rFonts w:ascii="Arial" w:hAnsi="Arial"/>
          <w:b/>
          <w:sz w:val="24"/>
        </w:rPr>
      </w:pPr>
      <w:r>
        <w:rPr>
          <w:rFonts w:ascii="Arial" w:hAnsi="Arial"/>
          <w:b/>
          <w:sz w:val="24"/>
        </w:rPr>
        <w:t>8.4</w:t>
      </w:r>
      <w:r>
        <w:rPr>
          <w:rFonts w:ascii="Arial" w:hAnsi="Arial"/>
          <w:b/>
          <w:sz w:val="24"/>
        </w:rPr>
        <w:tab/>
        <w:t>Management Recommendation</w:t>
      </w:r>
    </w:p>
    <w:p w:rsidR="004C4257" w:rsidRDefault="004C4257">
      <w:pPr>
        <w:rPr>
          <w:rFonts w:ascii="Arial" w:hAnsi="Arial"/>
          <w:sz w:val="24"/>
        </w:rPr>
      </w:pPr>
    </w:p>
    <w:p w:rsidR="004C4257" w:rsidRDefault="003D2A5F">
      <w:pPr>
        <w:ind w:left="720"/>
        <w:rPr>
          <w:rFonts w:ascii="Arial" w:hAnsi="Arial"/>
          <w:sz w:val="24"/>
        </w:rPr>
      </w:pPr>
      <w:r>
        <w:rPr>
          <w:rFonts w:ascii="Arial" w:hAnsi="Arial"/>
          <w:sz w:val="24"/>
        </w:rPr>
        <w:t>Sales, Manufacturing, and Engineering Manageme</w:t>
      </w:r>
      <w:r w:rsidR="00CB47F2">
        <w:rPr>
          <w:rFonts w:ascii="Arial" w:hAnsi="Arial"/>
          <w:sz w:val="24"/>
        </w:rPr>
        <w:t xml:space="preserve">nt </w:t>
      </w:r>
      <w:r w:rsidR="004C4257">
        <w:rPr>
          <w:rFonts w:ascii="Arial" w:hAnsi="Arial"/>
          <w:sz w:val="24"/>
        </w:rPr>
        <w:t xml:space="preserve">all </w:t>
      </w:r>
      <w:r w:rsidR="00CB47F2">
        <w:rPr>
          <w:rFonts w:ascii="Arial" w:hAnsi="Arial"/>
          <w:sz w:val="24"/>
        </w:rPr>
        <w:t xml:space="preserve">have a role in the obsolescence </w:t>
      </w:r>
      <w:r w:rsidR="004C4257">
        <w:rPr>
          <w:rFonts w:ascii="Arial" w:hAnsi="Arial"/>
          <w:sz w:val="24"/>
        </w:rPr>
        <w:t>request</w:t>
      </w:r>
      <w:r w:rsidR="00CB47F2">
        <w:rPr>
          <w:rFonts w:ascii="Arial" w:hAnsi="Arial"/>
          <w:sz w:val="24"/>
        </w:rPr>
        <w:t>.  Each manager should process the request as outlined on SM026.  The re</w:t>
      </w:r>
      <w:r w:rsidR="004C4257">
        <w:rPr>
          <w:rFonts w:ascii="Arial" w:hAnsi="Arial"/>
          <w:sz w:val="24"/>
        </w:rPr>
        <w:t>view produces either a denial or approval of the request.</w:t>
      </w:r>
    </w:p>
    <w:p w:rsidR="004C4257" w:rsidRDefault="004C4257">
      <w:pPr>
        <w:ind w:left="720"/>
        <w:rPr>
          <w:rFonts w:ascii="Arial" w:hAnsi="Arial"/>
          <w:sz w:val="24"/>
        </w:rPr>
      </w:pPr>
    </w:p>
    <w:p w:rsidR="004C4257" w:rsidRDefault="004C4257">
      <w:pPr>
        <w:ind w:left="720"/>
        <w:rPr>
          <w:rFonts w:ascii="Arial" w:hAnsi="Arial"/>
          <w:sz w:val="24"/>
        </w:rPr>
      </w:pPr>
      <w:r>
        <w:rPr>
          <w:rFonts w:ascii="Arial" w:hAnsi="Arial"/>
          <w:sz w:val="24"/>
        </w:rPr>
        <w:t>If the re</w:t>
      </w:r>
      <w:r w:rsidR="00CB47F2">
        <w:rPr>
          <w:rFonts w:ascii="Arial" w:hAnsi="Arial"/>
          <w:sz w:val="24"/>
        </w:rPr>
        <w:t xml:space="preserve">quest is denied at any stage up, </w:t>
      </w:r>
      <w:r>
        <w:rPr>
          <w:rFonts w:ascii="Arial" w:hAnsi="Arial"/>
          <w:sz w:val="24"/>
        </w:rPr>
        <w:t xml:space="preserve">the request is discarded and is not tracked.  If the request is denied, the responsible manager notifies the originator of the action.  </w:t>
      </w:r>
    </w:p>
    <w:p w:rsidR="004C4257" w:rsidRDefault="004C4257">
      <w:pPr>
        <w:ind w:left="720"/>
        <w:rPr>
          <w:rFonts w:ascii="Arial" w:hAnsi="Arial"/>
          <w:sz w:val="24"/>
        </w:rPr>
      </w:pPr>
    </w:p>
    <w:p w:rsidR="004C4257" w:rsidRDefault="004C4257">
      <w:pPr>
        <w:ind w:left="720"/>
        <w:rPr>
          <w:rFonts w:ascii="Arial" w:hAnsi="Arial"/>
          <w:sz w:val="24"/>
        </w:rPr>
      </w:pPr>
      <w:r>
        <w:rPr>
          <w:rFonts w:ascii="Arial" w:hAnsi="Arial"/>
          <w:sz w:val="24"/>
        </w:rPr>
        <w:t xml:space="preserve">Management is responsible for the completion of the cost analysis, contractual/legal analysis, and a marketing recommendation.  This may have been done wholly or partially during any previous stage.  Any unfinished portions must be completed </w:t>
      </w:r>
      <w:r w:rsidR="00CB47F2">
        <w:rPr>
          <w:rFonts w:ascii="Arial" w:hAnsi="Arial"/>
          <w:sz w:val="24"/>
        </w:rPr>
        <w:t>before final approval is granted</w:t>
      </w:r>
      <w:r>
        <w:rPr>
          <w:rFonts w:ascii="Arial" w:hAnsi="Arial"/>
          <w:sz w:val="24"/>
        </w:rPr>
        <w:t>.</w:t>
      </w:r>
    </w:p>
    <w:p w:rsidR="003D2A5F" w:rsidRDefault="003D2A5F">
      <w:pPr>
        <w:ind w:left="720"/>
        <w:rPr>
          <w:rFonts w:ascii="Arial" w:hAnsi="Arial"/>
          <w:sz w:val="24"/>
        </w:rPr>
      </w:pPr>
    </w:p>
    <w:p w:rsidR="004C4257" w:rsidRDefault="003D2A5F">
      <w:pPr>
        <w:ind w:left="720"/>
        <w:rPr>
          <w:rFonts w:ascii="Arial" w:hAnsi="Arial"/>
          <w:sz w:val="24"/>
        </w:rPr>
      </w:pPr>
      <w:r>
        <w:rPr>
          <w:rFonts w:ascii="Arial" w:hAnsi="Arial"/>
          <w:sz w:val="24"/>
        </w:rPr>
        <w:t>T</w:t>
      </w:r>
      <w:r w:rsidR="004C4257">
        <w:rPr>
          <w:rFonts w:ascii="Arial" w:hAnsi="Arial"/>
          <w:sz w:val="24"/>
        </w:rPr>
        <w:t xml:space="preserve">he Sales department </w:t>
      </w:r>
      <w:r>
        <w:rPr>
          <w:rFonts w:ascii="Arial" w:hAnsi="Arial"/>
          <w:sz w:val="24"/>
        </w:rPr>
        <w:t>determines</w:t>
      </w:r>
      <w:r w:rsidR="004C4257">
        <w:rPr>
          <w:rFonts w:ascii="Arial" w:hAnsi="Arial"/>
          <w:sz w:val="24"/>
        </w:rPr>
        <w:t xml:space="preserve"> the time and method used to inform both the internal and external customers of the product’s obsolescence.  </w:t>
      </w:r>
    </w:p>
    <w:p w:rsidR="004C4257" w:rsidRDefault="004C4257">
      <w:pPr>
        <w:ind w:left="720"/>
        <w:rPr>
          <w:rFonts w:ascii="Arial" w:hAnsi="Arial"/>
          <w:sz w:val="24"/>
        </w:rPr>
      </w:pPr>
    </w:p>
    <w:p w:rsidR="004C4257" w:rsidRDefault="004C4257">
      <w:pPr>
        <w:ind w:left="720"/>
        <w:rPr>
          <w:rFonts w:ascii="Arial" w:hAnsi="Arial"/>
          <w:sz w:val="24"/>
        </w:rPr>
      </w:pPr>
      <w:r>
        <w:rPr>
          <w:rFonts w:ascii="Arial" w:hAnsi="Arial"/>
          <w:sz w:val="24"/>
        </w:rPr>
        <w:t xml:space="preserve">As part of the cost analysis, the Production </w:t>
      </w:r>
      <w:r w:rsidR="00CB47F2">
        <w:rPr>
          <w:rFonts w:ascii="Arial" w:hAnsi="Arial"/>
          <w:sz w:val="24"/>
        </w:rPr>
        <w:t xml:space="preserve">or Logistics </w:t>
      </w:r>
      <w:r>
        <w:rPr>
          <w:rFonts w:ascii="Arial" w:hAnsi="Arial"/>
          <w:sz w:val="24"/>
        </w:rPr>
        <w:t xml:space="preserve">Manager specifies the projected quantity of parts and assemblies needed to service and repair the product for the remaining lifetime of the product. </w:t>
      </w:r>
    </w:p>
    <w:p w:rsidR="004C4257" w:rsidRDefault="004C4257">
      <w:pPr>
        <w:ind w:left="720"/>
        <w:rPr>
          <w:rFonts w:ascii="Arial" w:hAnsi="Arial"/>
          <w:sz w:val="24"/>
        </w:rPr>
      </w:pPr>
    </w:p>
    <w:p w:rsidR="004C4257" w:rsidRDefault="004C4257">
      <w:pPr>
        <w:ind w:left="720"/>
        <w:rPr>
          <w:rFonts w:ascii="Arial" w:hAnsi="Arial"/>
          <w:sz w:val="24"/>
        </w:rPr>
      </w:pPr>
      <w:r>
        <w:rPr>
          <w:rFonts w:ascii="Arial" w:hAnsi="Arial"/>
          <w:sz w:val="24"/>
        </w:rPr>
        <w:t>The repair &amp; calibration inventory requirements are evaluated by Purchasing and the cost of any additional inventory required is considered in the cost analysis.</w:t>
      </w:r>
    </w:p>
    <w:p w:rsidR="004C4257" w:rsidRDefault="004C4257">
      <w:pPr>
        <w:ind w:left="720"/>
        <w:rPr>
          <w:rFonts w:ascii="Arial" w:hAnsi="Arial"/>
          <w:sz w:val="24"/>
        </w:rPr>
      </w:pPr>
    </w:p>
    <w:p w:rsidR="004C4257" w:rsidRDefault="004C4257">
      <w:pPr>
        <w:ind w:left="720"/>
        <w:rPr>
          <w:rFonts w:ascii="Arial" w:hAnsi="Arial"/>
          <w:sz w:val="24"/>
        </w:rPr>
      </w:pPr>
      <w:r>
        <w:rPr>
          <w:rFonts w:ascii="Arial" w:hAnsi="Arial"/>
          <w:sz w:val="24"/>
        </w:rPr>
        <w:t>The cost analysis should also include any costs associated with handling and/or disposition of hazardous and/or controlled materials.</w:t>
      </w:r>
    </w:p>
    <w:p w:rsidR="004C4257" w:rsidRDefault="004C4257">
      <w:pPr>
        <w:rPr>
          <w:rFonts w:ascii="Arial" w:hAnsi="Arial"/>
          <w:sz w:val="24"/>
        </w:rPr>
      </w:pPr>
    </w:p>
    <w:p w:rsidR="004C4257" w:rsidRDefault="004C4257">
      <w:pPr>
        <w:ind w:left="720"/>
        <w:rPr>
          <w:rFonts w:ascii="Arial" w:hAnsi="Arial"/>
          <w:sz w:val="24"/>
        </w:rPr>
      </w:pPr>
      <w:r>
        <w:rPr>
          <w:rFonts w:ascii="Arial" w:hAnsi="Arial"/>
          <w:sz w:val="24"/>
        </w:rPr>
        <w:t>The contractual/legal analysis determines what, if any, obligations are required of Larson Davis for the support, service and/or the availability for purchase of the product.</w:t>
      </w:r>
    </w:p>
    <w:p w:rsidR="004C4257" w:rsidRDefault="004C4257">
      <w:pPr>
        <w:rPr>
          <w:rFonts w:ascii="Arial" w:hAnsi="Arial"/>
          <w:sz w:val="24"/>
        </w:rPr>
      </w:pPr>
    </w:p>
    <w:p w:rsidR="004C4257" w:rsidRDefault="004C4257">
      <w:pPr>
        <w:ind w:left="720"/>
        <w:rPr>
          <w:rFonts w:ascii="Arial" w:hAnsi="Arial"/>
          <w:sz w:val="24"/>
        </w:rPr>
      </w:pPr>
      <w:r>
        <w:rPr>
          <w:rFonts w:ascii="Arial" w:hAnsi="Arial"/>
          <w:sz w:val="24"/>
        </w:rPr>
        <w:t>The following approvals are required.</w:t>
      </w:r>
    </w:p>
    <w:p w:rsidR="004C4257" w:rsidRDefault="003D2A5F">
      <w:pPr>
        <w:numPr>
          <w:ilvl w:val="0"/>
          <w:numId w:val="2"/>
          <w:numberingChange w:id="13" w:author="wmartin" w:date="2009-08-11T12:49:00Z" w:original=""/>
        </w:numPr>
        <w:tabs>
          <w:tab w:val="clear" w:pos="1080"/>
          <w:tab w:val="num" w:pos="1800"/>
        </w:tabs>
        <w:ind w:left="1800"/>
        <w:rPr>
          <w:rFonts w:ascii="Arial" w:hAnsi="Arial"/>
          <w:sz w:val="24"/>
        </w:rPr>
      </w:pPr>
      <w:r>
        <w:rPr>
          <w:rFonts w:ascii="Arial" w:hAnsi="Arial"/>
          <w:sz w:val="24"/>
        </w:rPr>
        <w:t xml:space="preserve">Sales for approval of market effects </w:t>
      </w:r>
      <w:r w:rsidR="004C4257">
        <w:rPr>
          <w:rFonts w:ascii="Arial" w:hAnsi="Arial"/>
          <w:sz w:val="24"/>
        </w:rPr>
        <w:t>and approval of communication plan.</w:t>
      </w:r>
    </w:p>
    <w:p w:rsidR="004C4257" w:rsidRDefault="00462FE4">
      <w:pPr>
        <w:numPr>
          <w:ilvl w:val="0"/>
          <w:numId w:val="2"/>
          <w:numberingChange w:id="14" w:author="wmartin" w:date="2009-08-11T12:49:00Z" w:original=""/>
        </w:numPr>
        <w:tabs>
          <w:tab w:val="clear" w:pos="1080"/>
          <w:tab w:val="num" w:pos="1800"/>
        </w:tabs>
        <w:ind w:left="1800"/>
        <w:rPr>
          <w:rFonts w:ascii="Arial" w:hAnsi="Arial"/>
          <w:sz w:val="24"/>
        </w:rPr>
      </w:pPr>
      <w:r>
        <w:rPr>
          <w:rFonts w:ascii="Arial" w:hAnsi="Arial"/>
          <w:sz w:val="24"/>
        </w:rPr>
        <w:t>Production or Logistics approves</w:t>
      </w:r>
      <w:r w:rsidR="004C4257">
        <w:rPr>
          <w:rFonts w:ascii="Arial" w:hAnsi="Arial"/>
          <w:sz w:val="24"/>
        </w:rPr>
        <w:t xml:space="preserve"> and check</w:t>
      </w:r>
      <w:r>
        <w:rPr>
          <w:rFonts w:ascii="Arial" w:hAnsi="Arial"/>
          <w:sz w:val="24"/>
        </w:rPr>
        <w:t>s</w:t>
      </w:r>
      <w:r w:rsidR="004C4257">
        <w:rPr>
          <w:rFonts w:ascii="Arial" w:hAnsi="Arial"/>
          <w:sz w:val="24"/>
        </w:rPr>
        <w:t xml:space="preserve"> the cost analysis and production impact.</w:t>
      </w:r>
    </w:p>
    <w:p w:rsidR="004C4257" w:rsidRDefault="004C4257">
      <w:pPr>
        <w:numPr>
          <w:ilvl w:val="0"/>
          <w:numId w:val="2"/>
          <w:numberingChange w:id="15" w:author="wmartin" w:date="2009-08-11T12:49:00Z" w:original=""/>
        </w:numPr>
        <w:tabs>
          <w:tab w:val="clear" w:pos="1080"/>
          <w:tab w:val="num" w:pos="1800"/>
        </w:tabs>
        <w:ind w:left="1800"/>
        <w:rPr>
          <w:rFonts w:ascii="Arial" w:hAnsi="Arial"/>
          <w:sz w:val="24"/>
        </w:rPr>
      </w:pPr>
      <w:r>
        <w:rPr>
          <w:rFonts w:ascii="Arial" w:hAnsi="Arial"/>
          <w:sz w:val="24"/>
        </w:rPr>
        <w:t xml:space="preserve">Production reviews the </w:t>
      </w:r>
      <w:r w:rsidR="003D2A5F">
        <w:rPr>
          <w:rFonts w:ascii="Arial" w:hAnsi="Arial"/>
          <w:sz w:val="24"/>
        </w:rPr>
        <w:t>request</w:t>
      </w:r>
      <w:r>
        <w:rPr>
          <w:rFonts w:ascii="Arial" w:hAnsi="Arial"/>
          <w:sz w:val="24"/>
        </w:rPr>
        <w:t xml:space="preserve"> and then may approve their ability to service the product for the specified time.</w:t>
      </w:r>
    </w:p>
    <w:p w:rsidR="004C4257" w:rsidRDefault="004C4257">
      <w:pPr>
        <w:rPr>
          <w:rFonts w:ascii="Arial" w:hAnsi="Arial"/>
          <w:sz w:val="24"/>
        </w:rPr>
      </w:pPr>
    </w:p>
    <w:p w:rsidR="0073188B" w:rsidRDefault="0073188B">
      <w:pPr>
        <w:rPr>
          <w:rFonts w:ascii="Arial" w:hAnsi="Arial"/>
          <w:sz w:val="24"/>
        </w:rPr>
      </w:pPr>
    </w:p>
    <w:p w:rsidR="0073188B" w:rsidRDefault="0073188B">
      <w:pPr>
        <w:rPr>
          <w:rFonts w:ascii="Arial" w:hAnsi="Arial"/>
          <w:sz w:val="24"/>
        </w:rPr>
      </w:pPr>
    </w:p>
    <w:p w:rsidR="00C30F46" w:rsidRDefault="00C30F46">
      <w:pPr>
        <w:rPr>
          <w:rFonts w:ascii="Arial" w:hAnsi="Arial"/>
          <w:sz w:val="24"/>
        </w:rPr>
      </w:pPr>
    </w:p>
    <w:p w:rsidR="004C4257" w:rsidRDefault="004C4257">
      <w:pPr>
        <w:ind w:left="720"/>
        <w:rPr>
          <w:rFonts w:ascii="Arial" w:hAnsi="Arial"/>
          <w:b/>
          <w:sz w:val="24"/>
        </w:rPr>
      </w:pPr>
      <w:r>
        <w:rPr>
          <w:rFonts w:ascii="Arial" w:hAnsi="Arial"/>
          <w:b/>
          <w:sz w:val="24"/>
        </w:rPr>
        <w:lastRenderedPageBreak/>
        <w:t>8.5</w:t>
      </w:r>
      <w:r>
        <w:rPr>
          <w:rFonts w:ascii="Arial" w:hAnsi="Arial"/>
          <w:b/>
          <w:sz w:val="24"/>
        </w:rPr>
        <w:tab/>
        <w:t>Document Control</w:t>
      </w:r>
    </w:p>
    <w:p w:rsidR="004C4257" w:rsidRDefault="004C4257">
      <w:pPr>
        <w:rPr>
          <w:rFonts w:ascii="Arial" w:hAnsi="Arial"/>
          <w:sz w:val="24"/>
        </w:rPr>
      </w:pPr>
    </w:p>
    <w:p w:rsidR="004C4257" w:rsidRDefault="004C4257">
      <w:pPr>
        <w:ind w:left="720"/>
        <w:rPr>
          <w:rFonts w:ascii="Arial" w:hAnsi="Arial"/>
          <w:sz w:val="24"/>
        </w:rPr>
      </w:pPr>
      <w:r>
        <w:rPr>
          <w:rFonts w:ascii="Arial" w:hAnsi="Arial"/>
          <w:sz w:val="24"/>
        </w:rPr>
        <w:t>When a product obsolescence form is</w:t>
      </w:r>
      <w:r w:rsidR="003D2A5F">
        <w:rPr>
          <w:rFonts w:ascii="Arial" w:hAnsi="Arial"/>
          <w:sz w:val="24"/>
        </w:rPr>
        <w:t xml:space="preserve"> submitted to Document </w:t>
      </w:r>
      <w:r w:rsidR="0073188B">
        <w:rPr>
          <w:rFonts w:ascii="Arial" w:hAnsi="Arial"/>
          <w:sz w:val="24"/>
        </w:rPr>
        <w:t>Control,</w:t>
      </w:r>
      <w:r w:rsidR="003D2A5F">
        <w:rPr>
          <w:rFonts w:ascii="Arial" w:hAnsi="Arial"/>
          <w:sz w:val="24"/>
        </w:rPr>
        <w:t xml:space="preserve"> they follow </w:t>
      </w:r>
      <w:r w:rsidR="007142FE">
        <w:rPr>
          <w:rFonts w:ascii="Arial" w:hAnsi="Arial"/>
          <w:sz w:val="24"/>
        </w:rPr>
        <w:t xml:space="preserve">the </w:t>
      </w:r>
      <w:r w:rsidR="003D2A5F">
        <w:rPr>
          <w:rFonts w:ascii="Arial" w:hAnsi="Arial"/>
          <w:sz w:val="24"/>
        </w:rPr>
        <w:t xml:space="preserve">SM026 flow chart. </w:t>
      </w:r>
      <w:r>
        <w:rPr>
          <w:rFonts w:ascii="Arial" w:hAnsi="Arial"/>
          <w:sz w:val="24"/>
        </w:rPr>
        <w:t xml:space="preserve"> </w:t>
      </w:r>
    </w:p>
    <w:p w:rsidR="004C4257" w:rsidRDefault="004C4257" w:rsidP="003D2A5F">
      <w:pPr>
        <w:rPr>
          <w:rFonts w:ascii="Arial" w:hAnsi="Arial"/>
          <w:sz w:val="24"/>
        </w:rPr>
      </w:pPr>
    </w:p>
    <w:p w:rsidR="004C4257" w:rsidRDefault="004C4257">
      <w:pPr>
        <w:ind w:left="720"/>
        <w:rPr>
          <w:rFonts w:ascii="Arial" w:hAnsi="Arial"/>
          <w:sz w:val="24"/>
        </w:rPr>
      </w:pPr>
      <w:r>
        <w:rPr>
          <w:rFonts w:ascii="Arial" w:hAnsi="Arial"/>
          <w:sz w:val="24"/>
        </w:rPr>
        <w:t>If no re-evaluation is requested, Document Control:</w:t>
      </w:r>
    </w:p>
    <w:p w:rsidR="004C4257" w:rsidRDefault="00E4240D">
      <w:pPr>
        <w:numPr>
          <w:ilvl w:val="0"/>
          <w:numId w:val="6"/>
          <w:numberingChange w:id="16" w:author="wmartin" w:date="2009-08-11T12:49:00Z" w:original=""/>
        </w:numPr>
        <w:tabs>
          <w:tab w:val="clear" w:pos="360"/>
          <w:tab w:val="num" w:pos="1800"/>
        </w:tabs>
        <w:ind w:left="1800"/>
        <w:rPr>
          <w:rFonts w:ascii="Arial" w:hAnsi="Arial"/>
          <w:sz w:val="24"/>
        </w:rPr>
      </w:pPr>
      <w:r>
        <w:rPr>
          <w:rFonts w:ascii="Arial" w:hAnsi="Arial"/>
          <w:sz w:val="24"/>
        </w:rPr>
        <w:t>E</w:t>
      </w:r>
      <w:r w:rsidR="00DE3B75">
        <w:rPr>
          <w:rFonts w:ascii="Arial" w:hAnsi="Arial"/>
          <w:sz w:val="24"/>
        </w:rPr>
        <w:t>lectronically file</w:t>
      </w:r>
      <w:r w:rsidR="0073188B">
        <w:rPr>
          <w:rFonts w:ascii="Arial" w:hAnsi="Arial"/>
          <w:sz w:val="24"/>
        </w:rPr>
        <w:t>s</w:t>
      </w:r>
      <w:r w:rsidR="00DE3B75">
        <w:rPr>
          <w:rFonts w:ascii="Arial" w:hAnsi="Arial"/>
          <w:sz w:val="24"/>
        </w:rPr>
        <w:t xml:space="preserve"> in OBSOLETE Folder</w:t>
      </w:r>
      <w:r>
        <w:rPr>
          <w:rFonts w:ascii="Arial" w:hAnsi="Arial"/>
          <w:sz w:val="24"/>
        </w:rPr>
        <w:t>:</w:t>
      </w:r>
      <w:r w:rsidR="00490574">
        <w:rPr>
          <w:rFonts w:ascii="Arial" w:hAnsi="Arial"/>
          <w:sz w:val="24"/>
        </w:rPr>
        <w:t xml:space="preserve"> R:Engineering\Obsolete </w:t>
      </w:r>
      <w:r>
        <w:rPr>
          <w:rFonts w:ascii="Arial" w:hAnsi="Arial"/>
          <w:sz w:val="24"/>
        </w:rPr>
        <w:t>SM026 Records.  Also electronically move</w:t>
      </w:r>
      <w:r w:rsidR="0073188B">
        <w:rPr>
          <w:rFonts w:ascii="Arial" w:hAnsi="Arial"/>
          <w:sz w:val="24"/>
        </w:rPr>
        <w:t>s</w:t>
      </w:r>
      <w:r>
        <w:rPr>
          <w:rFonts w:ascii="Arial" w:hAnsi="Arial"/>
          <w:sz w:val="24"/>
        </w:rPr>
        <w:t xml:space="preserve"> any Drawings, Manuals, or Instructions into their appropriate Obsolete folder</w:t>
      </w:r>
      <w:r w:rsidR="0073188B">
        <w:rPr>
          <w:rFonts w:ascii="Arial" w:hAnsi="Arial"/>
          <w:sz w:val="24"/>
        </w:rPr>
        <w:t>.</w:t>
      </w:r>
    </w:p>
    <w:p w:rsidR="004C4257" w:rsidRDefault="00462FE4">
      <w:pPr>
        <w:numPr>
          <w:ilvl w:val="0"/>
          <w:numId w:val="6"/>
          <w:numberingChange w:id="17" w:author="wmartin" w:date="2009-08-11T12:49:00Z" w:original=""/>
        </w:numPr>
        <w:tabs>
          <w:tab w:val="clear" w:pos="360"/>
          <w:tab w:val="num" w:pos="1800"/>
        </w:tabs>
        <w:ind w:left="1800"/>
        <w:rPr>
          <w:rFonts w:ascii="Arial" w:hAnsi="Arial"/>
          <w:sz w:val="24"/>
        </w:rPr>
      </w:pPr>
      <w:r>
        <w:rPr>
          <w:rFonts w:ascii="Arial" w:hAnsi="Arial"/>
          <w:sz w:val="24"/>
        </w:rPr>
        <w:t>Marks items</w:t>
      </w:r>
      <w:r w:rsidR="003D2A5F">
        <w:rPr>
          <w:rFonts w:ascii="Arial" w:hAnsi="Arial"/>
          <w:sz w:val="24"/>
        </w:rPr>
        <w:t xml:space="preserve"> as obsolete in BSD and attaches a copy</w:t>
      </w:r>
      <w:r w:rsidR="0002334E">
        <w:rPr>
          <w:rFonts w:ascii="Arial" w:hAnsi="Arial"/>
          <w:sz w:val="24"/>
        </w:rPr>
        <w:t xml:space="preserve"> in Doc Track to item.</w:t>
      </w:r>
    </w:p>
    <w:p w:rsidR="004C4257" w:rsidRDefault="004C4257">
      <w:pPr>
        <w:rPr>
          <w:rFonts w:ascii="Arial" w:hAnsi="Arial"/>
          <w:sz w:val="24"/>
        </w:rPr>
      </w:pPr>
    </w:p>
    <w:p w:rsidR="003D2A5F" w:rsidRDefault="004C4257">
      <w:pPr>
        <w:ind w:left="720"/>
        <w:rPr>
          <w:rFonts w:ascii="Arial" w:hAnsi="Arial"/>
          <w:sz w:val="24"/>
        </w:rPr>
      </w:pPr>
      <w:r>
        <w:rPr>
          <w:rFonts w:ascii="Arial" w:hAnsi="Arial"/>
          <w:sz w:val="24"/>
        </w:rPr>
        <w:t xml:space="preserve">A copy of the approved form </w:t>
      </w:r>
      <w:r w:rsidR="003D2A5F">
        <w:rPr>
          <w:rFonts w:ascii="Arial" w:hAnsi="Arial"/>
          <w:sz w:val="24"/>
        </w:rPr>
        <w:t xml:space="preserve">is sent to Sales and Logistics for removal of </w:t>
      </w:r>
      <w:r w:rsidR="0002334E">
        <w:rPr>
          <w:rFonts w:ascii="Arial" w:hAnsi="Arial"/>
          <w:sz w:val="24"/>
        </w:rPr>
        <w:t>item</w:t>
      </w:r>
      <w:r w:rsidR="003D2A5F">
        <w:rPr>
          <w:rFonts w:ascii="Arial" w:hAnsi="Arial"/>
          <w:sz w:val="24"/>
        </w:rPr>
        <w:t xml:space="preserve"> being made obsolete.</w:t>
      </w:r>
    </w:p>
    <w:p w:rsidR="003D2A5F" w:rsidRDefault="003D2A5F">
      <w:pPr>
        <w:ind w:left="720"/>
        <w:rPr>
          <w:rFonts w:ascii="Arial" w:hAnsi="Arial"/>
          <w:sz w:val="24"/>
        </w:rPr>
      </w:pPr>
    </w:p>
    <w:p w:rsidR="004C4257" w:rsidRDefault="004C4257">
      <w:pPr>
        <w:ind w:left="720"/>
        <w:rPr>
          <w:rFonts w:ascii="Arial" w:hAnsi="Arial"/>
          <w:sz w:val="24"/>
        </w:rPr>
      </w:pPr>
      <w:r>
        <w:rPr>
          <w:rFonts w:ascii="Arial" w:hAnsi="Arial"/>
          <w:sz w:val="24"/>
        </w:rPr>
        <w:t xml:space="preserve">Any associated documentation remains in Document Control and is available for review.  The receipt of an approved </w:t>
      </w:r>
      <w:r w:rsidR="003D2A5F">
        <w:rPr>
          <w:rFonts w:ascii="Arial" w:hAnsi="Arial"/>
          <w:sz w:val="24"/>
        </w:rPr>
        <w:t xml:space="preserve">SM026 </w:t>
      </w:r>
      <w:r>
        <w:rPr>
          <w:rFonts w:ascii="Arial" w:hAnsi="Arial"/>
          <w:sz w:val="24"/>
        </w:rPr>
        <w:t>authorizes all departments to begin the work of obsoleting the product, which may include but is not limited to the following tasks:</w:t>
      </w:r>
    </w:p>
    <w:p w:rsidR="004C4257" w:rsidRDefault="004C4257">
      <w:pPr>
        <w:numPr>
          <w:ilvl w:val="0"/>
          <w:numId w:val="2"/>
          <w:numberingChange w:id="18" w:author="wmartin" w:date="2009-08-11T12:49:00Z" w:original=""/>
        </w:numPr>
        <w:tabs>
          <w:tab w:val="clear" w:pos="1080"/>
          <w:tab w:val="num" w:pos="1800"/>
        </w:tabs>
        <w:ind w:left="1800"/>
        <w:rPr>
          <w:rFonts w:ascii="Arial" w:hAnsi="Arial"/>
          <w:sz w:val="24"/>
        </w:rPr>
      </w:pPr>
      <w:r>
        <w:rPr>
          <w:rFonts w:ascii="Arial" w:hAnsi="Arial"/>
          <w:sz w:val="24"/>
        </w:rPr>
        <w:t>Manufacturing specifies anticipated lifetime inventory requirements.</w:t>
      </w:r>
    </w:p>
    <w:p w:rsidR="004C4257" w:rsidRDefault="004C4257">
      <w:pPr>
        <w:numPr>
          <w:ilvl w:val="0"/>
          <w:numId w:val="2"/>
          <w:numberingChange w:id="19" w:author="wmartin" w:date="2009-08-11T12:49:00Z" w:original=""/>
        </w:numPr>
        <w:tabs>
          <w:tab w:val="clear" w:pos="1080"/>
          <w:tab w:val="num" w:pos="1800"/>
        </w:tabs>
        <w:ind w:left="1800"/>
        <w:rPr>
          <w:rFonts w:ascii="Arial" w:hAnsi="Arial"/>
          <w:sz w:val="24"/>
        </w:rPr>
      </w:pPr>
      <w:r>
        <w:rPr>
          <w:rFonts w:ascii="Arial" w:hAnsi="Arial"/>
          <w:sz w:val="24"/>
        </w:rPr>
        <w:t>Purchasing acquires lifetime supply of any components at risk of becoming unavailable.</w:t>
      </w:r>
    </w:p>
    <w:p w:rsidR="004C4257" w:rsidRDefault="00C30F46">
      <w:pPr>
        <w:numPr>
          <w:ilvl w:val="0"/>
          <w:numId w:val="2"/>
          <w:numberingChange w:id="20" w:author="wmartin" w:date="2009-08-11T12:49:00Z" w:original=""/>
        </w:numPr>
        <w:tabs>
          <w:tab w:val="clear" w:pos="1080"/>
          <w:tab w:val="num" w:pos="1800"/>
        </w:tabs>
        <w:ind w:left="1800"/>
        <w:rPr>
          <w:rFonts w:ascii="Arial" w:hAnsi="Arial"/>
          <w:sz w:val="24"/>
        </w:rPr>
      </w:pPr>
      <w:r>
        <w:rPr>
          <w:rFonts w:ascii="Arial" w:hAnsi="Arial"/>
          <w:sz w:val="24"/>
        </w:rPr>
        <w:t>Logistics</w:t>
      </w:r>
      <w:r w:rsidR="004C4257">
        <w:rPr>
          <w:rFonts w:ascii="Arial" w:hAnsi="Arial"/>
          <w:sz w:val="24"/>
        </w:rPr>
        <w:t xml:space="preserve"> scraps unnecessary inventory</w:t>
      </w:r>
      <w:r>
        <w:rPr>
          <w:rFonts w:ascii="Arial" w:hAnsi="Arial"/>
          <w:sz w:val="24"/>
        </w:rPr>
        <w:t xml:space="preserve"> as specified on SM026</w:t>
      </w:r>
      <w:r w:rsidR="004C4257">
        <w:rPr>
          <w:rFonts w:ascii="Arial" w:hAnsi="Arial"/>
          <w:sz w:val="24"/>
        </w:rPr>
        <w:t>.</w:t>
      </w:r>
    </w:p>
    <w:p w:rsidR="003D2A5F" w:rsidRPr="0011108C" w:rsidRDefault="004C4257">
      <w:pPr>
        <w:numPr>
          <w:ilvl w:val="0"/>
          <w:numId w:val="2"/>
          <w:numberingChange w:id="21" w:author="wmartin" w:date="2009-08-11T12:49:00Z" w:original=""/>
        </w:numPr>
        <w:tabs>
          <w:tab w:val="clear" w:pos="1080"/>
          <w:tab w:val="num" w:pos="1800"/>
        </w:tabs>
        <w:ind w:left="1800"/>
        <w:rPr>
          <w:rFonts w:ascii="Arial" w:hAnsi="Arial"/>
          <w:sz w:val="24"/>
          <w:lang w:val="fr-BE"/>
        </w:rPr>
      </w:pPr>
      <w:r w:rsidRPr="0011108C">
        <w:rPr>
          <w:rFonts w:ascii="Arial" w:hAnsi="Arial"/>
          <w:sz w:val="24"/>
          <w:lang w:val="fr-BE"/>
        </w:rPr>
        <w:t xml:space="preserve">Document Control </w:t>
      </w:r>
      <w:r w:rsidR="00490574" w:rsidRPr="0011108C">
        <w:rPr>
          <w:rFonts w:ascii="Arial" w:hAnsi="Arial"/>
          <w:sz w:val="24"/>
          <w:lang w:val="fr-BE"/>
        </w:rPr>
        <w:t xml:space="preserve">files </w:t>
      </w:r>
      <w:r w:rsidR="0073188B">
        <w:rPr>
          <w:rFonts w:ascii="Arial" w:hAnsi="Arial"/>
          <w:sz w:val="24"/>
          <w:lang w:val="fr-BE"/>
        </w:rPr>
        <w:t>relevant</w:t>
      </w:r>
      <w:r w:rsidR="003D2A5F" w:rsidRPr="0011108C">
        <w:rPr>
          <w:rFonts w:ascii="Arial" w:hAnsi="Arial"/>
          <w:sz w:val="24"/>
          <w:lang w:val="fr-BE"/>
        </w:rPr>
        <w:t xml:space="preserve"> documents as </w:t>
      </w:r>
      <w:r w:rsidR="003D2A5F" w:rsidRPr="00F67229">
        <w:rPr>
          <w:rFonts w:ascii="Arial" w:hAnsi="Arial"/>
          <w:sz w:val="24"/>
        </w:rPr>
        <w:t>obsolete</w:t>
      </w:r>
      <w:r w:rsidR="003D2A5F" w:rsidRPr="0011108C">
        <w:rPr>
          <w:rFonts w:ascii="Arial" w:hAnsi="Arial"/>
          <w:sz w:val="24"/>
          <w:lang w:val="fr-BE"/>
        </w:rPr>
        <w:t>.</w:t>
      </w:r>
    </w:p>
    <w:p w:rsidR="004C4257" w:rsidRDefault="004C4257">
      <w:pPr>
        <w:numPr>
          <w:ilvl w:val="0"/>
          <w:numId w:val="2"/>
          <w:numberingChange w:id="22" w:author="wmartin" w:date="2009-08-11T12:49:00Z" w:original=""/>
        </w:numPr>
        <w:tabs>
          <w:tab w:val="clear" w:pos="1080"/>
          <w:tab w:val="num" w:pos="1800"/>
        </w:tabs>
        <w:ind w:left="1800"/>
        <w:rPr>
          <w:rFonts w:ascii="Arial" w:hAnsi="Arial"/>
          <w:sz w:val="24"/>
        </w:rPr>
      </w:pPr>
      <w:r>
        <w:rPr>
          <w:rFonts w:ascii="Arial" w:hAnsi="Arial"/>
          <w:sz w:val="24"/>
        </w:rPr>
        <w:t>Sales Department generates a notice of obsolescence and distributes notice to sales reps.</w:t>
      </w:r>
    </w:p>
    <w:p w:rsidR="004C4257" w:rsidRDefault="004C4257">
      <w:pPr>
        <w:rPr>
          <w:rFonts w:ascii="Arial" w:hAnsi="Arial"/>
          <w:sz w:val="24"/>
        </w:rPr>
      </w:pPr>
    </w:p>
    <w:p w:rsidR="004C4257" w:rsidRDefault="004C4257">
      <w:pPr>
        <w:rPr>
          <w:rFonts w:ascii="Arial" w:hAnsi="Arial"/>
          <w:b/>
          <w:sz w:val="24"/>
        </w:rPr>
      </w:pPr>
      <w:r>
        <w:rPr>
          <w:rFonts w:ascii="Arial" w:hAnsi="Arial"/>
          <w:b/>
          <w:sz w:val="24"/>
        </w:rPr>
        <w:t>9.0</w:t>
      </w:r>
      <w:r>
        <w:rPr>
          <w:rFonts w:ascii="Arial" w:hAnsi="Arial"/>
          <w:b/>
          <w:sz w:val="24"/>
        </w:rPr>
        <w:tab/>
        <w:t>INSPECTION</w:t>
      </w:r>
    </w:p>
    <w:p w:rsidR="004C4257" w:rsidRDefault="004C4257">
      <w:pPr>
        <w:rPr>
          <w:rFonts w:ascii="Arial" w:hAnsi="Arial"/>
          <w:sz w:val="24"/>
        </w:rPr>
      </w:pPr>
    </w:p>
    <w:p w:rsidR="004C4257" w:rsidRDefault="003D2A5F">
      <w:pPr>
        <w:rPr>
          <w:rFonts w:ascii="Arial" w:hAnsi="Arial"/>
          <w:sz w:val="24"/>
        </w:rPr>
      </w:pPr>
      <w:r>
        <w:rPr>
          <w:rFonts w:ascii="Arial" w:hAnsi="Arial"/>
          <w:sz w:val="24"/>
        </w:rPr>
        <w:t>Not applicable</w:t>
      </w:r>
    </w:p>
    <w:p w:rsidR="004C4257" w:rsidRDefault="004C4257">
      <w:pPr>
        <w:rPr>
          <w:rFonts w:ascii="Arial" w:hAnsi="Arial"/>
          <w:sz w:val="24"/>
        </w:rPr>
      </w:pPr>
    </w:p>
    <w:p w:rsidR="004C4257" w:rsidRDefault="004C4257">
      <w:pPr>
        <w:rPr>
          <w:rFonts w:ascii="Arial" w:hAnsi="Arial"/>
          <w:b/>
          <w:sz w:val="24"/>
        </w:rPr>
      </w:pPr>
      <w:r>
        <w:rPr>
          <w:rFonts w:ascii="Arial" w:hAnsi="Arial"/>
          <w:b/>
          <w:sz w:val="24"/>
        </w:rPr>
        <w:t>10.0</w:t>
      </w:r>
      <w:r>
        <w:rPr>
          <w:rFonts w:ascii="Arial" w:hAnsi="Arial"/>
          <w:b/>
          <w:sz w:val="24"/>
        </w:rPr>
        <w:tab/>
        <w:t>RECORDS</w:t>
      </w:r>
    </w:p>
    <w:p w:rsidR="004C4257" w:rsidRDefault="004C4257">
      <w:pPr>
        <w:rPr>
          <w:rFonts w:ascii="Arial" w:hAnsi="Arial"/>
          <w:b/>
          <w:sz w:val="24"/>
        </w:rPr>
      </w:pPr>
    </w:p>
    <w:p w:rsidR="004C4257" w:rsidRDefault="004C4257">
      <w:pPr>
        <w:rPr>
          <w:rFonts w:ascii="Arial" w:hAnsi="Arial"/>
          <w:sz w:val="24"/>
        </w:rPr>
      </w:pPr>
      <w:r>
        <w:rPr>
          <w:rFonts w:ascii="Arial" w:hAnsi="Arial"/>
          <w:sz w:val="24"/>
        </w:rPr>
        <w:t xml:space="preserve">The </w:t>
      </w:r>
      <w:r w:rsidR="003D2A5F">
        <w:rPr>
          <w:rFonts w:ascii="Arial" w:hAnsi="Arial"/>
          <w:sz w:val="24"/>
        </w:rPr>
        <w:t>SM026</w:t>
      </w:r>
      <w:r>
        <w:rPr>
          <w:rFonts w:ascii="Arial" w:hAnsi="Arial"/>
          <w:sz w:val="24"/>
        </w:rPr>
        <w:t xml:space="preserve"> </w:t>
      </w:r>
      <w:r w:rsidR="0073188B">
        <w:rPr>
          <w:rFonts w:ascii="Arial" w:hAnsi="Arial"/>
          <w:sz w:val="24"/>
        </w:rPr>
        <w:t xml:space="preserve">form </w:t>
      </w:r>
      <w:r>
        <w:rPr>
          <w:rFonts w:ascii="Arial" w:hAnsi="Arial"/>
          <w:sz w:val="24"/>
        </w:rPr>
        <w:t xml:space="preserve">is maintained </w:t>
      </w:r>
      <w:r w:rsidR="003D2A5F">
        <w:rPr>
          <w:rFonts w:ascii="Arial" w:hAnsi="Arial"/>
          <w:sz w:val="24"/>
        </w:rPr>
        <w:t>in R:\Engineering\ObsoleteSM026Records.</w:t>
      </w:r>
    </w:p>
    <w:p w:rsidR="004C4257" w:rsidRDefault="004C4257">
      <w:pPr>
        <w:rPr>
          <w:rFonts w:ascii="Arial" w:hAnsi="Arial"/>
          <w:b/>
          <w:sz w:val="24"/>
        </w:rPr>
      </w:pPr>
    </w:p>
    <w:p w:rsidR="004C4257" w:rsidRDefault="004C4257">
      <w:pPr>
        <w:rPr>
          <w:rFonts w:ascii="Arial" w:hAnsi="Arial"/>
          <w:sz w:val="24"/>
        </w:rPr>
      </w:pPr>
      <w:r>
        <w:rPr>
          <w:rFonts w:ascii="Arial" w:hAnsi="Arial"/>
          <w:b/>
          <w:sz w:val="24"/>
        </w:rPr>
        <w:t>11.0</w:t>
      </w:r>
      <w:r>
        <w:rPr>
          <w:rFonts w:ascii="Arial" w:hAnsi="Arial"/>
          <w:b/>
          <w:sz w:val="24"/>
        </w:rPr>
        <w:tab/>
        <w:t>DISTRIBUTION</w:t>
      </w:r>
    </w:p>
    <w:p w:rsidR="004C4257" w:rsidRDefault="004C4257">
      <w:pPr>
        <w:rPr>
          <w:rFonts w:ascii="Arial" w:hAnsi="Arial"/>
          <w:sz w:val="24"/>
        </w:rPr>
      </w:pPr>
    </w:p>
    <w:p w:rsidR="004C4257" w:rsidRDefault="004C4257">
      <w:pPr>
        <w:rPr>
          <w:rFonts w:ascii="Arial" w:hAnsi="Arial"/>
          <w:sz w:val="24"/>
        </w:rPr>
      </w:pPr>
      <w:r>
        <w:rPr>
          <w:rFonts w:ascii="Arial" w:hAnsi="Arial"/>
          <w:sz w:val="24"/>
        </w:rPr>
        <w:t>All departments</w:t>
      </w:r>
    </w:p>
    <w:p w:rsidR="004C4257" w:rsidRDefault="004C4257">
      <w:pPr>
        <w:rPr>
          <w:rFonts w:ascii="Arial" w:hAnsi="Arial"/>
          <w:b/>
          <w:sz w:val="24"/>
        </w:rPr>
      </w:pPr>
    </w:p>
    <w:p w:rsidR="004C4257" w:rsidRDefault="004C4257">
      <w:pPr>
        <w:rPr>
          <w:rFonts w:ascii="Arial" w:hAnsi="Arial"/>
          <w:b/>
          <w:sz w:val="24"/>
        </w:rPr>
      </w:pPr>
      <w:r>
        <w:rPr>
          <w:rFonts w:ascii="Arial" w:hAnsi="Arial"/>
          <w:b/>
          <w:sz w:val="24"/>
        </w:rPr>
        <w:t>12.0</w:t>
      </w:r>
      <w:r>
        <w:rPr>
          <w:rFonts w:ascii="Arial" w:hAnsi="Arial"/>
          <w:b/>
          <w:sz w:val="24"/>
        </w:rPr>
        <w:tab/>
        <w:t>ATTACHMENTS</w:t>
      </w:r>
    </w:p>
    <w:p w:rsidR="004C4257" w:rsidRDefault="004C4257">
      <w:pPr>
        <w:rPr>
          <w:rFonts w:ascii="Arial" w:hAnsi="Arial"/>
          <w:b/>
          <w:sz w:val="24"/>
        </w:rPr>
      </w:pPr>
    </w:p>
    <w:p w:rsidR="00F20192" w:rsidRDefault="00F20192" w:rsidP="00F20192">
      <w:pPr>
        <w:rPr>
          <w:rFonts w:ascii="Arial" w:hAnsi="Arial"/>
          <w:sz w:val="24"/>
        </w:rPr>
      </w:pPr>
    </w:p>
    <w:p w:rsidR="00F20192" w:rsidRDefault="00F20192" w:rsidP="00F20192">
      <w:pPr>
        <w:rPr>
          <w:rFonts w:ascii="Arial" w:hAnsi="Arial"/>
          <w:sz w:val="24"/>
        </w:rPr>
      </w:pPr>
      <w:r>
        <w:rPr>
          <w:rFonts w:ascii="Arial" w:hAnsi="Arial"/>
          <w:sz w:val="24"/>
        </w:rPr>
        <w:t>SM026</w:t>
      </w:r>
      <w:r>
        <w:rPr>
          <w:rFonts w:ascii="Arial" w:hAnsi="Arial"/>
          <w:sz w:val="24"/>
        </w:rPr>
        <w:tab/>
        <w:t>Obsolete Products Form</w:t>
      </w:r>
    </w:p>
    <w:p w:rsidR="004C4257" w:rsidRPr="00F20192" w:rsidRDefault="004C4257">
      <w:pPr>
        <w:rPr>
          <w:rFonts w:ascii="Arial" w:hAnsi="Arial"/>
          <w:b/>
          <w:sz w:val="24"/>
        </w:rPr>
      </w:pPr>
    </w:p>
    <w:p w:rsidR="004C4257" w:rsidRDefault="004C4257">
      <w:pPr>
        <w:rPr>
          <w:rFonts w:ascii="Arial" w:hAnsi="Arial"/>
          <w:b/>
          <w:sz w:val="24"/>
        </w:rPr>
      </w:pPr>
    </w:p>
    <w:p w:rsidR="004C4257" w:rsidRDefault="004C4257">
      <w:pPr>
        <w:rPr>
          <w:rFonts w:ascii="Arial" w:hAnsi="Arial"/>
          <w:b/>
          <w:sz w:val="24"/>
        </w:rPr>
      </w:pPr>
    </w:p>
    <w:p w:rsidR="004C4257" w:rsidRDefault="004C4257">
      <w:pPr>
        <w:rPr>
          <w:rFonts w:ascii="Arial" w:hAnsi="Arial"/>
          <w:b/>
          <w:sz w:val="24"/>
        </w:rPr>
      </w:pPr>
    </w:p>
    <w:p w:rsidR="004C4257" w:rsidRDefault="004C4257">
      <w:pPr>
        <w:rPr>
          <w:rFonts w:ascii="Arial" w:hAnsi="Arial"/>
          <w:b/>
          <w:sz w:val="24"/>
        </w:rPr>
      </w:pPr>
    </w:p>
    <w:p w:rsidR="004C4257" w:rsidRDefault="004C4257">
      <w:pPr>
        <w:rPr>
          <w:rFonts w:ascii="Arial" w:hAnsi="Arial"/>
          <w:b/>
          <w:sz w:val="24"/>
        </w:rPr>
      </w:pPr>
    </w:p>
    <w:p w:rsidR="004C4257" w:rsidRDefault="004C4257">
      <w:pPr>
        <w:rPr>
          <w:rFonts w:ascii="Arial" w:hAnsi="Arial"/>
          <w:b/>
          <w:sz w:val="24"/>
        </w:rPr>
      </w:pPr>
      <w:r>
        <w:rPr>
          <w:rFonts w:ascii="Arial" w:hAnsi="Arial"/>
          <w:b/>
          <w:sz w:val="24"/>
        </w:rPr>
        <w:lastRenderedPageBreak/>
        <w:t>13.0</w:t>
      </w:r>
      <w:r>
        <w:rPr>
          <w:rFonts w:ascii="Arial" w:hAnsi="Arial"/>
          <w:b/>
          <w:sz w:val="24"/>
        </w:rPr>
        <w:tab/>
        <w:t>REVISION HISTORY</w:t>
      </w:r>
    </w:p>
    <w:p w:rsidR="004C4257" w:rsidRDefault="004C425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260"/>
        <w:gridCol w:w="5634"/>
      </w:tblGrid>
      <w:tr w:rsidR="004C4257">
        <w:tblPrEx>
          <w:tblCellMar>
            <w:top w:w="0" w:type="dxa"/>
            <w:bottom w:w="0" w:type="dxa"/>
          </w:tblCellMar>
        </w:tblPrEx>
        <w:tc>
          <w:tcPr>
            <w:tcW w:w="1008" w:type="dxa"/>
          </w:tcPr>
          <w:p w:rsidR="004C4257" w:rsidRDefault="004C4257">
            <w:pPr>
              <w:jc w:val="center"/>
              <w:rPr>
                <w:rFonts w:ascii="Arial" w:hAnsi="Arial"/>
                <w:b/>
                <w:sz w:val="24"/>
              </w:rPr>
            </w:pPr>
            <w:smartTag w:uri="urn:schemas-microsoft-com:office:smarttags" w:element="stockticker">
              <w:r>
                <w:rPr>
                  <w:rFonts w:ascii="Arial" w:hAnsi="Arial"/>
                  <w:b/>
                  <w:sz w:val="24"/>
                </w:rPr>
                <w:t>DCO</w:t>
              </w:r>
            </w:smartTag>
            <w:r>
              <w:rPr>
                <w:rFonts w:ascii="Arial" w:hAnsi="Arial"/>
                <w:b/>
                <w:sz w:val="24"/>
              </w:rPr>
              <w:t xml:space="preserve"> #</w:t>
            </w:r>
          </w:p>
        </w:tc>
        <w:tc>
          <w:tcPr>
            <w:tcW w:w="720" w:type="dxa"/>
          </w:tcPr>
          <w:p w:rsidR="004C4257" w:rsidRDefault="004C4257">
            <w:pPr>
              <w:jc w:val="center"/>
              <w:rPr>
                <w:rFonts w:ascii="Arial" w:hAnsi="Arial"/>
                <w:b/>
                <w:sz w:val="24"/>
              </w:rPr>
            </w:pPr>
            <w:smartTag w:uri="urn:schemas-microsoft-com:office:smarttags" w:element="stockticker">
              <w:r>
                <w:rPr>
                  <w:rFonts w:ascii="Arial" w:hAnsi="Arial"/>
                  <w:b/>
                  <w:sz w:val="24"/>
                </w:rPr>
                <w:t>REV</w:t>
              </w:r>
            </w:smartTag>
          </w:p>
        </w:tc>
        <w:tc>
          <w:tcPr>
            <w:tcW w:w="1170" w:type="dxa"/>
          </w:tcPr>
          <w:p w:rsidR="004C4257" w:rsidRDefault="004C4257">
            <w:pPr>
              <w:jc w:val="center"/>
              <w:rPr>
                <w:rFonts w:ascii="Arial" w:hAnsi="Arial"/>
                <w:b/>
                <w:sz w:val="24"/>
              </w:rPr>
            </w:pPr>
            <w:r>
              <w:rPr>
                <w:rFonts w:ascii="Arial" w:hAnsi="Arial"/>
                <w:b/>
                <w:sz w:val="24"/>
              </w:rPr>
              <w:t>DATE</w:t>
            </w:r>
          </w:p>
        </w:tc>
        <w:tc>
          <w:tcPr>
            <w:tcW w:w="1260" w:type="dxa"/>
          </w:tcPr>
          <w:p w:rsidR="004C4257" w:rsidRDefault="004C4257">
            <w:pPr>
              <w:jc w:val="center"/>
              <w:rPr>
                <w:rFonts w:ascii="Arial" w:hAnsi="Arial"/>
                <w:b/>
                <w:sz w:val="24"/>
              </w:rPr>
            </w:pPr>
            <w:r>
              <w:rPr>
                <w:rFonts w:ascii="Arial" w:hAnsi="Arial"/>
                <w:b/>
                <w:sz w:val="24"/>
              </w:rPr>
              <w:t>INITIALS</w:t>
            </w:r>
          </w:p>
        </w:tc>
        <w:tc>
          <w:tcPr>
            <w:tcW w:w="5634" w:type="dxa"/>
          </w:tcPr>
          <w:p w:rsidR="004C4257" w:rsidRDefault="004C4257">
            <w:pPr>
              <w:jc w:val="center"/>
              <w:rPr>
                <w:rFonts w:ascii="Arial" w:hAnsi="Arial"/>
                <w:b/>
                <w:sz w:val="24"/>
              </w:rPr>
            </w:pPr>
            <w:r>
              <w:rPr>
                <w:rFonts w:ascii="Arial" w:hAnsi="Arial"/>
                <w:b/>
                <w:sz w:val="24"/>
              </w:rPr>
              <w:t>CHANGES MADE</w:t>
            </w:r>
          </w:p>
        </w:tc>
      </w:tr>
      <w:tr w:rsidR="004C4257">
        <w:tblPrEx>
          <w:tblCellMar>
            <w:top w:w="0" w:type="dxa"/>
            <w:bottom w:w="0" w:type="dxa"/>
          </w:tblCellMar>
        </w:tblPrEx>
        <w:tc>
          <w:tcPr>
            <w:tcW w:w="1008" w:type="dxa"/>
          </w:tcPr>
          <w:p w:rsidR="004C4257" w:rsidRDefault="004C4257">
            <w:pPr>
              <w:rPr>
                <w:rFonts w:ascii="Arial" w:hAnsi="Arial"/>
                <w:sz w:val="24"/>
              </w:rPr>
            </w:pPr>
          </w:p>
        </w:tc>
        <w:tc>
          <w:tcPr>
            <w:tcW w:w="720" w:type="dxa"/>
          </w:tcPr>
          <w:p w:rsidR="004C4257" w:rsidRDefault="004C4257">
            <w:pPr>
              <w:rPr>
                <w:rFonts w:ascii="Arial" w:hAnsi="Arial"/>
                <w:sz w:val="24"/>
              </w:rPr>
            </w:pPr>
            <w:r>
              <w:rPr>
                <w:rFonts w:ascii="Arial" w:hAnsi="Arial"/>
                <w:sz w:val="24"/>
              </w:rPr>
              <w:t>A</w:t>
            </w:r>
          </w:p>
        </w:tc>
        <w:tc>
          <w:tcPr>
            <w:tcW w:w="1170" w:type="dxa"/>
          </w:tcPr>
          <w:p w:rsidR="004C4257" w:rsidRDefault="004C4257">
            <w:pPr>
              <w:rPr>
                <w:rFonts w:ascii="Arial" w:hAnsi="Arial"/>
                <w:sz w:val="24"/>
              </w:rPr>
            </w:pPr>
            <w:smartTag w:uri="urn:schemas-microsoft-com:office:smarttags" w:element="date">
              <w:smartTagPr>
                <w:attr w:name="Year" w:val="1998"/>
                <w:attr w:name="Day" w:val="21"/>
                <w:attr w:name="Month" w:val="9"/>
                <w:attr w:name="ls" w:val="trans"/>
              </w:smartTagPr>
              <w:r>
                <w:rPr>
                  <w:rFonts w:ascii="Arial" w:hAnsi="Arial"/>
                  <w:sz w:val="24"/>
                </w:rPr>
                <w:t>9/21/98</w:t>
              </w:r>
            </w:smartTag>
          </w:p>
        </w:tc>
        <w:tc>
          <w:tcPr>
            <w:tcW w:w="1260" w:type="dxa"/>
          </w:tcPr>
          <w:p w:rsidR="004C4257" w:rsidRDefault="004C4257">
            <w:pPr>
              <w:rPr>
                <w:rFonts w:ascii="Arial" w:hAnsi="Arial"/>
                <w:sz w:val="24"/>
              </w:rPr>
            </w:pPr>
            <w:r>
              <w:rPr>
                <w:rFonts w:ascii="Arial" w:hAnsi="Arial"/>
                <w:sz w:val="24"/>
              </w:rPr>
              <w:t>KC</w:t>
            </w:r>
          </w:p>
        </w:tc>
        <w:tc>
          <w:tcPr>
            <w:tcW w:w="5634" w:type="dxa"/>
          </w:tcPr>
          <w:p w:rsidR="004C4257" w:rsidRDefault="004C4257">
            <w:pPr>
              <w:rPr>
                <w:rFonts w:ascii="Arial" w:hAnsi="Arial"/>
                <w:sz w:val="24"/>
              </w:rPr>
            </w:pPr>
            <w:r>
              <w:rPr>
                <w:rFonts w:ascii="Arial" w:hAnsi="Arial"/>
                <w:sz w:val="24"/>
              </w:rPr>
              <w:t>Original Publication</w:t>
            </w:r>
          </w:p>
        </w:tc>
      </w:tr>
      <w:tr w:rsidR="004C4257">
        <w:tblPrEx>
          <w:tblCellMar>
            <w:top w:w="0" w:type="dxa"/>
            <w:bottom w:w="0" w:type="dxa"/>
          </w:tblCellMar>
        </w:tblPrEx>
        <w:tc>
          <w:tcPr>
            <w:tcW w:w="1008" w:type="dxa"/>
          </w:tcPr>
          <w:p w:rsidR="004C4257" w:rsidRDefault="004C4257">
            <w:pPr>
              <w:rPr>
                <w:rFonts w:ascii="Arial" w:hAnsi="Arial"/>
                <w:sz w:val="24"/>
              </w:rPr>
            </w:pPr>
          </w:p>
        </w:tc>
        <w:tc>
          <w:tcPr>
            <w:tcW w:w="720" w:type="dxa"/>
          </w:tcPr>
          <w:p w:rsidR="004C4257" w:rsidRDefault="004C4257">
            <w:pPr>
              <w:rPr>
                <w:rFonts w:ascii="Arial" w:hAnsi="Arial"/>
                <w:sz w:val="24"/>
              </w:rPr>
            </w:pPr>
            <w:r>
              <w:rPr>
                <w:rFonts w:ascii="Arial" w:hAnsi="Arial"/>
                <w:sz w:val="24"/>
              </w:rPr>
              <w:t>C</w:t>
            </w:r>
          </w:p>
        </w:tc>
        <w:tc>
          <w:tcPr>
            <w:tcW w:w="1170" w:type="dxa"/>
          </w:tcPr>
          <w:p w:rsidR="004C4257" w:rsidRDefault="004C4257">
            <w:pPr>
              <w:rPr>
                <w:rFonts w:ascii="Arial" w:hAnsi="Arial"/>
                <w:sz w:val="24"/>
              </w:rPr>
            </w:pPr>
            <w:smartTag w:uri="urn:schemas-microsoft-com:office:smarttags" w:element="date">
              <w:smartTagPr>
                <w:attr w:name="Year" w:val="1998"/>
                <w:attr w:name="Day" w:val="23"/>
                <w:attr w:name="Month" w:val="9"/>
                <w:attr w:name="ls" w:val="trans"/>
              </w:smartTagPr>
              <w:r>
                <w:rPr>
                  <w:rFonts w:ascii="Arial" w:hAnsi="Arial"/>
                  <w:sz w:val="24"/>
                </w:rPr>
                <w:t>9/23/98</w:t>
              </w:r>
            </w:smartTag>
          </w:p>
        </w:tc>
        <w:tc>
          <w:tcPr>
            <w:tcW w:w="1260" w:type="dxa"/>
          </w:tcPr>
          <w:p w:rsidR="004C4257" w:rsidRDefault="004C4257">
            <w:pPr>
              <w:rPr>
                <w:rFonts w:ascii="Arial" w:hAnsi="Arial"/>
                <w:sz w:val="24"/>
              </w:rPr>
            </w:pPr>
            <w:r>
              <w:rPr>
                <w:rFonts w:ascii="Arial" w:hAnsi="Arial"/>
                <w:sz w:val="24"/>
              </w:rPr>
              <w:t>KC</w:t>
            </w:r>
          </w:p>
        </w:tc>
        <w:tc>
          <w:tcPr>
            <w:tcW w:w="5634" w:type="dxa"/>
          </w:tcPr>
          <w:p w:rsidR="004C4257" w:rsidRDefault="004C4257">
            <w:pPr>
              <w:rPr>
                <w:rFonts w:ascii="Arial" w:hAnsi="Arial"/>
                <w:sz w:val="24"/>
              </w:rPr>
            </w:pPr>
            <w:r>
              <w:rPr>
                <w:rFonts w:ascii="Arial" w:hAnsi="Arial"/>
                <w:sz w:val="24"/>
              </w:rPr>
              <w:t>Added instructions for hazardous and controlled materials</w:t>
            </w:r>
          </w:p>
        </w:tc>
      </w:tr>
      <w:tr w:rsidR="004C4257">
        <w:tblPrEx>
          <w:tblCellMar>
            <w:top w:w="0" w:type="dxa"/>
            <w:bottom w:w="0" w:type="dxa"/>
          </w:tblCellMar>
        </w:tblPrEx>
        <w:tc>
          <w:tcPr>
            <w:tcW w:w="1008" w:type="dxa"/>
          </w:tcPr>
          <w:p w:rsidR="004C4257" w:rsidRDefault="004C4257">
            <w:pPr>
              <w:rPr>
                <w:rFonts w:ascii="Arial" w:hAnsi="Arial"/>
                <w:sz w:val="24"/>
              </w:rPr>
            </w:pPr>
          </w:p>
        </w:tc>
        <w:tc>
          <w:tcPr>
            <w:tcW w:w="720" w:type="dxa"/>
          </w:tcPr>
          <w:p w:rsidR="004C4257" w:rsidRDefault="004C4257">
            <w:pPr>
              <w:rPr>
                <w:rFonts w:ascii="Arial" w:hAnsi="Arial"/>
                <w:sz w:val="24"/>
              </w:rPr>
            </w:pPr>
            <w:r>
              <w:rPr>
                <w:rFonts w:ascii="Arial" w:hAnsi="Arial"/>
                <w:sz w:val="24"/>
              </w:rPr>
              <w:t>D</w:t>
            </w:r>
          </w:p>
        </w:tc>
        <w:tc>
          <w:tcPr>
            <w:tcW w:w="1170" w:type="dxa"/>
          </w:tcPr>
          <w:p w:rsidR="004C4257" w:rsidRDefault="004C4257">
            <w:pPr>
              <w:rPr>
                <w:rFonts w:ascii="Arial" w:hAnsi="Arial"/>
                <w:sz w:val="24"/>
              </w:rPr>
            </w:pPr>
            <w:smartTag w:uri="urn:schemas-microsoft-com:office:smarttags" w:element="date">
              <w:smartTagPr>
                <w:attr w:name="Year" w:val="1999"/>
                <w:attr w:name="Day" w:val="26"/>
                <w:attr w:name="Month" w:val="5"/>
                <w:attr w:name="ls" w:val="trans"/>
              </w:smartTagPr>
              <w:r>
                <w:rPr>
                  <w:rFonts w:ascii="Arial" w:hAnsi="Arial"/>
                  <w:sz w:val="24"/>
                </w:rPr>
                <w:t>5/26/99</w:t>
              </w:r>
            </w:smartTag>
          </w:p>
        </w:tc>
        <w:tc>
          <w:tcPr>
            <w:tcW w:w="1260" w:type="dxa"/>
          </w:tcPr>
          <w:p w:rsidR="004C4257" w:rsidRDefault="004C4257">
            <w:pPr>
              <w:rPr>
                <w:rFonts w:ascii="Arial" w:hAnsi="Arial"/>
                <w:sz w:val="24"/>
              </w:rPr>
            </w:pPr>
            <w:r>
              <w:rPr>
                <w:rFonts w:ascii="Arial" w:hAnsi="Arial"/>
                <w:sz w:val="24"/>
              </w:rPr>
              <w:t>KC</w:t>
            </w:r>
          </w:p>
        </w:tc>
        <w:tc>
          <w:tcPr>
            <w:tcW w:w="5634" w:type="dxa"/>
          </w:tcPr>
          <w:p w:rsidR="004C4257" w:rsidRDefault="004C4257">
            <w:pPr>
              <w:rPr>
                <w:rFonts w:ascii="Arial" w:hAnsi="Arial"/>
                <w:sz w:val="24"/>
              </w:rPr>
            </w:pPr>
            <w:r>
              <w:rPr>
                <w:rFonts w:ascii="Arial" w:hAnsi="Arial"/>
                <w:sz w:val="24"/>
              </w:rPr>
              <w:t>Moved Product Manager responsibilities to Senior Staff</w:t>
            </w:r>
          </w:p>
        </w:tc>
      </w:tr>
      <w:tr w:rsidR="004C4257">
        <w:tblPrEx>
          <w:tblCellMar>
            <w:top w:w="0" w:type="dxa"/>
            <w:bottom w:w="0" w:type="dxa"/>
          </w:tblCellMar>
        </w:tblPrEx>
        <w:tc>
          <w:tcPr>
            <w:tcW w:w="1008" w:type="dxa"/>
          </w:tcPr>
          <w:p w:rsidR="004C4257" w:rsidRDefault="004C4257">
            <w:pPr>
              <w:rPr>
                <w:rFonts w:ascii="Arial" w:hAnsi="Arial"/>
                <w:sz w:val="24"/>
              </w:rPr>
            </w:pPr>
            <w:r>
              <w:rPr>
                <w:rFonts w:ascii="Arial" w:hAnsi="Arial"/>
                <w:sz w:val="24"/>
              </w:rPr>
              <w:t>20</w:t>
            </w:r>
          </w:p>
        </w:tc>
        <w:tc>
          <w:tcPr>
            <w:tcW w:w="720" w:type="dxa"/>
          </w:tcPr>
          <w:p w:rsidR="004C4257" w:rsidRDefault="004C4257">
            <w:pPr>
              <w:rPr>
                <w:rFonts w:ascii="Arial" w:hAnsi="Arial"/>
                <w:sz w:val="24"/>
              </w:rPr>
            </w:pPr>
            <w:r>
              <w:rPr>
                <w:rFonts w:ascii="Arial" w:hAnsi="Arial"/>
                <w:sz w:val="24"/>
              </w:rPr>
              <w:t>E</w:t>
            </w:r>
          </w:p>
        </w:tc>
        <w:tc>
          <w:tcPr>
            <w:tcW w:w="1170" w:type="dxa"/>
          </w:tcPr>
          <w:p w:rsidR="004C4257" w:rsidRDefault="004C4257">
            <w:pPr>
              <w:rPr>
                <w:rFonts w:ascii="Arial" w:hAnsi="Arial"/>
                <w:sz w:val="24"/>
              </w:rPr>
            </w:pPr>
            <w:smartTag w:uri="urn:schemas-microsoft-com:office:smarttags" w:element="date">
              <w:smartTagPr>
                <w:attr w:name="Year" w:val="1999"/>
                <w:attr w:name="Day" w:val="8"/>
                <w:attr w:name="Month" w:val="9"/>
                <w:attr w:name="ls" w:val="trans"/>
              </w:smartTagPr>
              <w:r>
                <w:rPr>
                  <w:rFonts w:ascii="Arial" w:hAnsi="Arial"/>
                  <w:sz w:val="24"/>
                </w:rPr>
                <w:t>9/8/99</w:t>
              </w:r>
            </w:smartTag>
          </w:p>
        </w:tc>
        <w:tc>
          <w:tcPr>
            <w:tcW w:w="1260" w:type="dxa"/>
          </w:tcPr>
          <w:p w:rsidR="004C4257" w:rsidRDefault="004C4257">
            <w:pPr>
              <w:rPr>
                <w:rFonts w:ascii="Arial" w:hAnsi="Arial"/>
                <w:sz w:val="24"/>
              </w:rPr>
            </w:pPr>
            <w:r>
              <w:rPr>
                <w:rFonts w:ascii="Arial" w:hAnsi="Arial"/>
                <w:sz w:val="24"/>
              </w:rPr>
              <w:t>SM</w:t>
            </w:r>
          </w:p>
        </w:tc>
        <w:tc>
          <w:tcPr>
            <w:tcW w:w="5634" w:type="dxa"/>
          </w:tcPr>
          <w:p w:rsidR="004C4257" w:rsidRDefault="004C4257">
            <w:pPr>
              <w:rPr>
                <w:rFonts w:ascii="Arial" w:hAnsi="Arial"/>
                <w:sz w:val="24"/>
              </w:rPr>
            </w:pPr>
            <w:r>
              <w:rPr>
                <w:rFonts w:ascii="Arial" w:hAnsi="Arial"/>
                <w:sz w:val="24"/>
              </w:rPr>
              <w:t>Section 8.5 Added review by Project Engineer for related parts. Edited formatting to make document consistent.</w:t>
            </w:r>
          </w:p>
        </w:tc>
      </w:tr>
      <w:tr w:rsidR="004C4257">
        <w:tblPrEx>
          <w:tblCellMar>
            <w:top w:w="0" w:type="dxa"/>
            <w:bottom w:w="0" w:type="dxa"/>
          </w:tblCellMar>
        </w:tblPrEx>
        <w:tc>
          <w:tcPr>
            <w:tcW w:w="1008" w:type="dxa"/>
          </w:tcPr>
          <w:p w:rsidR="004C4257" w:rsidRDefault="004C4257">
            <w:pPr>
              <w:rPr>
                <w:rFonts w:ascii="Arial" w:hAnsi="Arial"/>
                <w:sz w:val="24"/>
              </w:rPr>
            </w:pPr>
            <w:r>
              <w:rPr>
                <w:rFonts w:ascii="Arial" w:hAnsi="Arial"/>
                <w:sz w:val="24"/>
              </w:rPr>
              <w:t>259</w:t>
            </w:r>
          </w:p>
        </w:tc>
        <w:tc>
          <w:tcPr>
            <w:tcW w:w="720" w:type="dxa"/>
          </w:tcPr>
          <w:p w:rsidR="004C4257" w:rsidRDefault="004C4257">
            <w:pPr>
              <w:rPr>
                <w:rFonts w:ascii="Arial" w:hAnsi="Arial"/>
                <w:sz w:val="24"/>
              </w:rPr>
            </w:pPr>
            <w:r>
              <w:rPr>
                <w:rFonts w:ascii="Arial" w:hAnsi="Arial"/>
                <w:sz w:val="24"/>
              </w:rPr>
              <w:t>F</w:t>
            </w:r>
          </w:p>
        </w:tc>
        <w:tc>
          <w:tcPr>
            <w:tcW w:w="1170" w:type="dxa"/>
          </w:tcPr>
          <w:p w:rsidR="004C4257" w:rsidRDefault="004C4257">
            <w:pPr>
              <w:rPr>
                <w:rFonts w:ascii="Arial" w:hAnsi="Arial"/>
                <w:sz w:val="24"/>
              </w:rPr>
            </w:pPr>
            <w:smartTag w:uri="urn:schemas-microsoft-com:office:smarttags" w:element="date">
              <w:smartTagPr>
                <w:attr w:name="Year" w:val="2001"/>
                <w:attr w:name="Day" w:val="5"/>
                <w:attr w:name="Month" w:val="4"/>
                <w:attr w:name="ls" w:val="trans"/>
              </w:smartTagPr>
              <w:r>
                <w:rPr>
                  <w:rFonts w:ascii="Arial" w:hAnsi="Arial"/>
                  <w:sz w:val="24"/>
                </w:rPr>
                <w:t>4/5/01</w:t>
              </w:r>
            </w:smartTag>
          </w:p>
        </w:tc>
        <w:tc>
          <w:tcPr>
            <w:tcW w:w="1260" w:type="dxa"/>
          </w:tcPr>
          <w:p w:rsidR="004C4257" w:rsidRDefault="004C4257">
            <w:pPr>
              <w:rPr>
                <w:rFonts w:ascii="Arial" w:hAnsi="Arial"/>
                <w:sz w:val="24"/>
              </w:rPr>
            </w:pPr>
            <w:r>
              <w:rPr>
                <w:rFonts w:ascii="Arial" w:hAnsi="Arial"/>
                <w:sz w:val="24"/>
              </w:rPr>
              <w:t>JEB</w:t>
            </w:r>
          </w:p>
        </w:tc>
        <w:tc>
          <w:tcPr>
            <w:tcW w:w="5634" w:type="dxa"/>
          </w:tcPr>
          <w:p w:rsidR="004C4257" w:rsidRDefault="004C4257">
            <w:pPr>
              <w:rPr>
                <w:rFonts w:ascii="Arial" w:hAnsi="Arial"/>
                <w:sz w:val="24"/>
              </w:rPr>
            </w:pPr>
            <w:r>
              <w:rPr>
                <w:rFonts w:ascii="Arial" w:hAnsi="Arial"/>
                <w:sz w:val="24"/>
              </w:rPr>
              <w:t>Changed references to Senior staff to Operation Team, re-worded a few phrases, removed the obsolescence form as an attachment and made it a referenced document.  Added the Sales Department to the procedure.  Added responsibility to notify originator if request is denied.</w:t>
            </w:r>
          </w:p>
        </w:tc>
      </w:tr>
      <w:tr w:rsidR="004C4257">
        <w:tblPrEx>
          <w:tblCellMar>
            <w:top w:w="0" w:type="dxa"/>
            <w:bottom w:w="0" w:type="dxa"/>
          </w:tblCellMar>
        </w:tblPrEx>
        <w:tc>
          <w:tcPr>
            <w:tcW w:w="1008" w:type="dxa"/>
          </w:tcPr>
          <w:p w:rsidR="004C4257" w:rsidRDefault="000035AC">
            <w:pPr>
              <w:rPr>
                <w:rFonts w:ascii="Arial" w:hAnsi="Arial"/>
                <w:sz w:val="24"/>
              </w:rPr>
            </w:pPr>
            <w:r>
              <w:rPr>
                <w:rFonts w:ascii="Arial" w:hAnsi="Arial"/>
                <w:sz w:val="24"/>
              </w:rPr>
              <w:t>469A</w:t>
            </w:r>
          </w:p>
        </w:tc>
        <w:tc>
          <w:tcPr>
            <w:tcW w:w="720" w:type="dxa"/>
          </w:tcPr>
          <w:p w:rsidR="004C4257" w:rsidRDefault="004C4257">
            <w:pPr>
              <w:rPr>
                <w:rFonts w:ascii="Arial" w:hAnsi="Arial"/>
                <w:sz w:val="24"/>
              </w:rPr>
            </w:pPr>
            <w:r>
              <w:rPr>
                <w:rFonts w:ascii="Arial" w:hAnsi="Arial"/>
                <w:sz w:val="24"/>
              </w:rPr>
              <w:t>G</w:t>
            </w:r>
          </w:p>
        </w:tc>
        <w:tc>
          <w:tcPr>
            <w:tcW w:w="1170" w:type="dxa"/>
          </w:tcPr>
          <w:p w:rsidR="004C4257" w:rsidRDefault="004C4257">
            <w:pPr>
              <w:rPr>
                <w:rFonts w:ascii="Arial" w:hAnsi="Arial"/>
                <w:sz w:val="24"/>
              </w:rPr>
            </w:pPr>
            <w:r>
              <w:rPr>
                <w:rFonts w:ascii="Arial" w:hAnsi="Arial"/>
                <w:sz w:val="24"/>
              </w:rPr>
              <w:t>9/02</w:t>
            </w:r>
          </w:p>
        </w:tc>
        <w:tc>
          <w:tcPr>
            <w:tcW w:w="1260" w:type="dxa"/>
          </w:tcPr>
          <w:p w:rsidR="004C4257" w:rsidRDefault="004C4257">
            <w:pPr>
              <w:rPr>
                <w:rFonts w:ascii="Arial" w:hAnsi="Arial"/>
                <w:sz w:val="24"/>
              </w:rPr>
            </w:pPr>
            <w:r>
              <w:rPr>
                <w:rFonts w:ascii="Arial" w:hAnsi="Arial"/>
                <w:sz w:val="24"/>
              </w:rPr>
              <w:t>MB</w:t>
            </w:r>
          </w:p>
        </w:tc>
        <w:tc>
          <w:tcPr>
            <w:tcW w:w="5634" w:type="dxa"/>
          </w:tcPr>
          <w:p w:rsidR="004C4257" w:rsidRDefault="004C4257">
            <w:pPr>
              <w:rPr>
                <w:rFonts w:ascii="Arial" w:hAnsi="Arial"/>
                <w:sz w:val="24"/>
              </w:rPr>
            </w:pPr>
            <w:r>
              <w:rPr>
                <w:rFonts w:ascii="Arial" w:hAnsi="Arial"/>
                <w:sz w:val="24"/>
              </w:rPr>
              <w:t>Added descriptions on how to actually accomplish obsolescence. Added Department Manager to approval before POF is submitted to Executive Management. Re-worded some phrases under Section 8.5. Added what to do when finished goods and component parts are affected by obsolescence. Changed that Visual entry should follow 3 steps of entering POF Date, end of service and end of life dates into spec field.</w:t>
            </w:r>
          </w:p>
        </w:tc>
      </w:tr>
      <w:tr w:rsidR="004C4257">
        <w:tblPrEx>
          <w:tblCellMar>
            <w:top w:w="0" w:type="dxa"/>
            <w:bottom w:w="0" w:type="dxa"/>
          </w:tblCellMar>
        </w:tblPrEx>
        <w:tc>
          <w:tcPr>
            <w:tcW w:w="1008" w:type="dxa"/>
          </w:tcPr>
          <w:p w:rsidR="004C4257" w:rsidRDefault="004C4257">
            <w:pPr>
              <w:rPr>
                <w:rFonts w:ascii="Arial" w:hAnsi="Arial"/>
                <w:sz w:val="24"/>
              </w:rPr>
            </w:pPr>
            <w:r>
              <w:rPr>
                <w:rFonts w:ascii="Arial" w:hAnsi="Arial"/>
                <w:sz w:val="24"/>
              </w:rPr>
              <w:t>638</w:t>
            </w:r>
          </w:p>
        </w:tc>
        <w:tc>
          <w:tcPr>
            <w:tcW w:w="720" w:type="dxa"/>
          </w:tcPr>
          <w:p w:rsidR="004C4257" w:rsidRDefault="004C4257">
            <w:pPr>
              <w:rPr>
                <w:rFonts w:ascii="Arial" w:hAnsi="Arial"/>
                <w:sz w:val="24"/>
              </w:rPr>
            </w:pPr>
            <w:r>
              <w:rPr>
                <w:rFonts w:ascii="Arial" w:hAnsi="Arial"/>
                <w:sz w:val="24"/>
              </w:rPr>
              <w:t>H</w:t>
            </w:r>
          </w:p>
        </w:tc>
        <w:tc>
          <w:tcPr>
            <w:tcW w:w="1170" w:type="dxa"/>
          </w:tcPr>
          <w:p w:rsidR="004C4257" w:rsidRDefault="004C4257">
            <w:pPr>
              <w:rPr>
                <w:rFonts w:ascii="Arial" w:hAnsi="Arial"/>
                <w:sz w:val="24"/>
              </w:rPr>
            </w:pPr>
            <w:smartTag w:uri="urn:schemas-microsoft-com:office:smarttags" w:element="date">
              <w:smartTagPr>
                <w:attr w:name="Year" w:val="2003"/>
                <w:attr w:name="Day" w:val="1"/>
                <w:attr w:name="Month" w:val="10"/>
                <w:attr w:name="ls" w:val="trans"/>
              </w:smartTagPr>
              <w:r>
                <w:rPr>
                  <w:rFonts w:ascii="Arial" w:hAnsi="Arial"/>
                  <w:sz w:val="24"/>
                </w:rPr>
                <w:t>10/1/03</w:t>
              </w:r>
            </w:smartTag>
          </w:p>
        </w:tc>
        <w:tc>
          <w:tcPr>
            <w:tcW w:w="1260" w:type="dxa"/>
          </w:tcPr>
          <w:p w:rsidR="004C4257" w:rsidRDefault="004C4257">
            <w:pPr>
              <w:rPr>
                <w:rFonts w:ascii="Arial" w:hAnsi="Arial"/>
                <w:sz w:val="24"/>
              </w:rPr>
            </w:pPr>
            <w:smartTag w:uri="urn:schemas-microsoft-com:office:smarttags" w:element="stockticker">
              <w:r>
                <w:rPr>
                  <w:rFonts w:ascii="Arial" w:hAnsi="Arial"/>
                  <w:sz w:val="24"/>
                </w:rPr>
                <w:t>SLB</w:t>
              </w:r>
            </w:smartTag>
          </w:p>
        </w:tc>
        <w:tc>
          <w:tcPr>
            <w:tcW w:w="5634" w:type="dxa"/>
          </w:tcPr>
          <w:p w:rsidR="004C4257" w:rsidRDefault="004C4257">
            <w:pPr>
              <w:rPr>
                <w:rFonts w:ascii="Arial" w:hAnsi="Arial"/>
                <w:sz w:val="24"/>
              </w:rPr>
            </w:pPr>
            <w:r>
              <w:rPr>
                <w:rFonts w:ascii="Arial" w:hAnsi="Arial"/>
                <w:sz w:val="24"/>
              </w:rPr>
              <w:t>Added Product Obsolescence Ledger as a reference document</w:t>
            </w:r>
          </w:p>
        </w:tc>
      </w:tr>
      <w:tr w:rsidR="004C4257">
        <w:tblPrEx>
          <w:tblCellMar>
            <w:top w:w="0" w:type="dxa"/>
            <w:bottom w:w="0" w:type="dxa"/>
          </w:tblCellMar>
        </w:tblPrEx>
        <w:tc>
          <w:tcPr>
            <w:tcW w:w="1008" w:type="dxa"/>
          </w:tcPr>
          <w:p w:rsidR="004C4257" w:rsidRDefault="00D05B0F">
            <w:pPr>
              <w:rPr>
                <w:rFonts w:ascii="Arial" w:hAnsi="Arial"/>
                <w:sz w:val="24"/>
              </w:rPr>
            </w:pPr>
            <w:r>
              <w:rPr>
                <w:rFonts w:ascii="Arial" w:hAnsi="Arial"/>
                <w:sz w:val="24"/>
              </w:rPr>
              <w:t>1024</w:t>
            </w:r>
          </w:p>
        </w:tc>
        <w:tc>
          <w:tcPr>
            <w:tcW w:w="720" w:type="dxa"/>
          </w:tcPr>
          <w:p w:rsidR="004C4257" w:rsidRDefault="004C4257">
            <w:pPr>
              <w:rPr>
                <w:rFonts w:ascii="Arial" w:hAnsi="Arial"/>
                <w:sz w:val="24"/>
              </w:rPr>
            </w:pPr>
            <w:r>
              <w:rPr>
                <w:rFonts w:ascii="Arial" w:hAnsi="Arial"/>
                <w:sz w:val="24"/>
              </w:rPr>
              <w:t>I</w:t>
            </w:r>
          </w:p>
        </w:tc>
        <w:tc>
          <w:tcPr>
            <w:tcW w:w="1170" w:type="dxa"/>
          </w:tcPr>
          <w:p w:rsidR="004C4257" w:rsidRDefault="004C4257">
            <w:pPr>
              <w:rPr>
                <w:rFonts w:ascii="Arial" w:hAnsi="Arial"/>
                <w:sz w:val="24"/>
              </w:rPr>
            </w:pPr>
            <w:smartTag w:uri="urn:schemas-microsoft-com:office:smarttags" w:element="date">
              <w:smartTagPr>
                <w:attr w:name="Year" w:val="2007"/>
                <w:attr w:name="Day" w:val="23"/>
                <w:attr w:name="Month" w:val="7"/>
                <w:attr w:name="ls" w:val="trans"/>
              </w:smartTagPr>
              <w:r>
                <w:rPr>
                  <w:rFonts w:ascii="Arial" w:hAnsi="Arial"/>
                  <w:sz w:val="24"/>
                </w:rPr>
                <w:t>7/23/07</w:t>
              </w:r>
            </w:smartTag>
          </w:p>
        </w:tc>
        <w:tc>
          <w:tcPr>
            <w:tcW w:w="1260" w:type="dxa"/>
          </w:tcPr>
          <w:p w:rsidR="004C4257" w:rsidRDefault="00D05B0F">
            <w:pPr>
              <w:rPr>
                <w:rFonts w:ascii="Arial" w:hAnsi="Arial"/>
                <w:sz w:val="24"/>
              </w:rPr>
            </w:pPr>
            <w:r>
              <w:rPr>
                <w:rFonts w:ascii="Arial" w:hAnsi="Arial"/>
                <w:sz w:val="24"/>
              </w:rPr>
              <w:t>HKB</w:t>
            </w:r>
          </w:p>
        </w:tc>
        <w:tc>
          <w:tcPr>
            <w:tcW w:w="5634" w:type="dxa"/>
          </w:tcPr>
          <w:p w:rsidR="004C4257" w:rsidRDefault="004C4257">
            <w:pPr>
              <w:rPr>
                <w:rFonts w:ascii="Arial" w:hAnsi="Arial"/>
                <w:sz w:val="24"/>
              </w:rPr>
            </w:pPr>
            <w:r>
              <w:rPr>
                <w:rFonts w:ascii="Arial" w:hAnsi="Arial"/>
                <w:sz w:val="24"/>
              </w:rPr>
              <w:t>Updated to current processes</w:t>
            </w:r>
          </w:p>
        </w:tc>
      </w:tr>
      <w:tr w:rsidR="004C4257">
        <w:tblPrEx>
          <w:tblCellMar>
            <w:top w:w="0" w:type="dxa"/>
            <w:bottom w:w="0" w:type="dxa"/>
          </w:tblCellMar>
        </w:tblPrEx>
        <w:tc>
          <w:tcPr>
            <w:tcW w:w="1008" w:type="dxa"/>
          </w:tcPr>
          <w:p w:rsidR="004C4257" w:rsidRDefault="006A6B28">
            <w:pPr>
              <w:rPr>
                <w:rFonts w:ascii="Arial" w:hAnsi="Arial"/>
                <w:sz w:val="24"/>
              </w:rPr>
            </w:pPr>
            <w:r>
              <w:rPr>
                <w:rFonts w:ascii="Arial" w:hAnsi="Arial"/>
                <w:sz w:val="24"/>
              </w:rPr>
              <w:t>1108</w:t>
            </w:r>
          </w:p>
        </w:tc>
        <w:tc>
          <w:tcPr>
            <w:tcW w:w="720" w:type="dxa"/>
          </w:tcPr>
          <w:p w:rsidR="004C4257" w:rsidRDefault="00F20192">
            <w:pPr>
              <w:rPr>
                <w:rFonts w:ascii="Arial" w:hAnsi="Arial"/>
                <w:sz w:val="24"/>
              </w:rPr>
            </w:pPr>
            <w:r>
              <w:rPr>
                <w:rFonts w:ascii="Arial" w:hAnsi="Arial"/>
                <w:sz w:val="24"/>
              </w:rPr>
              <w:t>J</w:t>
            </w:r>
          </w:p>
        </w:tc>
        <w:tc>
          <w:tcPr>
            <w:tcW w:w="1170" w:type="dxa"/>
          </w:tcPr>
          <w:p w:rsidR="004C4257" w:rsidRDefault="00F20192">
            <w:pPr>
              <w:rPr>
                <w:rFonts w:ascii="Arial" w:hAnsi="Arial"/>
                <w:sz w:val="24"/>
              </w:rPr>
            </w:pPr>
            <w:smartTag w:uri="urn:schemas-microsoft-com:office:smarttags" w:element="date">
              <w:smartTagPr>
                <w:attr w:name="Year" w:val="2008"/>
                <w:attr w:name="Day" w:val="23"/>
                <w:attr w:name="Month" w:val="5"/>
              </w:smartTagPr>
              <w:r>
                <w:rPr>
                  <w:rFonts w:ascii="Arial" w:hAnsi="Arial"/>
                  <w:sz w:val="24"/>
                </w:rPr>
                <w:t>5/23/08</w:t>
              </w:r>
            </w:smartTag>
          </w:p>
        </w:tc>
        <w:tc>
          <w:tcPr>
            <w:tcW w:w="1260" w:type="dxa"/>
          </w:tcPr>
          <w:p w:rsidR="004C4257" w:rsidRDefault="00F20192">
            <w:pPr>
              <w:rPr>
                <w:rFonts w:ascii="Arial" w:hAnsi="Arial"/>
                <w:sz w:val="24"/>
              </w:rPr>
            </w:pPr>
            <w:r>
              <w:rPr>
                <w:rFonts w:ascii="Arial" w:hAnsi="Arial"/>
                <w:sz w:val="24"/>
              </w:rPr>
              <w:t>DAR</w:t>
            </w:r>
          </w:p>
        </w:tc>
        <w:tc>
          <w:tcPr>
            <w:tcW w:w="5634" w:type="dxa"/>
          </w:tcPr>
          <w:p w:rsidR="004C4257" w:rsidRDefault="00F20192">
            <w:pPr>
              <w:rPr>
                <w:rFonts w:ascii="Arial" w:hAnsi="Arial"/>
                <w:sz w:val="24"/>
              </w:rPr>
            </w:pPr>
            <w:r>
              <w:rPr>
                <w:rFonts w:ascii="Arial" w:hAnsi="Arial"/>
                <w:sz w:val="24"/>
              </w:rPr>
              <w:t>Updated to add SM1019 and SM026.</w:t>
            </w:r>
          </w:p>
        </w:tc>
      </w:tr>
      <w:tr w:rsidR="00490574">
        <w:tblPrEx>
          <w:tblCellMar>
            <w:top w:w="0" w:type="dxa"/>
            <w:bottom w:w="0" w:type="dxa"/>
          </w:tblCellMar>
        </w:tblPrEx>
        <w:tc>
          <w:tcPr>
            <w:tcW w:w="1008" w:type="dxa"/>
          </w:tcPr>
          <w:p w:rsidR="00490574" w:rsidRDefault="00E4240D">
            <w:pPr>
              <w:rPr>
                <w:rFonts w:ascii="Arial" w:hAnsi="Arial"/>
                <w:sz w:val="24"/>
              </w:rPr>
            </w:pPr>
            <w:r>
              <w:rPr>
                <w:rFonts w:ascii="Arial" w:hAnsi="Arial"/>
                <w:sz w:val="24"/>
              </w:rPr>
              <w:t>1256</w:t>
            </w:r>
          </w:p>
        </w:tc>
        <w:tc>
          <w:tcPr>
            <w:tcW w:w="720" w:type="dxa"/>
          </w:tcPr>
          <w:p w:rsidR="00490574" w:rsidRDefault="00E4240D">
            <w:pPr>
              <w:rPr>
                <w:rFonts w:ascii="Arial" w:hAnsi="Arial"/>
                <w:sz w:val="24"/>
              </w:rPr>
            </w:pPr>
            <w:r>
              <w:rPr>
                <w:rFonts w:ascii="Arial" w:hAnsi="Arial"/>
                <w:sz w:val="24"/>
              </w:rPr>
              <w:t>K</w:t>
            </w:r>
          </w:p>
        </w:tc>
        <w:tc>
          <w:tcPr>
            <w:tcW w:w="1170" w:type="dxa"/>
          </w:tcPr>
          <w:p w:rsidR="00490574" w:rsidRDefault="00E4240D">
            <w:pPr>
              <w:rPr>
                <w:rFonts w:ascii="Arial" w:hAnsi="Arial"/>
                <w:sz w:val="24"/>
              </w:rPr>
            </w:pPr>
            <w:r>
              <w:rPr>
                <w:rFonts w:ascii="Arial" w:hAnsi="Arial"/>
                <w:sz w:val="24"/>
              </w:rPr>
              <w:t>8/12/09</w:t>
            </w:r>
          </w:p>
        </w:tc>
        <w:tc>
          <w:tcPr>
            <w:tcW w:w="1260" w:type="dxa"/>
          </w:tcPr>
          <w:p w:rsidR="00490574" w:rsidRDefault="00E4240D">
            <w:pPr>
              <w:rPr>
                <w:rFonts w:ascii="Arial" w:hAnsi="Arial"/>
                <w:sz w:val="24"/>
              </w:rPr>
            </w:pPr>
            <w:r>
              <w:rPr>
                <w:rFonts w:ascii="Arial" w:hAnsi="Arial"/>
                <w:sz w:val="24"/>
              </w:rPr>
              <w:t>WJO</w:t>
            </w:r>
          </w:p>
        </w:tc>
        <w:tc>
          <w:tcPr>
            <w:tcW w:w="5634" w:type="dxa"/>
          </w:tcPr>
          <w:p w:rsidR="00490574" w:rsidRDefault="00E4240D">
            <w:pPr>
              <w:rPr>
                <w:rFonts w:ascii="Arial" w:hAnsi="Arial"/>
                <w:sz w:val="24"/>
              </w:rPr>
            </w:pPr>
            <w:r>
              <w:rPr>
                <w:rFonts w:ascii="Arial" w:hAnsi="Arial"/>
                <w:sz w:val="24"/>
              </w:rPr>
              <w:t>Removed reference to stamp Obsolete item. Items will be electronically filed instead.</w:t>
            </w:r>
          </w:p>
        </w:tc>
      </w:tr>
      <w:tr w:rsidR="00172088">
        <w:tblPrEx>
          <w:tblCellMar>
            <w:top w:w="0" w:type="dxa"/>
            <w:bottom w:w="0" w:type="dxa"/>
          </w:tblCellMar>
        </w:tblPrEx>
        <w:tc>
          <w:tcPr>
            <w:tcW w:w="1008" w:type="dxa"/>
          </w:tcPr>
          <w:p w:rsidR="00172088" w:rsidRDefault="00172088">
            <w:pPr>
              <w:rPr>
                <w:rFonts w:ascii="Arial" w:hAnsi="Arial"/>
                <w:sz w:val="24"/>
              </w:rPr>
            </w:pPr>
            <w:r>
              <w:rPr>
                <w:rFonts w:ascii="Arial" w:hAnsi="Arial"/>
                <w:sz w:val="24"/>
              </w:rPr>
              <w:t>1626</w:t>
            </w:r>
          </w:p>
        </w:tc>
        <w:tc>
          <w:tcPr>
            <w:tcW w:w="720" w:type="dxa"/>
          </w:tcPr>
          <w:p w:rsidR="00172088" w:rsidRDefault="00172088">
            <w:pPr>
              <w:rPr>
                <w:rFonts w:ascii="Arial" w:hAnsi="Arial"/>
                <w:sz w:val="24"/>
              </w:rPr>
            </w:pPr>
            <w:r>
              <w:rPr>
                <w:rFonts w:ascii="Arial" w:hAnsi="Arial"/>
                <w:sz w:val="24"/>
              </w:rPr>
              <w:t>L</w:t>
            </w:r>
          </w:p>
        </w:tc>
        <w:tc>
          <w:tcPr>
            <w:tcW w:w="1170" w:type="dxa"/>
          </w:tcPr>
          <w:p w:rsidR="00172088" w:rsidRDefault="00172088">
            <w:pPr>
              <w:rPr>
                <w:rFonts w:ascii="Arial" w:hAnsi="Arial"/>
                <w:sz w:val="24"/>
              </w:rPr>
            </w:pPr>
            <w:r>
              <w:rPr>
                <w:rFonts w:ascii="Arial" w:hAnsi="Arial"/>
                <w:sz w:val="24"/>
              </w:rPr>
              <w:t>6/3/2016</w:t>
            </w:r>
          </w:p>
        </w:tc>
        <w:tc>
          <w:tcPr>
            <w:tcW w:w="1260" w:type="dxa"/>
          </w:tcPr>
          <w:p w:rsidR="00172088" w:rsidRDefault="00172088">
            <w:pPr>
              <w:rPr>
                <w:rFonts w:ascii="Arial" w:hAnsi="Arial"/>
                <w:sz w:val="24"/>
              </w:rPr>
            </w:pPr>
            <w:r>
              <w:rPr>
                <w:rFonts w:ascii="Arial" w:hAnsi="Arial"/>
                <w:sz w:val="24"/>
              </w:rPr>
              <w:t>KMI</w:t>
            </w:r>
          </w:p>
        </w:tc>
        <w:tc>
          <w:tcPr>
            <w:tcW w:w="5634" w:type="dxa"/>
          </w:tcPr>
          <w:p w:rsidR="00172088" w:rsidRDefault="00172088">
            <w:pPr>
              <w:rPr>
                <w:rFonts w:ascii="Arial" w:hAnsi="Arial"/>
                <w:sz w:val="24"/>
              </w:rPr>
            </w:pPr>
            <w:r>
              <w:rPr>
                <w:rFonts w:ascii="Arial" w:hAnsi="Arial"/>
                <w:sz w:val="24"/>
              </w:rPr>
              <w:t>Removed references to SM1019 and updated the location of SM026.  SM1019 was combined with SM026.  The standalone SM1019 document has been obsoleted.</w:t>
            </w:r>
          </w:p>
        </w:tc>
      </w:tr>
      <w:tr w:rsidR="0073188B">
        <w:tblPrEx>
          <w:tblCellMar>
            <w:top w:w="0" w:type="dxa"/>
            <w:bottom w:w="0" w:type="dxa"/>
          </w:tblCellMar>
        </w:tblPrEx>
        <w:tc>
          <w:tcPr>
            <w:tcW w:w="1008" w:type="dxa"/>
          </w:tcPr>
          <w:p w:rsidR="0073188B" w:rsidRDefault="0073188B">
            <w:pPr>
              <w:rPr>
                <w:rFonts w:ascii="Arial" w:hAnsi="Arial"/>
                <w:sz w:val="24"/>
              </w:rPr>
            </w:pPr>
          </w:p>
        </w:tc>
        <w:tc>
          <w:tcPr>
            <w:tcW w:w="720" w:type="dxa"/>
          </w:tcPr>
          <w:p w:rsidR="0073188B" w:rsidRDefault="0073188B">
            <w:pPr>
              <w:rPr>
                <w:rFonts w:ascii="Arial" w:hAnsi="Arial"/>
                <w:sz w:val="24"/>
              </w:rPr>
            </w:pPr>
            <w:r>
              <w:rPr>
                <w:rFonts w:ascii="Arial" w:hAnsi="Arial"/>
                <w:sz w:val="24"/>
              </w:rPr>
              <w:t>M</w:t>
            </w:r>
          </w:p>
        </w:tc>
        <w:tc>
          <w:tcPr>
            <w:tcW w:w="1170" w:type="dxa"/>
          </w:tcPr>
          <w:p w:rsidR="0073188B" w:rsidRDefault="0073188B">
            <w:pPr>
              <w:rPr>
                <w:rFonts w:ascii="Arial" w:hAnsi="Arial"/>
                <w:sz w:val="24"/>
              </w:rPr>
            </w:pPr>
            <w:r>
              <w:rPr>
                <w:rFonts w:ascii="Arial" w:hAnsi="Arial"/>
                <w:sz w:val="24"/>
              </w:rPr>
              <w:t>4/11/18</w:t>
            </w:r>
          </w:p>
        </w:tc>
        <w:tc>
          <w:tcPr>
            <w:tcW w:w="1260" w:type="dxa"/>
          </w:tcPr>
          <w:p w:rsidR="0073188B" w:rsidRDefault="0073188B">
            <w:pPr>
              <w:rPr>
                <w:rFonts w:ascii="Arial" w:hAnsi="Arial"/>
                <w:sz w:val="24"/>
              </w:rPr>
            </w:pPr>
            <w:r>
              <w:rPr>
                <w:rFonts w:ascii="Arial" w:hAnsi="Arial"/>
                <w:sz w:val="24"/>
              </w:rPr>
              <w:t>DAR</w:t>
            </w:r>
          </w:p>
        </w:tc>
        <w:tc>
          <w:tcPr>
            <w:tcW w:w="5634" w:type="dxa"/>
          </w:tcPr>
          <w:p w:rsidR="0073188B" w:rsidRDefault="0073188B">
            <w:pPr>
              <w:rPr>
                <w:rFonts w:ascii="Arial" w:hAnsi="Arial"/>
                <w:sz w:val="24"/>
              </w:rPr>
            </w:pPr>
            <w:r>
              <w:rPr>
                <w:rFonts w:ascii="Arial" w:hAnsi="Arial"/>
                <w:sz w:val="24"/>
              </w:rPr>
              <w:t>Updated to bring in line with current operations; fix grammatical errors and clarify flow.</w:t>
            </w:r>
          </w:p>
        </w:tc>
      </w:tr>
    </w:tbl>
    <w:p w:rsidR="004C4257" w:rsidRDefault="004C4257">
      <w:bookmarkStart w:id="23" w:name="_GoBack"/>
      <w:bookmarkEnd w:id="23"/>
    </w:p>
    <w:sectPr w:rsidR="004C4257">
      <w:headerReference w:type="default" r:id="rId7"/>
      <w:footerReference w:type="even" r:id="rId8"/>
      <w:footerReference w:type="default" r:id="rId9"/>
      <w:pgSz w:w="12240" w:h="15840"/>
      <w:pgMar w:top="1440" w:right="1008" w:bottom="810" w:left="144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99" w:rsidRDefault="00470099">
      <w:r>
        <w:separator/>
      </w:r>
    </w:p>
  </w:endnote>
  <w:endnote w:type="continuationSeparator" w:id="0">
    <w:p w:rsidR="00470099" w:rsidRDefault="0047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FE" w:rsidRDefault="00714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42FE" w:rsidRDefault="007142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FE" w:rsidRDefault="007142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6449">
      <w:rPr>
        <w:rStyle w:val="PageNumber"/>
        <w:noProof/>
      </w:rPr>
      <w:t>1</w:t>
    </w:r>
    <w:r>
      <w:rPr>
        <w:rStyle w:val="PageNumber"/>
      </w:rPr>
      <w:fldChar w:fldCharType="end"/>
    </w:r>
  </w:p>
  <w:p w:rsidR="007142FE" w:rsidRDefault="007142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99" w:rsidRDefault="00470099">
      <w:r>
        <w:separator/>
      </w:r>
    </w:p>
  </w:footnote>
  <w:footnote w:type="continuationSeparator" w:id="0">
    <w:p w:rsidR="00470099" w:rsidRDefault="0047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FE" w:rsidRDefault="007142FE">
    <w:pPr>
      <w:pStyle w:val="Header"/>
      <w:tabs>
        <w:tab w:val="clear" w:pos="4320"/>
        <w:tab w:val="clear" w:pos="8640"/>
      </w:tabs>
      <w:rPr>
        <w:rFonts w:ascii="Arial" w:hAnsi="Arial"/>
      </w:rPr>
    </w:pPr>
    <w:r>
      <w:rPr>
        <w:rFonts w:ascii="Arial" w:hAnsi="Arial"/>
      </w:rPr>
      <w:t>Title:</w:t>
    </w:r>
    <w:r>
      <w:rPr>
        <w:rFonts w:ascii="Arial" w:hAnsi="Arial"/>
      </w:rPr>
      <w:tab/>
    </w:r>
    <w:r>
      <w:rPr>
        <w:rFonts w:ascii="Arial" w:hAnsi="Arial"/>
      </w:rPr>
      <w:tab/>
      <w:t>Product Obsolescence</w:t>
    </w:r>
    <w:r>
      <w:rPr>
        <w:rFonts w:ascii="Arial" w:hAnsi="Arial"/>
      </w:rPr>
      <w:tab/>
    </w:r>
    <w:r>
      <w:rPr>
        <w:rFonts w:ascii="Arial" w:hAnsi="Arial"/>
      </w:rPr>
      <w:tab/>
    </w:r>
    <w:r>
      <w:rPr>
        <w:rFonts w:ascii="Arial" w:hAnsi="Arial"/>
      </w:rPr>
      <w:tab/>
    </w:r>
    <w:r>
      <w:rPr>
        <w:rFonts w:ascii="Arial" w:hAnsi="Arial"/>
      </w:rPr>
      <w:tab/>
    </w:r>
    <w:r>
      <w:rPr>
        <w:rFonts w:ascii="Arial" w:hAnsi="Arial"/>
      </w:rPr>
      <w:tab/>
      <w:t>Author:</w:t>
    </w:r>
    <w:r>
      <w:rPr>
        <w:rFonts w:ascii="Arial" w:hAnsi="Arial"/>
      </w:rPr>
      <w:tab/>
      <w:t>Ken Cox</w:t>
    </w:r>
  </w:p>
  <w:p w:rsidR="007142FE" w:rsidRDefault="007142FE">
    <w:pPr>
      <w:pStyle w:val="Header"/>
      <w:tabs>
        <w:tab w:val="clear" w:pos="4320"/>
        <w:tab w:val="clear" w:pos="8640"/>
      </w:tabs>
      <w:rPr>
        <w:rFonts w:ascii="Arial" w:hAnsi="Arial"/>
      </w:rPr>
    </w:pPr>
    <w:smartTag w:uri="urn:schemas-microsoft-com:office:smarttags" w:element="stockticker">
      <w:r>
        <w:rPr>
          <w:rFonts w:ascii="Arial" w:hAnsi="Arial"/>
        </w:rPr>
        <w:t>DOC</w:t>
      </w:r>
    </w:smartTag>
    <w:r>
      <w:rPr>
        <w:rFonts w:ascii="Arial" w:hAnsi="Arial"/>
      </w:rPr>
      <w:t xml:space="preserve"> Number:</w:t>
    </w:r>
    <w:r>
      <w:rPr>
        <w:rFonts w:ascii="Arial" w:hAnsi="Arial"/>
      </w:rPr>
      <w:tab/>
      <w:t>D0001.1015</w:t>
    </w:r>
  </w:p>
  <w:p w:rsidR="007142FE" w:rsidRDefault="007142FE" w:rsidP="00462FE4">
    <w:pPr>
      <w:pStyle w:val="Header"/>
      <w:pBdr>
        <w:bottom w:val="single" w:sz="12" w:space="1" w:color="auto"/>
      </w:pBdr>
      <w:tabs>
        <w:tab w:val="clear" w:pos="4320"/>
        <w:tab w:val="clear" w:pos="8640"/>
      </w:tabs>
    </w:pPr>
    <w:r>
      <w:rPr>
        <w:rFonts w:ascii="Arial" w:hAnsi="Arial"/>
      </w:rPr>
      <w:t xml:space="preserve">Revision: </w:t>
    </w:r>
    <w:r>
      <w:rPr>
        <w:rFonts w:ascii="Arial" w:hAnsi="Arial"/>
      </w:rPr>
      <w:tab/>
    </w:r>
    <w:r w:rsidR="0073188B">
      <w:rPr>
        <w:rFonts w:ascii="Arial" w:hAnsi="Arial"/>
      </w:rPr>
      <w:t>M</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41DE"/>
    <w:multiLevelType w:val="singleLevel"/>
    <w:tmpl w:val="5F02326A"/>
    <w:lvl w:ilvl="0">
      <w:start w:val="7"/>
      <w:numFmt w:val="bullet"/>
      <w:lvlText w:val=""/>
      <w:lvlJc w:val="left"/>
      <w:pPr>
        <w:tabs>
          <w:tab w:val="num" w:pos="1080"/>
        </w:tabs>
        <w:ind w:left="1080" w:hanging="360"/>
      </w:pPr>
      <w:rPr>
        <w:rFonts w:ascii="Symbol" w:hAnsi="Symbol" w:hint="default"/>
      </w:rPr>
    </w:lvl>
  </w:abstractNum>
  <w:abstractNum w:abstractNumId="1" w15:restartNumberingAfterBreak="0">
    <w:nsid w:val="2080153F"/>
    <w:multiLevelType w:val="multilevel"/>
    <w:tmpl w:val="88E64B1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2E8F6775"/>
    <w:multiLevelType w:val="singleLevel"/>
    <w:tmpl w:val="965E0D80"/>
    <w:lvl w:ilvl="0">
      <w:start w:val="13"/>
      <w:numFmt w:val="decimal"/>
      <w:lvlText w:val="%1"/>
      <w:lvlJc w:val="left"/>
      <w:pPr>
        <w:tabs>
          <w:tab w:val="num" w:pos="360"/>
        </w:tabs>
        <w:ind w:left="360" w:hanging="360"/>
      </w:pPr>
      <w:rPr>
        <w:rFonts w:hint="default"/>
      </w:rPr>
    </w:lvl>
  </w:abstractNum>
  <w:abstractNum w:abstractNumId="3" w15:restartNumberingAfterBreak="0">
    <w:nsid w:val="38556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C85323D"/>
    <w:multiLevelType w:val="singleLevel"/>
    <w:tmpl w:val="3BEE83AE"/>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606A13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BFE"/>
    <w:rsid w:val="000035AC"/>
    <w:rsid w:val="0002334E"/>
    <w:rsid w:val="00023B86"/>
    <w:rsid w:val="0002505D"/>
    <w:rsid w:val="00055CE9"/>
    <w:rsid w:val="0011108C"/>
    <w:rsid w:val="00172088"/>
    <w:rsid w:val="001B7DF9"/>
    <w:rsid w:val="002D1C21"/>
    <w:rsid w:val="003D2A5F"/>
    <w:rsid w:val="003E761D"/>
    <w:rsid w:val="00462FE4"/>
    <w:rsid w:val="00470099"/>
    <w:rsid w:val="00490574"/>
    <w:rsid w:val="004C4257"/>
    <w:rsid w:val="005A5A97"/>
    <w:rsid w:val="005C7BFE"/>
    <w:rsid w:val="006A6B28"/>
    <w:rsid w:val="006A7524"/>
    <w:rsid w:val="006D61BC"/>
    <w:rsid w:val="006F298C"/>
    <w:rsid w:val="006F54BE"/>
    <w:rsid w:val="007142FE"/>
    <w:rsid w:val="00716449"/>
    <w:rsid w:val="0073188B"/>
    <w:rsid w:val="00742490"/>
    <w:rsid w:val="00771BC0"/>
    <w:rsid w:val="007B49F5"/>
    <w:rsid w:val="00804FF8"/>
    <w:rsid w:val="00906845"/>
    <w:rsid w:val="00951589"/>
    <w:rsid w:val="009C7CA6"/>
    <w:rsid w:val="00A11522"/>
    <w:rsid w:val="00A33D87"/>
    <w:rsid w:val="00A45C84"/>
    <w:rsid w:val="00B368B3"/>
    <w:rsid w:val="00B54D9E"/>
    <w:rsid w:val="00BB71D6"/>
    <w:rsid w:val="00C30F46"/>
    <w:rsid w:val="00C57F19"/>
    <w:rsid w:val="00CB47F2"/>
    <w:rsid w:val="00CC268D"/>
    <w:rsid w:val="00D05B0F"/>
    <w:rsid w:val="00D36A93"/>
    <w:rsid w:val="00DD7FBA"/>
    <w:rsid w:val="00DE3B75"/>
    <w:rsid w:val="00E0244A"/>
    <w:rsid w:val="00E4240D"/>
    <w:rsid w:val="00E761E0"/>
    <w:rsid w:val="00F20192"/>
    <w:rsid w:val="00F24468"/>
    <w:rsid w:val="00F6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736BD0C5-7CA0-45E1-A72C-2E626FCC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720"/>
      <w:outlineLvl w:val="0"/>
    </w:pPr>
    <w:rPr>
      <w:rFonts w:ascii="Arial" w:hAnsi="Arial"/>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40"/>
    </w:rPr>
  </w:style>
  <w:style w:type="paragraph" w:styleId="BodyTextIndent">
    <w:name w:val="Body Text Indent"/>
    <w:basedOn w:val="Normal"/>
    <w:pPr>
      <w:ind w:left="720"/>
    </w:pPr>
    <w:rPr>
      <w:rFonts w:ascii="Arial" w:hAnsi="Arial"/>
    </w:rPr>
  </w:style>
  <w:style w:type="paragraph" w:styleId="BodyText">
    <w:name w:val="Body Text"/>
    <w:basedOn w:val="Normal"/>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sz w:val="24"/>
    </w:rPr>
  </w:style>
  <w:style w:type="paragraph" w:styleId="BodyTextIndent3">
    <w:name w:val="Body Text Indent 3"/>
    <w:basedOn w:val="Normal"/>
    <w:pPr>
      <w:ind w:left="1440"/>
    </w:pPr>
    <w:rPr>
      <w:rFonts w:ascii="Arial" w:hAnsi="Arial"/>
      <w:sz w:val="24"/>
    </w:rPr>
  </w:style>
  <w:style w:type="paragraph" w:styleId="BalloonText">
    <w:name w:val="Balloon Text"/>
    <w:basedOn w:val="Normal"/>
    <w:semiHidden/>
    <w:rsid w:val="000035AC"/>
    <w:rPr>
      <w:rFonts w:ascii="Tahoma" w:hAnsi="Tahoma" w:cs="Tahoma"/>
      <w:sz w:val="16"/>
      <w:szCs w:val="16"/>
    </w:rPr>
  </w:style>
  <w:style w:type="character" w:styleId="CommentReference">
    <w:name w:val="annotation reference"/>
    <w:semiHidden/>
    <w:rsid w:val="00DE3B75"/>
    <w:rPr>
      <w:sz w:val="16"/>
      <w:szCs w:val="16"/>
    </w:rPr>
  </w:style>
  <w:style w:type="paragraph" w:styleId="CommentText">
    <w:name w:val="annotation text"/>
    <w:basedOn w:val="Normal"/>
    <w:semiHidden/>
    <w:rsid w:val="00DE3B75"/>
  </w:style>
  <w:style w:type="paragraph" w:styleId="CommentSubject">
    <w:name w:val="annotation subject"/>
    <w:basedOn w:val="CommentText"/>
    <w:next w:val="CommentText"/>
    <w:semiHidden/>
    <w:rsid w:val="00DE3B75"/>
    <w:rPr>
      <w:b/>
      <w:bCs/>
    </w:rPr>
  </w:style>
  <w:style w:type="paragraph" w:styleId="Revision">
    <w:name w:val="Revision"/>
    <w:hidden/>
    <w:uiPriority w:val="99"/>
    <w:semiHidden/>
    <w:rsid w:val="00F6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6840</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Product/Part Obsolescence Procedure</vt:lpstr>
    </vt:vector>
  </TitlesOfParts>
  <Company>Micron Electronics, Inc.</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Product/Part Obsolescence Procedure</dc:title>
  <dc:subject/>
  <dc:creator>Ken Cox</dc:creator>
  <cp:keywords/>
  <cp:lastModifiedBy>Linda Ball</cp:lastModifiedBy>
  <cp:revision>2</cp:revision>
  <cp:lastPrinted>2001-05-22T20:05:00Z</cp:lastPrinted>
  <dcterms:created xsi:type="dcterms:W3CDTF">2018-05-17T21:44:00Z</dcterms:created>
  <dcterms:modified xsi:type="dcterms:W3CDTF">2018-05-17T21:44:00Z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