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25" w:rsidRDefault="004F2B25">
      <w:pPr>
        <w:pBdr>
          <w:bottom w:val="single" w:sz="18" w:space="1" w:color="auto"/>
        </w:pBdr>
        <w:rPr>
          <w:rFonts w:ascii="Arial" w:hAnsi="Arial"/>
          <w:b/>
          <w:bCs/>
          <w:sz w:val="40"/>
        </w:rPr>
      </w:pPr>
      <w:r>
        <w:rPr>
          <w:rFonts w:ascii="Arial" w:hAnsi="Arial"/>
          <w:b/>
          <w:bCs/>
          <w:sz w:val="40"/>
        </w:rPr>
        <w:t>M&amp;TE and MS Maintenance, Handling &amp; Protection</w:t>
      </w:r>
    </w:p>
    <w:p w:rsidR="004F2B25" w:rsidRDefault="004F2B25">
      <w:pPr>
        <w:rPr>
          <w:rFonts w:ascii="Arial" w:hAnsi="Arial"/>
        </w:rPr>
      </w:pPr>
    </w:p>
    <w:p w:rsidR="004F2B25" w:rsidRDefault="004F2B25">
      <w:pPr>
        <w:rPr>
          <w:rFonts w:ascii="Arial" w:hAnsi="Arial"/>
        </w:rPr>
      </w:pPr>
      <w:r>
        <w:rPr>
          <w:rFonts w:ascii="Arial" w:hAnsi="Arial"/>
          <w:b/>
        </w:rPr>
        <w:t>1.0</w:t>
      </w:r>
      <w:r>
        <w:rPr>
          <w:rFonts w:ascii="Arial" w:hAnsi="Arial"/>
          <w:b/>
        </w:rPr>
        <w:tab/>
      </w:r>
      <w:r>
        <w:rPr>
          <w:rFonts w:ascii="Arial" w:hAnsi="Arial"/>
          <w:b/>
        </w:rPr>
        <w:tab/>
        <w:t>PURPOSE AND SCOPE</w:t>
      </w:r>
    </w:p>
    <w:p w:rsidR="004F2B25" w:rsidRDefault="004F2B25">
      <w:pPr>
        <w:rPr>
          <w:rFonts w:ascii="Arial" w:hAnsi="Arial"/>
        </w:rPr>
      </w:pPr>
    </w:p>
    <w:p w:rsidR="004F2B25" w:rsidRDefault="004F2B25">
      <w:pPr>
        <w:rPr>
          <w:rFonts w:ascii="Arial" w:hAnsi="Arial"/>
        </w:rPr>
      </w:pPr>
      <w:r>
        <w:rPr>
          <w:rFonts w:ascii="Arial" w:hAnsi="Arial"/>
        </w:rPr>
        <w:t>Provide the basic process and guidelines to ensure the continued functionality of the equipment used to test, measure and/or monitor parameters or specifications of the instrument under test.</w:t>
      </w:r>
    </w:p>
    <w:p w:rsidR="004F2B25" w:rsidRDefault="004F2B25">
      <w:pPr>
        <w:rPr>
          <w:rFonts w:ascii="Arial" w:hAnsi="Arial"/>
        </w:rPr>
      </w:pPr>
    </w:p>
    <w:p w:rsidR="004F2B25" w:rsidRDefault="004F2B25">
      <w:pPr>
        <w:rPr>
          <w:rFonts w:ascii="Arial" w:hAnsi="Arial"/>
        </w:rPr>
      </w:pPr>
    </w:p>
    <w:p w:rsidR="004F2B25" w:rsidRDefault="004F2B25">
      <w:pPr>
        <w:rPr>
          <w:rFonts w:ascii="Arial" w:hAnsi="Arial"/>
        </w:rPr>
      </w:pPr>
      <w:r>
        <w:rPr>
          <w:rFonts w:ascii="Arial" w:hAnsi="Arial"/>
          <w:b/>
        </w:rPr>
        <w:t>2.0</w:t>
      </w:r>
      <w:r>
        <w:rPr>
          <w:rFonts w:ascii="Arial" w:hAnsi="Arial"/>
          <w:b/>
        </w:rPr>
        <w:tab/>
      </w:r>
      <w:r>
        <w:rPr>
          <w:rFonts w:ascii="Arial" w:hAnsi="Arial"/>
          <w:b/>
        </w:rPr>
        <w:tab/>
        <w:t>AFFECTED DEPARTMENTS</w:t>
      </w:r>
    </w:p>
    <w:p w:rsidR="004F2B25" w:rsidRDefault="004F2B25">
      <w:pPr>
        <w:rPr>
          <w:rFonts w:ascii="Arial" w:hAnsi="Arial"/>
        </w:rPr>
      </w:pPr>
    </w:p>
    <w:p w:rsidR="004F2B25" w:rsidRDefault="004F2B25">
      <w:pPr>
        <w:rPr>
          <w:rFonts w:ascii="Arial" w:hAnsi="Arial"/>
        </w:rPr>
      </w:pPr>
      <w:r>
        <w:rPr>
          <w:rFonts w:ascii="Arial" w:hAnsi="Arial"/>
        </w:rPr>
        <w:t>Engineering</w:t>
      </w:r>
    </w:p>
    <w:p w:rsidR="004F2B25" w:rsidRDefault="004F2B25">
      <w:pPr>
        <w:rPr>
          <w:rFonts w:ascii="Arial" w:hAnsi="Arial"/>
        </w:rPr>
      </w:pPr>
      <w:r>
        <w:rPr>
          <w:rFonts w:ascii="Arial" w:hAnsi="Arial"/>
        </w:rPr>
        <w:t>Production</w:t>
      </w:r>
    </w:p>
    <w:p w:rsidR="004F2B25" w:rsidRDefault="004F2B25">
      <w:pPr>
        <w:rPr>
          <w:rFonts w:ascii="Arial" w:hAnsi="Arial"/>
        </w:rPr>
      </w:pPr>
      <w:r>
        <w:rPr>
          <w:rFonts w:ascii="Arial" w:hAnsi="Arial"/>
        </w:rPr>
        <w:t>Quality Assurance</w:t>
      </w:r>
    </w:p>
    <w:p w:rsidR="004F2B25" w:rsidRDefault="004F2B25">
      <w:pPr>
        <w:rPr>
          <w:rFonts w:ascii="Arial" w:hAnsi="Arial"/>
        </w:rPr>
      </w:pPr>
    </w:p>
    <w:p w:rsidR="004F2B25" w:rsidRDefault="004F2B25">
      <w:pPr>
        <w:rPr>
          <w:rFonts w:ascii="Arial" w:hAnsi="Arial"/>
        </w:rPr>
      </w:pPr>
    </w:p>
    <w:p w:rsidR="004F2B25" w:rsidRDefault="004F2B25">
      <w:pPr>
        <w:rPr>
          <w:rFonts w:ascii="Arial" w:hAnsi="Arial"/>
        </w:rPr>
      </w:pPr>
      <w:r>
        <w:rPr>
          <w:rFonts w:ascii="Arial" w:hAnsi="Arial"/>
          <w:b/>
        </w:rPr>
        <w:t>3.0</w:t>
      </w:r>
      <w:r>
        <w:rPr>
          <w:rFonts w:ascii="Arial" w:hAnsi="Arial"/>
          <w:b/>
        </w:rPr>
        <w:tab/>
      </w:r>
      <w:r>
        <w:rPr>
          <w:rFonts w:ascii="Arial" w:hAnsi="Arial"/>
          <w:b/>
        </w:rPr>
        <w:tab/>
        <w:t>REFERENCE DOCUMENTS</w:t>
      </w:r>
    </w:p>
    <w:p w:rsidR="004F2B25" w:rsidRDefault="004F2B25">
      <w:pPr>
        <w:rPr>
          <w:rFonts w:ascii="Arial" w:hAnsi="Arial"/>
        </w:rPr>
      </w:pPr>
    </w:p>
    <w:p w:rsidR="004F2B25" w:rsidRDefault="004F2B25">
      <w:pPr>
        <w:rPr>
          <w:rFonts w:ascii="Arial" w:hAnsi="Arial"/>
        </w:rPr>
      </w:pPr>
      <w:r>
        <w:rPr>
          <w:rFonts w:ascii="Arial" w:hAnsi="Arial"/>
        </w:rPr>
        <w:t>D0002.0001 Calibration System Controls</w:t>
      </w:r>
    </w:p>
    <w:p w:rsidR="004F2B25" w:rsidRDefault="004F2B25">
      <w:pPr>
        <w:rPr>
          <w:rFonts w:ascii="Arial" w:hAnsi="Arial"/>
        </w:rPr>
      </w:pPr>
    </w:p>
    <w:p w:rsidR="004F2B25" w:rsidRDefault="004F2B25">
      <w:pPr>
        <w:rPr>
          <w:rFonts w:ascii="Arial" w:hAnsi="Arial"/>
        </w:rPr>
      </w:pPr>
    </w:p>
    <w:p w:rsidR="004F2B25" w:rsidRDefault="004F2B25">
      <w:pPr>
        <w:rPr>
          <w:rFonts w:ascii="Arial" w:hAnsi="Arial"/>
        </w:rPr>
      </w:pPr>
      <w:r>
        <w:rPr>
          <w:rFonts w:ascii="Arial" w:hAnsi="Arial"/>
          <w:b/>
        </w:rPr>
        <w:t>4.0</w:t>
      </w:r>
      <w:r>
        <w:rPr>
          <w:rFonts w:ascii="Arial" w:hAnsi="Arial"/>
          <w:b/>
        </w:rPr>
        <w:tab/>
      </w:r>
      <w:r>
        <w:rPr>
          <w:rFonts w:ascii="Arial" w:hAnsi="Arial"/>
          <w:b/>
        </w:rPr>
        <w:tab/>
        <w:t>RESPONSIBILITIES &amp; AUTHORITY</w:t>
      </w:r>
    </w:p>
    <w:p w:rsidR="004F2B25" w:rsidRDefault="004F2B25">
      <w:pPr>
        <w:rPr>
          <w:rFonts w:ascii="Arial" w:hAnsi="Arial"/>
        </w:rPr>
      </w:pPr>
    </w:p>
    <w:p w:rsidR="004F2B25" w:rsidRDefault="004F2B25">
      <w:pPr>
        <w:rPr>
          <w:rFonts w:ascii="Arial" w:hAnsi="Arial"/>
        </w:rPr>
      </w:pPr>
      <w:r>
        <w:rPr>
          <w:rFonts w:ascii="Arial" w:hAnsi="Arial"/>
        </w:rPr>
        <w:t>The Metrology Engineer specifies the type of regular maintenance required as well as evaluates equipment concerns as they are identified.</w:t>
      </w:r>
    </w:p>
    <w:p w:rsidR="004F2B25" w:rsidRDefault="004F2B25">
      <w:pPr>
        <w:rPr>
          <w:rFonts w:ascii="Arial" w:hAnsi="Arial"/>
        </w:rPr>
      </w:pPr>
    </w:p>
    <w:p w:rsidR="004F2B25" w:rsidRDefault="004F2B25">
      <w:pPr>
        <w:rPr>
          <w:rFonts w:ascii="Arial" w:hAnsi="Arial"/>
        </w:rPr>
      </w:pPr>
      <w:r>
        <w:rPr>
          <w:rFonts w:ascii="Arial" w:hAnsi="Arial"/>
        </w:rPr>
        <w:t>The Production Manager, or designee, trains the employees in the care and handling of test equipment, stressing the protection of the test equipment and the customer equipment.</w:t>
      </w:r>
    </w:p>
    <w:p w:rsidR="004F2B25" w:rsidRDefault="004F2B25">
      <w:pPr>
        <w:rPr>
          <w:rFonts w:ascii="Arial" w:hAnsi="Arial"/>
        </w:rPr>
      </w:pPr>
    </w:p>
    <w:p w:rsidR="004F2B25" w:rsidRDefault="004F2B25">
      <w:pPr>
        <w:rPr>
          <w:rFonts w:ascii="Arial" w:hAnsi="Arial"/>
        </w:rPr>
      </w:pPr>
      <w:r>
        <w:rPr>
          <w:rFonts w:ascii="Arial" w:hAnsi="Arial"/>
        </w:rPr>
        <w:t>Production employees have a responsibility to perform maintenance, repair, calibration, and certification functions as instructed and/or per maintenance schedules.</w:t>
      </w:r>
    </w:p>
    <w:p w:rsidR="000D64A6" w:rsidRDefault="000D64A6">
      <w:pPr>
        <w:rPr>
          <w:rFonts w:ascii="Arial" w:hAnsi="Arial"/>
        </w:rPr>
      </w:pPr>
    </w:p>
    <w:p w:rsidR="000D64A6" w:rsidRDefault="000D64A6">
      <w:pPr>
        <w:rPr>
          <w:rFonts w:ascii="Arial" w:hAnsi="Arial"/>
        </w:rPr>
      </w:pPr>
      <w:r>
        <w:rPr>
          <w:rFonts w:ascii="Arial" w:hAnsi="Arial"/>
        </w:rPr>
        <w:t>The Logistics Manager or designee assures that equipment is properly shipped and received for calibrations and service repairs.</w:t>
      </w:r>
    </w:p>
    <w:p w:rsidR="004F2B25" w:rsidRDefault="004F2B25">
      <w:pPr>
        <w:rPr>
          <w:rFonts w:ascii="Arial" w:hAnsi="Arial"/>
        </w:rPr>
      </w:pPr>
    </w:p>
    <w:p w:rsidR="004F2B25" w:rsidRDefault="000D64A6">
      <w:pPr>
        <w:rPr>
          <w:rFonts w:ascii="Arial" w:hAnsi="Arial"/>
        </w:rPr>
      </w:pPr>
      <w:r>
        <w:rPr>
          <w:rFonts w:ascii="Arial" w:hAnsi="Arial"/>
        </w:rPr>
        <w:t>The QA Manager or designee</w:t>
      </w:r>
      <w:r w:rsidR="004F2B25">
        <w:rPr>
          <w:rFonts w:ascii="Arial" w:hAnsi="Arial"/>
        </w:rPr>
        <w:t xml:space="preserve"> maintains the calibration/certification records for the test instrumentation.</w:t>
      </w:r>
    </w:p>
    <w:p w:rsidR="004F2B25" w:rsidRDefault="004F2B25">
      <w:pPr>
        <w:rPr>
          <w:rFonts w:ascii="Arial" w:hAnsi="Arial"/>
          <w:b/>
        </w:rPr>
      </w:pPr>
    </w:p>
    <w:p w:rsidR="004F2B25" w:rsidRDefault="004F2B25">
      <w:pPr>
        <w:rPr>
          <w:rFonts w:ascii="Arial" w:hAnsi="Arial"/>
          <w:b/>
        </w:rPr>
      </w:pPr>
    </w:p>
    <w:p w:rsidR="004F2B25" w:rsidRDefault="004F2B25">
      <w:pPr>
        <w:rPr>
          <w:rFonts w:ascii="Arial" w:hAnsi="Arial"/>
        </w:rPr>
      </w:pPr>
      <w:r>
        <w:rPr>
          <w:rFonts w:ascii="Arial" w:hAnsi="Arial"/>
          <w:b/>
        </w:rPr>
        <w:t>5.0</w:t>
      </w:r>
      <w:r>
        <w:rPr>
          <w:rFonts w:ascii="Arial" w:hAnsi="Arial"/>
          <w:b/>
        </w:rPr>
        <w:tab/>
      </w:r>
      <w:r>
        <w:rPr>
          <w:rFonts w:ascii="Arial" w:hAnsi="Arial"/>
          <w:b/>
        </w:rPr>
        <w:tab/>
        <w:t>DEFINITIONS</w:t>
      </w:r>
      <w:r w:rsidR="000D64A6">
        <w:rPr>
          <w:rFonts w:ascii="Arial" w:hAnsi="Arial"/>
          <w:b/>
        </w:rPr>
        <w:t>—</w:t>
      </w:r>
      <w:r w:rsidR="00D27DEE">
        <w:rPr>
          <w:rFonts w:ascii="Arial" w:hAnsi="Arial"/>
          <w:b/>
        </w:rPr>
        <w:t>None</w:t>
      </w:r>
    </w:p>
    <w:p w:rsidR="004F2B25" w:rsidRDefault="004F2B25">
      <w:pPr>
        <w:rPr>
          <w:rFonts w:ascii="Arial" w:hAnsi="Arial"/>
        </w:rPr>
      </w:pPr>
    </w:p>
    <w:p w:rsidR="004F2B25" w:rsidRDefault="004F2B25">
      <w:pPr>
        <w:rPr>
          <w:rFonts w:ascii="Arial" w:hAnsi="Arial"/>
        </w:rPr>
      </w:pPr>
    </w:p>
    <w:p w:rsidR="004F2B25" w:rsidRDefault="004F2B25">
      <w:pPr>
        <w:rPr>
          <w:rFonts w:ascii="Arial" w:hAnsi="Arial"/>
          <w:b/>
        </w:rPr>
      </w:pPr>
      <w:r>
        <w:rPr>
          <w:rFonts w:ascii="Arial" w:hAnsi="Arial"/>
          <w:b/>
        </w:rPr>
        <w:t>6.0</w:t>
      </w:r>
      <w:r>
        <w:rPr>
          <w:rFonts w:ascii="Arial" w:hAnsi="Arial"/>
          <w:b/>
        </w:rPr>
        <w:tab/>
      </w:r>
      <w:r>
        <w:rPr>
          <w:rFonts w:ascii="Arial" w:hAnsi="Arial"/>
          <w:b/>
        </w:rPr>
        <w:tab/>
        <w:t>SAFETY PRECAUTIONS</w:t>
      </w:r>
      <w:r w:rsidR="001C1E33">
        <w:rPr>
          <w:rFonts w:ascii="Arial" w:hAnsi="Arial"/>
          <w:b/>
        </w:rPr>
        <w:t>—N/A</w:t>
      </w:r>
    </w:p>
    <w:p w:rsidR="004F2B25" w:rsidRDefault="004F2B25">
      <w:pPr>
        <w:rPr>
          <w:rFonts w:ascii="Arial" w:hAnsi="Arial"/>
        </w:rPr>
      </w:pPr>
    </w:p>
    <w:p w:rsidR="004F2B25" w:rsidRDefault="004F2B25">
      <w:pPr>
        <w:rPr>
          <w:rFonts w:ascii="Arial" w:hAnsi="Arial"/>
        </w:rPr>
      </w:pPr>
    </w:p>
    <w:p w:rsidR="004F2B25" w:rsidRDefault="004F2B25">
      <w:pPr>
        <w:rPr>
          <w:rFonts w:ascii="Arial" w:hAnsi="Arial"/>
          <w:b/>
        </w:rPr>
      </w:pPr>
      <w:r>
        <w:rPr>
          <w:rFonts w:ascii="Arial" w:hAnsi="Arial"/>
          <w:b/>
        </w:rPr>
        <w:t>7.0</w:t>
      </w:r>
      <w:r>
        <w:rPr>
          <w:rFonts w:ascii="Arial" w:hAnsi="Arial"/>
          <w:b/>
        </w:rPr>
        <w:tab/>
      </w:r>
      <w:r>
        <w:rPr>
          <w:rFonts w:ascii="Arial" w:hAnsi="Arial"/>
          <w:b/>
        </w:rPr>
        <w:tab/>
        <w:t>EQUIPMENT &amp; MATERIALS</w:t>
      </w:r>
      <w:r w:rsidR="000D64A6">
        <w:rPr>
          <w:rFonts w:ascii="Arial" w:hAnsi="Arial"/>
          <w:b/>
        </w:rPr>
        <w:t>—</w:t>
      </w:r>
      <w:r w:rsidR="001C1E33">
        <w:rPr>
          <w:rFonts w:ascii="Arial" w:hAnsi="Arial"/>
          <w:b/>
        </w:rPr>
        <w:t>None</w:t>
      </w:r>
    </w:p>
    <w:p w:rsidR="004F2B25" w:rsidRDefault="004F2B25">
      <w:pPr>
        <w:rPr>
          <w:rFonts w:ascii="Arial" w:hAnsi="Arial"/>
        </w:rPr>
      </w:pPr>
    </w:p>
    <w:p w:rsidR="004F2B25" w:rsidRDefault="004F2B25">
      <w:pPr>
        <w:rPr>
          <w:rFonts w:ascii="Arial" w:hAnsi="Arial"/>
        </w:rPr>
      </w:pPr>
    </w:p>
    <w:p w:rsidR="004F2B25" w:rsidRDefault="004F2B25">
      <w:pPr>
        <w:rPr>
          <w:rFonts w:ascii="Arial" w:hAnsi="Arial"/>
        </w:rPr>
      </w:pPr>
      <w:r>
        <w:rPr>
          <w:rFonts w:ascii="Arial" w:hAnsi="Arial"/>
          <w:b/>
        </w:rPr>
        <w:t>8.0</w:t>
      </w:r>
      <w:r>
        <w:rPr>
          <w:rFonts w:ascii="Arial" w:hAnsi="Arial"/>
          <w:b/>
        </w:rPr>
        <w:tab/>
      </w:r>
      <w:r>
        <w:rPr>
          <w:rFonts w:ascii="Arial" w:hAnsi="Arial"/>
          <w:b/>
        </w:rPr>
        <w:tab/>
        <w:t>MAINTENANCE, HANDLING, &amp; PROTECTION</w:t>
      </w:r>
    </w:p>
    <w:p w:rsidR="004F2B25" w:rsidRDefault="004F2B25">
      <w:pPr>
        <w:rPr>
          <w:rFonts w:ascii="Arial" w:hAnsi="Arial"/>
        </w:rPr>
      </w:pPr>
    </w:p>
    <w:p w:rsidR="004F2B25" w:rsidRDefault="004F2B25">
      <w:pPr>
        <w:rPr>
          <w:rFonts w:ascii="Arial" w:hAnsi="Arial"/>
        </w:rPr>
      </w:pPr>
      <w:r>
        <w:rPr>
          <w:rFonts w:ascii="Arial" w:hAnsi="Arial"/>
        </w:rPr>
        <w:tab/>
      </w:r>
      <w:r>
        <w:rPr>
          <w:rFonts w:ascii="Arial" w:hAnsi="Arial"/>
          <w:b/>
          <w:bCs/>
        </w:rPr>
        <w:t>8.1</w:t>
      </w:r>
      <w:r>
        <w:rPr>
          <w:rFonts w:ascii="Arial" w:hAnsi="Arial"/>
          <w:b/>
          <w:bCs/>
        </w:rPr>
        <w:tab/>
      </w:r>
      <w:r>
        <w:rPr>
          <w:rFonts w:ascii="Arial" w:hAnsi="Arial"/>
          <w:b/>
          <w:bCs/>
        </w:rPr>
        <w:tab/>
        <w:t>Maintenance</w:t>
      </w:r>
    </w:p>
    <w:p w:rsidR="004F2B25" w:rsidRDefault="004F2B25">
      <w:pPr>
        <w:rPr>
          <w:rFonts w:ascii="Arial" w:hAnsi="Arial"/>
        </w:rPr>
      </w:pPr>
    </w:p>
    <w:p w:rsidR="001C1E33" w:rsidRDefault="001C1E33" w:rsidP="001C1E33">
      <w:pPr>
        <w:ind w:left="720"/>
        <w:rPr>
          <w:rFonts w:ascii="Arial" w:hAnsi="Arial"/>
        </w:rPr>
      </w:pPr>
      <w:r>
        <w:rPr>
          <w:rFonts w:ascii="Arial" w:hAnsi="Arial"/>
        </w:rPr>
        <w:t xml:space="preserve">LD measurement and test equipment will be serviced and repaired as needed.  Each piece of equipment will be calibrated at periodic intervals.  The intervals of calibration will be determined by past records of calibration, LD engineering recommendations, equipment use, and manufacturer recommendations for each instrument.  The interval of calibration is subject to change if the performance of the instrument warrants shortening or lengthening the time between calibrations.  </w:t>
      </w:r>
    </w:p>
    <w:p w:rsidR="001C1E33" w:rsidRDefault="001C1E33" w:rsidP="001C1E33">
      <w:pPr>
        <w:rPr>
          <w:rFonts w:ascii="Arial" w:hAnsi="Arial"/>
        </w:rPr>
      </w:pPr>
    </w:p>
    <w:p w:rsidR="001C1E33" w:rsidRDefault="001C1E33" w:rsidP="001C1E33">
      <w:pPr>
        <w:ind w:left="720"/>
        <w:rPr>
          <w:rFonts w:ascii="Arial" w:hAnsi="Arial"/>
        </w:rPr>
      </w:pPr>
      <w:r>
        <w:rPr>
          <w:rFonts w:ascii="Arial" w:hAnsi="Arial"/>
        </w:rPr>
        <w:t>Three years of calibration history showing little or no change in instrument stability is required to lengthen any calibration interval.  Any instrument that becomes unreliable or unable to maintain an acceptable level of calibration, after interval adjustments, will be visibly marked and may be repaired or removed from the test system.  If the instrument is removed, it will be replaced with a dependable instrument.  The interval of calibration for each instrument is recorded in the equipment list.</w:t>
      </w:r>
    </w:p>
    <w:p w:rsidR="001C1E33" w:rsidRDefault="001C1E33" w:rsidP="001C1E33">
      <w:pPr>
        <w:rPr>
          <w:rFonts w:ascii="Arial" w:hAnsi="Arial"/>
        </w:rPr>
      </w:pPr>
    </w:p>
    <w:p w:rsidR="001C1E33" w:rsidRDefault="001C1E33" w:rsidP="001C1E33">
      <w:pPr>
        <w:ind w:left="720"/>
        <w:rPr>
          <w:rFonts w:ascii="Arial" w:hAnsi="Arial"/>
        </w:rPr>
      </w:pPr>
      <w:r>
        <w:rPr>
          <w:rFonts w:ascii="Arial" w:hAnsi="Arial"/>
        </w:rPr>
        <w:t xml:space="preserve">LD’s automated certification program generates a warning 30 days prior to the expiration date of a test instrument.  The software does </w:t>
      </w:r>
      <w:r>
        <w:rPr>
          <w:rFonts w:ascii="Arial" w:hAnsi="Arial"/>
          <w:b/>
          <w:u w:val="single"/>
        </w:rPr>
        <w:t>not</w:t>
      </w:r>
      <w:r>
        <w:rPr>
          <w:rFonts w:ascii="Arial" w:hAnsi="Arial"/>
        </w:rPr>
        <w:t xml:space="preserve"> allow a certificate referencing the expired instrument to be printed after the test instrument’s calibration status has expired.  </w:t>
      </w:r>
    </w:p>
    <w:p w:rsidR="001C1E33" w:rsidRDefault="001C1E33" w:rsidP="001C1E33">
      <w:pPr>
        <w:ind w:left="720"/>
        <w:rPr>
          <w:rFonts w:ascii="Arial" w:hAnsi="Arial"/>
        </w:rPr>
      </w:pPr>
    </w:p>
    <w:p w:rsidR="001C03BD" w:rsidRPr="001C03BD" w:rsidRDefault="001C03BD" w:rsidP="001C03BD">
      <w:pPr>
        <w:pStyle w:val="ListParagraph"/>
        <w:numPr>
          <w:ilvl w:val="0"/>
          <w:numId w:val="7"/>
        </w:numPr>
        <w:rPr>
          <w:rFonts w:ascii="Arial" w:hAnsi="Arial"/>
        </w:rPr>
      </w:pPr>
      <w:r w:rsidRPr="001C03BD">
        <w:rPr>
          <w:rFonts w:ascii="Arial" w:hAnsi="Arial"/>
        </w:rPr>
        <w:t xml:space="preserve">An instrument may be granted a 15-day extension of calibration date when necessary to complete a test or to accommodate test equipment scheduling conflicts.  </w:t>
      </w:r>
    </w:p>
    <w:p w:rsidR="001C03BD" w:rsidRPr="001C03BD" w:rsidRDefault="001C03BD" w:rsidP="001C03BD">
      <w:pPr>
        <w:pStyle w:val="ListParagraph"/>
        <w:numPr>
          <w:ilvl w:val="0"/>
          <w:numId w:val="7"/>
        </w:numPr>
        <w:rPr>
          <w:rFonts w:ascii="Arial" w:hAnsi="Arial"/>
        </w:rPr>
      </w:pPr>
      <w:r w:rsidRPr="001C03BD">
        <w:rPr>
          <w:rFonts w:ascii="Arial" w:hAnsi="Arial"/>
        </w:rPr>
        <w:t xml:space="preserve">The General Manager must approve the extension in writing.  The QA Manager must be notified of the extension and extenuating circumstances requiring the additional time.  </w:t>
      </w:r>
    </w:p>
    <w:p w:rsidR="001C03BD" w:rsidRPr="001C03BD" w:rsidRDefault="001C03BD" w:rsidP="001C03BD">
      <w:pPr>
        <w:pStyle w:val="ListParagraph"/>
        <w:numPr>
          <w:ilvl w:val="0"/>
          <w:numId w:val="7"/>
        </w:numPr>
        <w:rPr>
          <w:rFonts w:ascii="Arial" w:hAnsi="Arial"/>
        </w:rPr>
      </w:pPr>
      <w:r w:rsidRPr="001C03BD">
        <w:rPr>
          <w:rFonts w:ascii="Arial" w:hAnsi="Arial"/>
        </w:rPr>
        <w:t xml:space="preserve">Any instrument that has expired and not received an extension will be marked with a red dot on the calibration sticker and the unit will be tagged as “out-of-order”.  The unit will be removed from use until it has been re-certified.  </w:t>
      </w:r>
    </w:p>
    <w:p w:rsidR="004F2B25" w:rsidRDefault="004F2B25" w:rsidP="001C03BD">
      <w:pPr>
        <w:ind w:left="720"/>
        <w:rPr>
          <w:rFonts w:ascii="Arial" w:hAnsi="Arial"/>
        </w:rPr>
      </w:pPr>
    </w:p>
    <w:p w:rsidR="00D27DEE" w:rsidRDefault="00D27DEE" w:rsidP="00D27DEE">
      <w:pPr>
        <w:ind w:left="720"/>
        <w:rPr>
          <w:rFonts w:ascii="Arial" w:hAnsi="Arial"/>
        </w:rPr>
      </w:pPr>
      <w:r>
        <w:rPr>
          <w:rFonts w:ascii="Arial" w:hAnsi="Arial"/>
        </w:rPr>
        <w:t>Any item of measuring equipment will be marked with a red dot placed on the calibration sticker and the unit will be tagged as "out-of-order" if it exhibits any of the symptoms listed below.  The unit will be removed from use until it has been evaluated or repaired and re-certified.</w:t>
      </w:r>
    </w:p>
    <w:p w:rsidR="00D27DEE" w:rsidRDefault="00D27DEE" w:rsidP="00D27DEE">
      <w:pPr>
        <w:ind w:left="720"/>
        <w:rPr>
          <w:rFonts w:ascii="Arial" w:hAnsi="Arial"/>
        </w:rPr>
      </w:pPr>
    </w:p>
    <w:p w:rsidR="00D27DEE" w:rsidRPr="001C03BD" w:rsidRDefault="00D27DEE" w:rsidP="00D27DEE">
      <w:pPr>
        <w:pStyle w:val="ListParagraph"/>
        <w:numPr>
          <w:ilvl w:val="0"/>
          <w:numId w:val="8"/>
        </w:numPr>
        <w:rPr>
          <w:rFonts w:ascii="Arial" w:hAnsi="Arial"/>
        </w:rPr>
      </w:pPr>
      <w:r w:rsidRPr="001C03BD">
        <w:rPr>
          <w:rFonts w:ascii="Arial" w:hAnsi="Arial"/>
        </w:rPr>
        <w:t>suffered damage</w:t>
      </w:r>
    </w:p>
    <w:p w:rsidR="00D27DEE" w:rsidRPr="001C03BD" w:rsidRDefault="00D27DEE" w:rsidP="00D27DEE">
      <w:pPr>
        <w:pStyle w:val="ListParagraph"/>
        <w:numPr>
          <w:ilvl w:val="0"/>
          <w:numId w:val="8"/>
        </w:numPr>
        <w:rPr>
          <w:rFonts w:ascii="Arial" w:hAnsi="Arial"/>
        </w:rPr>
      </w:pPr>
      <w:r w:rsidRPr="001C03BD">
        <w:rPr>
          <w:rFonts w:ascii="Arial" w:hAnsi="Arial"/>
        </w:rPr>
        <w:t>been overloaded or mishandled</w:t>
      </w:r>
    </w:p>
    <w:p w:rsidR="00D27DEE" w:rsidRPr="001C03BD" w:rsidRDefault="00D27DEE" w:rsidP="00D27DEE">
      <w:pPr>
        <w:pStyle w:val="ListParagraph"/>
        <w:numPr>
          <w:ilvl w:val="0"/>
          <w:numId w:val="8"/>
        </w:numPr>
        <w:rPr>
          <w:rFonts w:ascii="Arial" w:hAnsi="Arial"/>
        </w:rPr>
      </w:pPr>
      <w:r w:rsidRPr="001C03BD">
        <w:rPr>
          <w:rFonts w:ascii="Arial" w:hAnsi="Arial"/>
        </w:rPr>
        <w:t>shows any malfunction</w:t>
      </w:r>
    </w:p>
    <w:p w:rsidR="00D27DEE" w:rsidRPr="001C03BD" w:rsidRDefault="00D27DEE" w:rsidP="00D27DEE">
      <w:pPr>
        <w:pStyle w:val="ListParagraph"/>
        <w:numPr>
          <w:ilvl w:val="0"/>
          <w:numId w:val="8"/>
        </w:numPr>
        <w:rPr>
          <w:rFonts w:ascii="Arial" w:hAnsi="Arial"/>
        </w:rPr>
      </w:pPr>
      <w:r w:rsidRPr="001C03BD">
        <w:rPr>
          <w:rFonts w:ascii="Arial" w:hAnsi="Arial"/>
        </w:rPr>
        <w:t>proper functioning is subject to doubt</w:t>
      </w:r>
    </w:p>
    <w:p w:rsidR="00D27DEE" w:rsidRPr="001C03BD" w:rsidRDefault="00D27DEE" w:rsidP="00D27DEE">
      <w:pPr>
        <w:pStyle w:val="ListParagraph"/>
        <w:numPr>
          <w:ilvl w:val="0"/>
          <w:numId w:val="8"/>
        </w:numPr>
        <w:rPr>
          <w:rFonts w:ascii="Arial" w:hAnsi="Arial"/>
        </w:rPr>
      </w:pPr>
      <w:r w:rsidRPr="001C03BD">
        <w:rPr>
          <w:rFonts w:ascii="Arial" w:hAnsi="Arial"/>
        </w:rPr>
        <w:t>exceeded its designated calibration interval</w:t>
      </w:r>
    </w:p>
    <w:p w:rsidR="00D27DEE" w:rsidRDefault="00D27DEE" w:rsidP="00D27DEE">
      <w:pPr>
        <w:pStyle w:val="ListParagraph"/>
        <w:numPr>
          <w:ilvl w:val="0"/>
          <w:numId w:val="8"/>
        </w:numPr>
        <w:rPr>
          <w:rFonts w:ascii="Arial" w:hAnsi="Arial"/>
        </w:rPr>
      </w:pPr>
      <w:r w:rsidRPr="001C03BD">
        <w:rPr>
          <w:rFonts w:ascii="Arial" w:hAnsi="Arial"/>
        </w:rPr>
        <w:t>tamper proof seal has been violated</w:t>
      </w:r>
    </w:p>
    <w:p w:rsidR="00D27DEE" w:rsidRDefault="00D27DEE" w:rsidP="00D27DEE">
      <w:pPr>
        <w:pStyle w:val="ListParagraph"/>
        <w:numPr>
          <w:ilvl w:val="0"/>
          <w:numId w:val="8"/>
        </w:numPr>
        <w:rPr>
          <w:rFonts w:ascii="Arial" w:hAnsi="Arial"/>
        </w:rPr>
      </w:pPr>
      <w:r>
        <w:rPr>
          <w:rFonts w:ascii="Arial" w:hAnsi="Arial"/>
        </w:rPr>
        <w:t>found at any time to be ou</w:t>
      </w:r>
      <w:r w:rsidR="002514D4">
        <w:rPr>
          <w:rFonts w:ascii="Arial" w:hAnsi="Arial"/>
        </w:rPr>
        <w:t>t</w:t>
      </w:r>
      <w:r>
        <w:rPr>
          <w:rFonts w:ascii="Arial" w:hAnsi="Arial"/>
        </w:rPr>
        <w:t xml:space="preserve"> of tolerance</w:t>
      </w:r>
    </w:p>
    <w:p w:rsidR="00D27DEE" w:rsidRPr="001C03BD" w:rsidRDefault="00D27DEE" w:rsidP="00D27DEE">
      <w:pPr>
        <w:pStyle w:val="ListParagraph"/>
        <w:ind w:left="1080"/>
        <w:rPr>
          <w:rFonts w:ascii="Arial" w:hAnsi="Arial"/>
        </w:rPr>
      </w:pPr>
    </w:p>
    <w:p w:rsidR="00D27DEE" w:rsidRDefault="00D27DEE" w:rsidP="00D27DEE">
      <w:pPr>
        <w:ind w:left="720"/>
        <w:rPr>
          <w:rFonts w:ascii="Arial" w:hAnsi="Arial"/>
        </w:rPr>
      </w:pPr>
      <w:r>
        <w:rPr>
          <w:rFonts w:ascii="Arial" w:hAnsi="Arial"/>
        </w:rPr>
        <w:lastRenderedPageBreak/>
        <w:t xml:space="preserve">Quality Assurance will be notified of the out-of-tolerance condition.  LD engineering may be required to review the out-of-tolerance condition and determine what effect it has on the parameters being tested.  </w:t>
      </w:r>
    </w:p>
    <w:p w:rsidR="00D27DEE" w:rsidRDefault="00D27DEE" w:rsidP="001C03BD">
      <w:pPr>
        <w:ind w:left="720"/>
        <w:rPr>
          <w:rFonts w:ascii="Arial" w:hAnsi="Arial"/>
        </w:rPr>
      </w:pPr>
    </w:p>
    <w:p w:rsidR="001C03BD" w:rsidRDefault="001C03BD" w:rsidP="001C03BD">
      <w:pPr>
        <w:ind w:left="720"/>
        <w:rPr>
          <w:rFonts w:ascii="Arial" w:hAnsi="Arial"/>
        </w:rPr>
      </w:pPr>
      <w:r>
        <w:rPr>
          <w:rFonts w:ascii="Arial" w:hAnsi="Arial"/>
        </w:rPr>
        <w:t>Instruments that are not used directly in testing may also be listed in the equipment list.</w:t>
      </w:r>
      <w:r>
        <w:rPr>
          <w:rFonts w:ascii="Arial" w:hAnsi="Arial"/>
          <w:b/>
        </w:rPr>
        <w:t xml:space="preserve">  </w:t>
      </w:r>
      <w:r>
        <w:rPr>
          <w:rFonts w:ascii="Arial" w:hAnsi="Arial"/>
        </w:rPr>
        <w:t>The instruments may include engineering test equipment, bench equipment, etc.  Those instruments are designated</w:t>
      </w:r>
      <w:r>
        <w:rPr>
          <w:rFonts w:ascii="Arial" w:hAnsi="Arial"/>
          <w:b/>
        </w:rPr>
        <w:t xml:space="preserve"> </w:t>
      </w:r>
      <w:r>
        <w:rPr>
          <w:rFonts w:ascii="Arial" w:hAnsi="Arial"/>
        </w:rPr>
        <w:t>as support equipment. The Production Manager is responsible for ensuring that all instruments listed on the equipment list are calibrated, certified and labeled on schedule.</w:t>
      </w:r>
    </w:p>
    <w:p w:rsidR="001C03BD" w:rsidRDefault="001C03BD" w:rsidP="001C03BD">
      <w:pPr>
        <w:ind w:left="720"/>
        <w:rPr>
          <w:rFonts w:ascii="Arial" w:hAnsi="Arial"/>
        </w:rPr>
      </w:pPr>
    </w:p>
    <w:p w:rsidR="001C03BD" w:rsidRDefault="001C03BD" w:rsidP="001C03BD">
      <w:pPr>
        <w:ind w:left="720"/>
        <w:rPr>
          <w:rFonts w:ascii="Arial" w:hAnsi="Arial"/>
        </w:rPr>
      </w:pPr>
      <w:r>
        <w:rPr>
          <w:rFonts w:ascii="Arial" w:hAnsi="Arial"/>
        </w:rPr>
        <w:t>The QA Manager will be responsible for maintaining the master copies of the measurement and test equipment certifications, updating the automated certification program and the equipment list.</w:t>
      </w:r>
    </w:p>
    <w:p w:rsidR="001C03BD" w:rsidRDefault="001C03BD" w:rsidP="001C03BD">
      <w:pPr>
        <w:ind w:left="720"/>
        <w:rPr>
          <w:rFonts w:ascii="Arial" w:hAnsi="Arial"/>
        </w:rPr>
      </w:pPr>
    </w:p>
    <w:p w:rsidR="001C03BD" w:rsidRDefault="001C03BD" w:rsidP="001C03BD">
      <w:pPr>
        <w:ind w:left="720"/>
        <w:rPr>
          <w:rFonts w:ascii="Arial" w:hAnsi="Arial"/>
        </w:rPr>
      </w:pPr>
    </w:p>
    <w:p w:rsidR="004F2B25" w:rsidRDefault="004F2B25">
      <w:pPr>
        <w:rPr>
          <w:rFonts w:ascii="Arial" w:hAnsi="Arial"/>
        </w:rPr>
      </w:pPr>
      <w:r>
        <w:rPr>
          <w:rFonts w:ascii="Arial" w:hAnsi="Arial"/>
        </w:rPr>
        <w:tab/>
      </w:r>
      <w:r>
        <w:rPr>
          <w:rFonts w:ascii="Arial" w:hAnsi="Arial"/>
          <w:b/>
          <w:bCs/>
        </w:rPr>
        <w:t>8.2</w:t>
      </w:r>
      <w:r>
        <w:rPr>
          <w:rFonts w:ascii="Arial" w:hAnsi="Arial"/>
          <w:b/>
          <w:bCs/>
        </w:rPr>
        <w:tab/>
      </w:r>
      <w:r>
        <w:rPr>
          <w:rFonts w:ascii="Arial" w:hAnsi="Arial"/>
          <w:b/>
          <w:bCs/>
        </w:rPr>
        <w:tab/>
        <w:t>Handling</w:t>
      </w:r>
    </w:p>
    <w:p w:rsidR="00DC3AAE" w:rsidRDefault="00DC3AAE" w:rsidP="00DC3AAE">
      <w:pPr>
        <w:ind w:left="720"/>
        <w:rPr>
          <w:rFonts w:ascii="Arial" w:hAnsi="Arial"/>
        </w:rPr>
      </w:pPr>
    </w:p>
    <w:p w:rsidR="00DC3AAE" w:rsidRDefault="00DC3AAE" w:rsidP="00DC3AAE">
      <w:pPr>
        <w:ind w:left="720"/>
        <w:rPr>
          <w:rFonts w:ascii="Arial" w:hAnsi="Arial"/>
        </w:rPr>
      </w:pPr>
      <w:r>
        <w:rPr>
          <w:rFonts w:ascii="Arial" w:hAnsi="Arial"/>
        </w:rPr>
        <w:t xml:space="preserve">Whenever possible, a test instrument or reference standard will be shipped in its original box and packaging.  If the original materials are not available, maximum care will be taken to protect the instrument from vibration, shock or rough handling.  </w:t>
      </w:r>
    </w:p>
    <w:p w:rsidR="00DC3AAE" w:rsidRDefault="00DC3AAE" w:rsidP="00DC3AAE">
      <w:pPr>
        <w:ind w:left="1440"/>
        <w:rPr>
          <w:rFonts w:ascii="Arial" w:hAnsi="Arial"/>
        </w:rPr>
      </w:pPr>
    </w:p>
    <w:p w:rsidR="00DC3AAE" w:rsidRDefault="00DC3AAE" w:rsidP="00DC3AAE">
      <w:pPr>
        <w:ind w:left="720"/>
        <w:rPr>
          <w:rFonts w:ascii="Arial" w:hAnsi="Arial"/>
        </w:rPr>
      </w:pPr>
      <w:r>
        <w:rPr>
          <w:rFonts w:ascii="Arial" w:hAnsi="Arial"/>
        </w:rPr>
        <w:t xml:space="preserve">The outside of the shipping materials will state “FRAGILE” and “DELICATE INSTRUMENTS”.  </w:t>
      </w:r>
    </w:p>
    <w:p w:rsidR="00DC3AAE" w:rsidRDefault="00DC3AAE" w:rsidP="00DC3AAE">
      <w:pPr>
        <w:ind w:firstLine="720"/>
        <w:rPr>
          <w:rFonts w:ascii="Arial" w:hAnsi="Arial"/>
        </w:rPr>
      </w:pPr>
    </w:p>
    <w:p w:rsidR="00DC3AAE" w:rsidRDefault="00DC3AAE" w:rsidP="00DC3AAE">
      <w:pPr>
        <w:ind w:left="720"/>
        <w:rPr>
          <w:rFonts w:ascii="Arial" w:hAnsi="Arial"/>
        </w:rPr>
      </w:pPr>
      <w:r>
        <w:rPr>
          <w:rFonts w:ascii="Arial" w:hAnsi="Arial"/>
        </w:rPr>
        <w:t xml:space="preserve">All instruments will be shipped per reputable, commercial companies or hand delivered to the approved facility.  Any special storage or shipping requirements will be provided by the Production Manager or the QA Manager to the Logistics Department and then specified to the shipping company.  </w:t>
      </w:r>
    </w:p>
    <w:p w:rsidR="00DC3AAE" w:rsidRDefault="00DC3AAE" w:rsidP="00DC3AAE">
      <w:pPr>
        <w:ind w:left="1440"/>
        <w:rPr>
          <w:rFonts w:ascii="Arial" w:hAnsi="Arial"/>
        </w:rPr>
      </w:pPr>
    </w:p>
    <w:p w:rsidR="004F2B25" w:rsidRDefault="00DC3AAE" w:rsidP="00DC3AAE">
      <w:pPr>
        <w:ind w:left="720"/>
        <w:rPr>
          <w:rFonts w:ascii="Arial" w:hAnsi="Arial"/>
        </w:rPr>
      </w:pPr>
      <w:r>
        <w:rPr>
          <w:rFonts w:ascii="Arial" w:hAnsi="Arial"/>
        </w:rPr>
        <w:t>Instruments will be thoroughly examined for damage prior to shipping and immediately upon arrival.  Any damage will be immediately reported to the shipping company, LD and the calibration facility.  Any damage will be evaluated and appropriate action will be taken to ensure instrument reliability.  Damage due to negligence will be investigated and corrective action will be taken.</w:t>
      </w:r>
    </w:p>
    <w:p w:rsidR="004F2B25" w:rsidRDefault="004F2B25">
      <w:pPr>
        <w:rPr>
          <w:rFonts w:ascii="Arial" w:hAnsi="Arial"/>
        </w:rPr>
      </w:pPr>
    </w:p>
    <w:p w:rsidR="004F2B25" w:rsidRDefault="004F2B25">
      <w:pPr>
        <w:rPr>
          <w:rFonts w:ascii="Arial" w:hAnsi="Arial"/>
        </w:rPr>
      </w:pPr>
      <w:r>
        <w:rPr>
          <w:rFonts w:ascii="Arial" w:hAnsi="Arial"/>
        </w:rPr>
        <w:tab/>
      </w:r>
      <w:r>
        <w:rPr>
          <w:rFonts w:ascii="Arial" w:hAnsi="Arial"/>
          <w:b/>
          <w:bCs/>
        </w:rPr>
        <w:t>8.3</w:t>
      </w:r>
      <w:r>
        <w:rPr>
          <w:rFonts w:ascii="Arial" w:hAnsi="Arial"/>
          <w:b/>
          <w:bCs/>
        </w:rPr>
        <w:tab/>
      </w:r>
      <w:r>
        <w:rPr>
          <w:rFonts w:ascii="Arial" w:hAnsi="Arial"/>
          <w:b/>
          <w:bCs/>
        </w:rPr>
        <w:tab/>
        <w:t>Protection</w:t>
      </w:r>
    </w:p>
    <w:p w:rsidR="004F2B25" w:rsidRDefault="004F2B25">
      <w:pPr>
        <w:rPr>
          <w:rFonts w:ascii="Arial" w:hAnsi="Arial"/>
        </w:rPr>
      </w:pPr>
    </w:p>
    <w:p w:rsidR="0080784F" w:rsidRDefault="0080784F" w:rsidP="00D27DEE">
      <w:pPr>
        <w:ind w:left="720"/>
        <w:rPr>
          <w:rFonts w:ascii="Arial" w:hAnsi="Arial"/>
        </w:rPr>
      </w:pPr>
      <w:r>
        <w:rPr>
          <w:rFonts w:ascii="Arial" w:hAnsi="Arial"/>
        </w:rPr>
        <w:t xml:space="preserve">All M&amp;TE and MS equipment sent for repair or calibration will be required to have a tamper evident seal affixed to the equipment upon its return.  </w:t>
      </w:r>
      <w:r w:rsidR="00D27DEE">
        <w:rPr>
          <w:rFonts w:ascii="Arial" w:hAnsi="Arial"/>
        </w:rPr>
        <w:t xml:space="preserve">Any test instrument calibrated by LD will have a “tamper evident” seal to protect calibration status.  The Production Manager will issue the seals per the calibration schedule.  </w:t>
      </w:r>
    </w:p>
    <w:p w:rsidR="0080784F" w:rsidRDefault="0080784F" w:rsidP="00D27DEE">
      <w:pPr>
        <w:ind w:left="720"/>
        <w:rPr>
          <w:rFonts w:ascii="Arial" w:hAnsi="Arial"/>
        </w:rPr>
      </w:pPr>
    </w:p>
    <w:p w:rsidR="00D27DEE" w:rsidRDefault="00D27DEE" w:rsidP="00D27DEE">
      <w:pPr>
        <w:ind w:left="720"/>
        <w:rPr>
          <w:rFonts w:ascii="Arial" w:hAnsi="Arial"/>
        </w:rPr>
      </w:pPr>
      <w:r>
        <w:rPr>
          <w:rFonts w:ascii="Arial" w:hAnsi="Arial"/>
        </w:rPr>
        <w:t xml:space="preserve">If a seal is broken the instrument’s calibration is voided and the unit must be re-calibrated.  The reason for re-calibration must be noted on the certificate.  The Production Manager must be notified if a seal has been broken or tampered with.  The instrument will be treated as out-of-tolerance if the seal was broken to correct a functional defect or for a software/firmware upgrade.   </w:t>
      </w:r>
    </w:p>
    <w:p w:rsidR="00D27DEE" w:rsidRDefault="00D27DEE" w:rsidP="00D27DEE">
      <w:pPr>
        <w:ind w:firstLine="720"/>
        <w:rPr>
          <w:rFonts w:ascii="Arial" w:hAnsi="Arial"/>
        </w:rPr>
      </w:pPr>
    </w:p>
    <w:p w:rsidR="00D27DEE" w:rsidRDefault="00D27DEE" w:rsidP="00D27DEE">
      <w:pPr>
        <w:ind w:left="720"/>
        <w:rPr>
          <w:rFonts w:ascii="Arial" w:hAnsi="Arial"/>
        </w:rPr>
      </w:pPr>
      <w:r>
        <w:rPr>
          <w:rFonts w:ascii="Arial" w:hAnsi="Arial"/>
        </w:rPr>
        <w:t>If an instrument’s calibration has expired and not received an extension, it will be visibly tagged with an out-of-order tag and be removed from use.  The unit will not be returned to use until it has been calibrated and/or certified.</w:t>
      </w:r>
    </w:p>
    <w:p w:rsidR="004F2B25" w:rsidRDefault="004F2B25">
      <w:pPr>
        <w:rPr>
          <w:rFonts w:ascii="Arial" w:hAnsi="Arial"/>
        </w:rPr>
      </w:pPr>
    </w:p>
    <w:p w:rsidR="00D27DEE" w:rsidRDefault="00D27DEE" w:rsidP="00D27DEE">
      <w:pPr>
        <w:ind w:left="720"/>
        <w:rPr>
          <w:rFonts w:ascii="Arial" w:hAnsi="Arial"/>
        </w:rPr>
      </w:pPr>
      <w:r>
        <w:rPr>
          <w:rFonts w:ascii="Arial" w:hAnsi="Arial"/>
        </w:rPr>
        <w:t xml:space="preserve">If a condition or symptom significantly impacts instrument reliability and calibration, Quality Assurance will be responsible to generate a list of instruments calibrated with the defective instrument.  The list will include those instruments calibrated since the last calibration date of the defective test equipment.  The owners of those instruments will be notified of the out-of-tolerance condition.  </w:t>
      </w:r>
    </w:p>
    <w:p w:rsidR="00D27DEE" w:rsidRDefault="00D27DEE" w:rsidP="00D27DEE">
      <w:pPr>
        <w:rPr>
          <w:rFonts w:ascii="Arial" w:hAnsi="Arial"/>
        </w:rPr>
      </w:pPr>
    </w:p>
    <w:p w:rsidR="004F2B25" w:rsidRDefault="00D27DEE" w:rsidP="00D27DEE">
      <w:pPr>
        <w:ind w:left="720"/>
        <w:rPr>
          <w:rFonts w:ascii="Arial" w:hAnsi="Arial"/>
        </w:rPr>
      </w:pPr>
      <w:r>
        <w:rPr>
          <w:rFonts w:ascii="Arial" w:hAnsi="Arial"/>
        </w:rPr>
        <w:t>The notification will detail how the out-of tolerance condition may affect customer instruments.  Owners of affected equipment will be given the opportunity to have their equipment re-certified at that time.  The defective instrument will be repaired and calibrated and the interval of calibration will be adjusted as necessary.</w:t>
      </w:r>
    </w:p>
    <w:p w:rsidR="002514D4" w:rsidRDefault="002514D4" w:rsidP="00EF7641">
      <w:pPr>
        <w:rPr>
          <w:rFonts w:ascii="Arial" w:hAnsi="Arial"/>
        </w:rPr>
      </w:pPr>
    </w:p>
    <w:p w:rsidR="002514D4" w:rsidRDefault="002514D4" w:rsidP="00EF7641">
      <w:pPr>
        <w:rPr>
          <w:rFonts w:ascii="Arial" w:hAnsi="Arial"/>
          <w:b/>
        </w:rPr>
      </w:pPr>
      <w:r>
        <w:rPr>
          <w:rFonts w:ascii="Arial" w:hAnsi="Arial"/>
          <w:b/>
        </w:rPr>
        <w:t>8.4    Storage</w:t>
      </w:r>
    </w:p>
    <w:p w:rsidR="002514D4" w:rsidRDefault="002514D4" w:rsidP="002514D4">
      <w:pPr>
        <w:ind w:left="720"/>
        <w:rPr>
          <w:rFonts w:ascii="Arial" w:hAnsi="Arial"/>
          <w:b/>
        </w:rPr>
      </w:pPr>
    </w:p>
    <w:p w:rsidR="002514D4" w:rsidRPr="002514D4" w:rsidRDefault="002514D4" w:rsidP="002514D4">
      <w:pPr>
        <w:ind w:left="720"/>
        <w:rPr>
          <w:rFonts w:ascii="Arial" w:hAnsi="Arial"/>
        </w:rPr>
      </w:pPr>
      <w:r>
        <w:rPr>
          <w:rFonts w:ascii="Arial" w:hAnsi="Arial"/>
        </w:rPr>
        <w:t xml:space="preserve">Measurement and Test Equipment shall be stored in a dry, cool environment, away from the regular activities of the facility. Ideally, the As Found condition of the M &amp; TE will be </w:t>
      </w:r>
      <w:r w:rsidR="00DF497C" w:rsidRPr="00DF497C">
        <w:rPr>
          <w:rFonts w:ascii="Arial" w:hAnsi="Arial"/>
        </w:rPr>
        <w:t>within manufacturer’s specified drift over time relative</w:t>
      </w:r>
      <w:r>
        <w:rPr>
          <w:rFonts w:ascii="Arial" w:hAnsi="Arial"/>
        </w:rPr>
        <w:t xml:space="preserve"> to the As Left condition within a period of one year.</w:t>
      </w:r>
    </w:p>
    <w:p w:rsidR="004F2B25" w:rsidRDefault="004F2B25">
      <w:pPr>
        <w:ind w:firstLine="720"/>
        <w:rPr>
          <w:rFonts w:ascii="Arial" w:hAnsi="Arial"/>
        </w:rPr>
      </w:pPr>
    </w:p>
    <w:p w:rsidR="004F2B25" w:rsidRDefault="004F2B25">
      <w:pPr>
        <w:ind w:left="1440"/>
        <w:rPr>
          <w:rFonts w:ascii="Arial" w:hAnsi="Arial"/>
        </w:rPr>
      </w:pPr>
    </w:p>
    <w:p w:rsidR="004F2B25" w:rsidRDefault="004F2B25">
      <w:pPr>
        <w:rPr>
          <w:rFonts w:ascii="Arial" w:hAnsi="Arial"/>
        </w:rPr>
      </w:pPr>
      <w:r>
        <w:rPr>
          <w:rFonts w:ascii="Arial" w:hAnsi="Arial"/>
          <w:b/>
        </w:rPr>
        <w:t>9.0</w:t>
      </w:r>
      <w:r>
        <w:rPr>
          <w:rFonts w:ascii="Arial" w:hAnsi="Arial"/>
          <w:b/>
        </w:rPr>
        <w:tab/>
      </w:r>
      <w:r>
        <w:rPr>
          <w:rFonts w:ascii="Arial" w:hAnsi="Arial"/>
          <w:b/>
        </w:rPr>
        <w:tab/>
        <w:t>INSPECTION</w:t>
      </w:r>
      <w:bookmarkStart w:id="0" w:name="_GoBack"/>
    </w:p>
    <w:bookmarkEnd w:id="0"/>
    <w:p w:rsidR="004F2B25" w:rsidRDefault="004F2B25">
      <w:pPr>
        <w:rPr>
          <w:rFonts w:ascii="Arial" w:hAnsi="Arial"/>
        </w:rPr>
      </w:pPr>
    </w:p>
    <w:p w:rsidR="001C1E33" w:rsidRDefault="001C1E33">
      <w:pPr>
        <w:rPr>
          <w:rFonts w:ascii="Arial" w:hAnsi="Arial"/>
        </w:rPr>
      </w:pPr>
      <w:r>
        <w:rPr>
          <w:rFonts w:ascii="Arial" w:hAnsi="Arial"/>
        </w:rPr>
        <w:t>Inspections of equipment are noted in the body of this procedure.</w:t>
      </w:r>
    </w:p>
    <w:p w:rsidR="004F2B25" w:rsidRDefault="004F2B25">
      <w:pPr>
        <w:rPr>
          <w:rFonts w:ascii="Arial" w:hAnsi="Arial"/>
        </w:rPr>
      </w:pPr>
    </w:p>
    <w:p w:rsidR="004F2B25" w:rsidRDefault="004F2B25">
      <w:pPr>
        <w:rPr>
          <w:rFonts w:ascii="Arial" w:hAnsi="Arial"/>
        </w:rPr>
      </w:pPr>
      <w:r>
        <w:rPr>
          <w:rFonts w:ascii="Arial" w:hAnsi="Arial"/>
          <w:b/>
        </w:rPr>
        <w:t>10.0</w:t>
      </w:r>
      <w:r>
        <w:rPr>
          <w:rFonts w:ascii="Arial" w:hAnsi="Arial"/>
          <w:b/>
        </w:rPr>
        <w:tab/>
        <w:t>RECORDS</w:t>
      </w:r>
    </w:p>
    <w:p w:rsidR="004F2B25" w:rsidRDefault="004F2B25">
      <w:pPr>
        <w:rPr>
          <w:rFonts w:ascii="Arial" w:hAnsi="Arial"/>
        </w:rPr>
      </w:pPr>
    </w:p>
    <w:p w:rsidR="001C1E33" w:rsidRDefault="001C1E33">
      <w:pPr>
        <w:rPr>
          <w:rFonts w:ascii="Arial" w:hAnsi="Arial"/>
        </w:rPr>
      </w:pPr>
      <w:r>
        <w:rPr>
          <w:rFonts w:ascii="Arial" w:hAnsi="Arial"/>
        </w:rPr>
        <w:t xml:space="preserve">All </w:t>
      </w:r>
      <w:r w:rsidR="00D27DEE">
        <w:rPr>
          <w:rFonts w:ascii="Arial" w:hAnsi="Arial"/>
        </w:rPr>
        <w:t>M&amp;TE certificates and repair records will be retained for at least three years from the date an instrument is taken out of service.</w:t>
      </w:r>
    </w:p>
    <w:p w:rsidR="004F2B25" w:rsidRDefault="004F2B25">
      <w:pPr>
        <w:rPr>
          <w:rFonts w:ascii="Arial" w:hAnsi="Arial"/>
        </w:rPr>
      </w:pPr>
    </w:p>
    <w:p w:rsidR="004F2B25" w:rsidRDefault="004F2B25">
      <w:pPr>
        <w:rPr>
          <w:rFonts w:ascii="Arial" w:hAnsi="Arial"/>
          <w:b/>
        </w:rPr>
      </w:pPr>
      <w:r>
        <w:rPr>
          <w:rFonts w:ascii="Arial" w:hAnsi="Arial"/>
          <w:b/>
        </w:rPr>
        <w:t>11.0</w:t>
      </w:r>
      <w:r>
        <w:rPr>
          <w:rFonts w:ascii="Arial" w:hAnsi="Arial"/>
          <w:b/>
        </w:rPr>
        <w:tab/>
        <w:t>DISTRIBUTION</w:t>
      </w:r>
    </w:p>
    <w:p w:rsidR="001C1E33" w:rsidRDefault="001C1E33">
      <w:pPr>
        <w:rPr>
          <w:rFonts w:ascii="Arial" w:hAnsi="Arial"/>
          <w:b/>
        </w:rPr>
      </w:pPr>
    </w:p>
    <w:p w:rsidR="001C1E33" w:rsidRPr="001C1E33" w:rsidRDefault="001C1E33">
      <w:pPr>
        <w:rPr>
          <w:rFonts w:ascii="Arial" w:hAnsi="Arial"/>
        </w:rPr>
      </w:pPr>
      <w:r>
        <w:rPr>
          <w:rFonts w:ascii="Arial" w:hAnsi="Arial"/>
        </w:rPr>
        <w:t>To all employees through on line access to quality documents</w:t>
      </w:r>
    </w:p>
    <w:p w:rsidR="004F2B25" w:rsidRDefault="004F2B25">
      <w:pPr>
        <w:rPr>
          <w:rFonts w:ascii="Arial" w:hAnsi="Arial"/>
        </w:rPr>
      </w:pPr>
    </w:p>
    <w:p w:rsidR="004F2B25" w:rsidRDefault="004F2B25">
      <w:pPr>
        <w:rPr>
          <w:rFonts w:ascii="Arial" w:hAnsi="Arial"/>
        </w:rPr>
      </w:pPr>
    </w:p>
    <w:p w:rsidR="004F2B25" w:rsidRDefault="004F2B25">
      <w:pPr>
        <w:rPr>
          <w:rFonts w:ascii="Arial" w:hAnsi="Arial"/>
        </w:rPr>
      </w:pPr>
      <w:r>
        <w:rPr>
          <w:rFonts w:ascii="Arial" w:hAnsi="Arial"/>
          <w:b/>
        </w:rPr>
        <w:t>12.0</w:t>
      </w:r>
      <w:r>
        <w:rPr>
          <w:rFonts w:ascii="Arial" w:hAnsi="Arial"/>
          <w:b/>
        </w:rPr>
        <w:tab/>
        <w:t>REVISION HISTORY</w:t>
      </w:r>
    </w:p>
    <w:p w:rsidR="004F2B25" w:rsidRDefault="004F2B25">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170"/>
        <w:gridCol w:w="1260"/>
        <w:gridCol w:w="5634"/>
      </w:tblGrid>
      <w:tr w:rsidR="004F2B25">
        <w:tc>
          <w:tcPr>
            <w:tcW w:w="1008" w:type="dxa"/>
          </w:tcPr>
          <w:p w:rsidR="004F2B25" w:rsidRDefault="004F2B25">
            <w:pPr>
              <w:jc w:val="center"/>
              <w:rPr>
                <w:rFonts w:ascii="Arial" w:hAnsi="Arial"/>
                <w:b/>
              </w:rPr>
            </w:pPr>
            <w:r>
              <w:rPr>
                <w:rFonts w:ascii="Arial" w:hAnsi="Arial"/>
                <w:b/>
              </w:rPr>
              <w:t>DCO #</w:t>
            </w:r>
          </w:p>
        </w:tc>
        <w:tc>
          <w:tcPr>
            <w:tcW w:w="720" w:type="dxa"/>
          </w:tcPr>
          <w:p w:rsidR="004F2B25" w:rsidRDefault="004F2B25">
            <w:pPr>
              <w:jc w:val="center"/>
              <w:rPr>
                <w:rFonts w:ascii="Arial" w:hAnsi="Arial"/>
                <w:b/>
              </w:rPr>
            </w:pPr>
            <w:r>
              <w:rPr>
                <w:rFonts w:ascii="Arial" w:hAnsi="Arial"/>
                <w:b/>
              </w:rPr>
              <w:t>REV</w:t>
            </w:r>
          </w:p>
        </w:tc>
        <w:tc>
          <w:tcPr>
            <w:tcW w:w="1170" w:type="dxa"/>
          </w:tcPr>
          <w:p w:rsidR="004F2B25" w:rsidRDefault="004F2B25">
            <w:pPr>
              <w:jc w:val="center"/>
              <w:rPr>
                <w:rFonts w:ascii="Arial" w:hAnsi="Arial"/>
                <w:b/>
              </w:rPr>
            </w:pPr>
            <w:r>
              <w:rPr>
                <w:rFonts w:ascii="Arial" w:hAnsi="Arial"/>
                <w:b/>
              </w:rPr>
              <w:t>DATE</w:t>
            </w:r>
          </w:p>
        </w:tc>
        <w:tc>
          <w:tcPr>
            <w:tcW w:w="1260" w:type="dxa"/>
          </w:tcPr>
          <w:p w:rsidR="004F2B25" w:rsidRDefault="004F2B25">
            <w:pPr>
              <w:jc w:val="center"/>
              <w:rPr>
                <w:rFonts w:ascii="Arial" w:hAnsi="Arial"/>
                <w:b/>
              </w:rPr>
            </w:pPr>
            <w:r>
              <w:rPr>
                <w:rFonts w:ascii="Arial" w:hAnsi="Arial"/>
                <w:b/>
              </w:rPr>
              <w:t>INITIALS</w:t>
            </w:r>
          </w:p>
        </w:tc>
        <w:tc>
          <w:tcPr>
            <w:tcW w:w="5634" w:type="dxa"/>
          </w:tcPr>
          <w:p w:rsidR="004F2B25" w:rsidRDefault="004F2B25">
            <w:pPr>
              <w:jc w:val="center"/>
              <w:rPr>
                <w:rFonts w:ascii="Arial" w:hAnsi="Arial"/>
                <w:b/>
              </w:rPr>
            </w:pPr>
            <w:r>
              <w:rPr>
                <w:rFonts w:ascii="Arial" w:hAnsi="Arial"/>
                <w:b/>
              </w:rPr>
              <w:t>CHANGES MADE</w:t>
            </w:r>
          </w:p>
        </w:tc>
      </w:tr>
      <w:tr w:rsidR="004F2B25">
        <w:tc>
          <w:tcPr>
            <w:tcW w:w="1008" w:type="dxa"/>
          </w:tcPr>
          <w:p w:rsidR="004F2B25" w:rsidRDefault="004F2B25">
            <w:pPr>
              <w:rPr>
                <w:rFonts w:ascii="Arial" w:hAnsi="Arial"/>
              </w:rPr>
            </w:pPr>
          </w:p>
        </w:tc>
        <w:tc>
          <w:tcPr>
            <w:tcW w:w="720" w:type="dxa"/>
          </w:tcPr>
          <w:p w:rsidR="004F2B25" w:rsidRDefault="00E35CD6">
            <w:pPr>
              <w:rPr>
                <w:rFonts w:ascii="Arial" w:hAnsi="Arial"/>
              </w:rPr>
            </w:pPr>
            <w:r>
              <w:rPr>
                <w:rFonts w:ascii="Arial" w:hAnsi="Arial"/>
              </w:rPr>
              <w:t>A</w:t>
            </w:r>
          </w:p>
        </w:tc>
        <w:tc>
          <w:tcPr>
            <w:tcW w:w="1170" w:type="dxa"/>
          </w:tcPr>
          <w:p w:rsidR="004F2B25" w:rsidRDefault="004F2B25">
            <w:pPr>
              <w:rPr>
                <w:rFonts w:ascii="Arial" w:hAnsi="Arial"/>
              </w:rPr>
            </w:pPr>
            <w:r>
              <w:rPr>
                <w:rFonts w:ascii="Arial" w:hAnsi="Arial"/>
              </w:rPr>
              <w:t>3/2/06</w:t>
            </w:r>
          </w:p>
        </w:tc>
        <w:tc>
          <w:tcPr>
            <w:tcW w:w="1260" w:type="dxa"/>
          </w:tcPr>
          <w:p w:rsidR="004F2B25" w:rsidRDefault="004F2B25">
            <w:pPr>
              <w:rPr>
                <w:rFonts w:ascii="Arial" w:hAnsi="Arial"/>
              </w:rPr>
            </w:pPr>
            <w:r>
              <w:rPr>
                <w:rFonts w:ascii="Arial" w:hAnsi="Arial"/>
              </w:rPr>
              <w:t>JEB</w:t>
            </w:r>
          </w:p>
        </w:tc>
        <w:tc>
          <w:tcPr>
            <w:tcW w:w="5634" w:type="dxa"/>
          </w:tcPr>
          <w:p w:rsidR="004F2B25" w:rsidRDefault="004F2B25">
            <w:pPr>
              <w:rPr>
                <w:rFonts w:ascii="Arial" w:hAnsi="Arial"/>
              </w:rPr>
            </w:pPr>
            <w:r>
              <w:rPr>
                <w:rFonts w:ascii="Arial" w:hAnsi="Arial"/>
              </w:rPr>
              <w:t>Initial Release</w:t>
            </w:r>
          </w:p>
        </w:tc>
      </w:tr>
      <w:tr w:rsidR="004F2B25">
        <w:tc>
          <w:tcPr>
            <w:tcW w:w="1008" w:type="dxa"/>
          </w:tcPr>
          <w:p w:rsidR="004F2B25" w:rsidRDefault="004C1400">
            <w:pPr>
              <w:rPr>
                <w:rFonts w:ascii="Arial" w:hAnsi="Arial"/>
              </w:rPr>
            </w:pPr>
            <w:r>
              <w:rPr>
                <w:rFonts w:ascii="Arial" w:hAnsi="Arial"/>
              </w:rPr>
              <w:t>1467</w:t>
            </w:r>
          </w:p>
        </w:tc>
        <w:tc>
          <w:tcPr>
            <w:tcW w:w="720" w:type="dxa"/>
          </w:tcPr>
          <w:p w:rsidR="004C1400" w:rsidRDefault="004C1400">
            <w:pPr>
              <w:rPr>
                <w:rFonts w:ascii="Arial" w:hAnsi="Arial"/>
              </w:rPr>
            </w:pPr>
            <w:r>
              <w:rPr>
                <w:rFonts w:ascii="Arial" w:hAnsi="Arial"/>
              </w:rPr>
              <w:t>B</w:t>
            </w:r>
          </w:p>
        </w:tc>
        <w:tc>
          <w:tcPr>
            <w:tcW w:w="1170" w:type="dxa"/>
          </w:tcPr>
          <w:p w:rsidR="004F2B25" w:rsidRDefault="004C1400">
            <w:pPr>
              <w:rPr>
                <w:rFonts w:ascii="Arial" w:hAnsi="Arial"/>
              </w:rPr>
            </w:pPr>
            <w:r>
              <w:rPr>
                <w:rFonts w:ascii="Arial" w:hAnsi="Arial"/>
              </w:rPr>
              <w:t>11/27/13</w:t>
            </w:r>
          </w:p>
        </w:tc>
        <w:tc>
          <w:tcPr>
            <w:tcW w:w="1260" w:type="dxa"/>
          </w:tcPr>
          <w:p w:rsidR="004F2B25" w:rsidRDefault="004C1400">
            <w:pPr>
              <w:rPr>
                <w:rFonts w:ascii="Arial" w:hAnsi="Arial"/>
              </w:rPr>
            </w:pPr>
            <w:r>
              <w:rPr>
                <w:rFonts w:ascii="Arial" w:hAnsi="Arial"/>
              </w:rPr>
              <w:t>SJA</w:t>
            </w:r>
          </w:p>
        </w:tc>
        <w:tc>
          <w:tcPr>
            <w:tcW w:w="5634" w:type="dxa"/>
          </w:tcPr>
          <w:p w:rsidR="004F2B25" w:rsidRDefault="004C1400">
            <w:pPr>
              <w:rPr>
                <w:rFonts w:ascii="Arial" w:hAnsi="Arial"/>
              </w:rPr>
            </w:pPr>
            <w:r>
              <w:rPr>
                <w:rFonts w:ascii="Arial" w:hAnsi="Arial"/>
              </w:rPr>
              <w:t>Edits and updates for ISO 17025</w:t>
            </w:r>
          </w:p>
        </w:tc>
      </w:tr>
      <w:tr w:rsidR="004F2B25">
        <w:tc>
          <w:tcPr>
            <w:tcW w:w="1008" w:type="dxa"/>
          </w:tcPr>
          <w:p w:rsidR="004F2B25" w:rsidRDefault="002E1F65">
            <w:pPr>
              <w:rPr>
                <w:rFonts w:ascii="Arial" w:hAnsi="Arial"/>
              </w:rPr>
            </w:pPr>
            <w:r>
              <w:rPr>
                <w:rFonts w:ascii="Arial" w:hAnsi="Arial"/>
              </w:rPr>
              <w:t>1493</w:t>
            </w:r>
          </w:p>
        </w:tc>
        <w:tc>
          <w:tcPr>
            <w:tcW w:w="720" w:type="dxa"/>
          </w:tcPr>
          <w:p w:rsidR="004F2B25" w:rsidRDefault="001A2F71">
            <w:pPr>
              <w:rPr>
                <w:rFonts w:ascii="Arial" w:hAnsi="Arial"/>
              </w:rPr>
            </w:pPr>
            <w:r>
              <w:rPr>
                <w:rFonts w:ascii="Arial" w:hAnsi="Arial"/>
              </w:rPr>
              <w:t>C</w:t>
            </w:r>
          </w:p>
        </w:tc>
        <w:tc>
          <w:tcPr>
            <w:tcW w:w="1170" w:type="dxa"/>
          </w:tcPr>
          <w:p w:rsidR="004F2B25" w:rsidRDefault="001A2F71">
            <w:pPr>
              <w:rPr>
                <w:rFonts w:ascii="Arial" w:hAnsi="Arial"/>
              </w:rPr>
            </w:pPr>
            <w:r>
              <w:rPr>
                <w:rFonts w:ascii="Arial" w:hAnsi="Arial"/>
              </w:rPr>
              <w:t>3/25/13</w:t>
            </w:r>
          </w:p>
        </w:tc>
        <w:tc>
          <w:tcPr>
            <w:tcW w:w="1260" w:type="dxa"/>
          </w:tcPr>
          <w:p w:rsidR="004F2B25" w:rsidRDefault="001A2F71">
            <w:pPr>
              <w:rPr>
                <w:rFonts w:ascii="Arial" w:hAnsi="Arial"/>
              </w:rPr>
            </w:pPr>
            <w:r>
              <w:rPr>
                <w:rFonts w:ascii="Arial" w:hAnsi="Arial"/>
              </w:rPr>
              <w:t>SJA</w:t>
            </w:r>
          </w:p>
        </w:tc>
        <w:tc>
          <w:tcPr>
            <w:tcW w:w="5634" w:type="dxa"/>
          </w:tcPr>
          <w:p w:rsidR="004F2B25" w:rsidRDefault="001A2F71">
            <w:pPr>
              <w:rPr>
                <w:rFonts w:ascii="Arial" w:hAnsi="Arial"/>
              </w:rPr>
            </w:pPr>
            <w:r>
              <w:rPr>
                <w:rFonts w:ascii="Arial" w:hAnsi="Arial"/>
              </w:rPr>
              <w:t>Add section 8.4</w:t>
            </w:r>
          </w:p>
        </w:tc>
      </w:tr>
      <w:tr w:rsidR="004F2B25">
        <w:tc>
          <w:tcPr>
            <w:tcW w:w="1008" w:type="dxa"/>
          </w:tcPr>
          <w:p w:rsidR="004F2B25" w:rsidRDefault="004F2B25">
            <w:pPr>
              <w:rPr>
                <w:rFonts w:ascii="Arial" w:hAnsi="Arial"/>
              </w:rPr>
            </w:pPr>
          </w:p>
        </w:tc>
        <w:tc>
          <w:tcPr>
            <w:tcW w:w="720" w:type="dxa"/>
          </w:tcPr>
          <w:p w:rsidR="004F2B25" w:rsidRDefault="004F2B25">
            <w:pPr>
              <w:rPr>
                <w:rFonts w:ascii="Arial" w:hAnsi="Arial"/>
              </w:rPr>
            </w:pPr>
          </w:p>
        </w:tc>
        <w:tc>
          <w:tcPr>
            <w:tcW w:w="1170" w:type="dxa"/>
          </w:tcPr>
          <w:p w:rsidR="004F2B25" w:rsidRDefault="004F2B25">
            <w:pPr>
              <w:rPr>
                <w:rFonts w:ascii="Arial" w:hAnsi="Arial"/>
              </w:rPr>
            </w:pPr>
          </w:p>
        </w:tc>
        <w:tc>
          <w:tcPr>
            <w:tcW w:w="1260" w:type="dxa"/>
          </w:tcPr>
          <w:p w:rsidR="004F2B25" w:rsidRDefault="004F2B25">
            <w:pPr>
              <w:rPr>
                <w:rFonts w:ascii="Arial" w:hAnsi="Arial"/>
              </w:rPr>
            </w:pPr>
          </w:p>
        </w:tc>
        <w:tc>
          <w:tcPr>
            <w:tcW w:w="5634" w:type="dxa"/>
          </w:tcPr>
          <w:p w:rsidR="004F2B25" w:rsidRDefault="004F2B25">
            <w:pPr>
              <w:rPr>
                <w:rFonts w:ascii="Arial" w:hAnsi="Arial"/>
              </w:rPr>
            </w:pPr>
          </w:p>
        </w:tc>
      </w:tr>
      <w:tr w:rsidR="004F2B25">
        <w:tc>
          <w:tcPr>
            <w:tcW w:w="1008" w:type="dxa"/>
          </w:tcPr>
          <w:p w:rsidR="004F2B25" w:rsidRDefault="004F2B25">
            <w:pPr>
              <w:rPr>
                <w:rFonts w:ascii="Arial" w:hAnsi="Arial"/>
              </w:rPr>
            </w:pPr>
          </w:p>
        </w:tc>
        <w:tc>
          <w:tcPr>
            <w:tcW w:w="720" w:type="dxa"/>
          </w:tcPr>
          <w:p w:rsidR="004F2B25" w:rsidRDefault="004F2B25">
            <w:pPr>
              <w:rPr>
                <w:rFonts w:ascii="Arial" w:hAnsi="Arial"/>
              </w:rPr>
            </w:pPr>
          </w:p>
        </w:tc>
        <w:tc>
          <w:tcPr>
            <w:tcW w:w="1170" w:type="dxa"/>
          </w:tcPr>
          <w:p w:rsidR="004F2B25" w:rsidRDefault="004F2B25">
            <w:pPr>
              <w:rPr>
                <w:rFonts w:ascii="Arial" w:hAnsi="Arial"/>
              </w:rPr>
            </w:pPr>
          </w:p>
        </w:tc>
        <w:tc>
          <w:tcPr>
            <w:tcW w:w="1260" w:type="dxa"/>
          </w:tcPr>
          <w:p w:rsidR="004F2B25" w:rsidRDefault="004F2B25">
            <w:pPr>
              <w:rPr>
                <w:rFonts w:ascii="Arial" w:hAnsi="Arial"/>
              </w:rPr>
            </w:pPr>
          </w:p>
        </w:tc>
        <w:tc>
          <w:tcPr>
            <w:tcW w:w="5634" w:type="dxa"/>
          </w:tcPr>
          <w:p w:rsidR="004F2B25" w:rsidRDefault="004F2B25">
            <w:pPr>
              <w:rPr>
                <w:rFonts w:ascii="Arial" w:hAnsi="Arial"/>
              </w:rPr>
            </w:pPr>
          </w:p>
        </w:tc>
      </w:tr>
      <w:tr w:rsidR="004F2B25">
        <w:tc>
          <w:tcPr>
            <w:tcW w:w="1008" w:type="dxa"/>
          </w:tcPr>
          <w:p w:rsidR="004F2B25" w:rsidRDefault="004F2B25">
            <w:pPr>
              <w:rPr>
                <w:rFonts w:ascii="Arial" w:hAnsi="Arial"/>
              </w:rPr>
            </w:pPr>
          </w:p>
        </w:tc>
        <w:tc>
          <w:tcPr>
            <w:tcW w:w="720" w:type="dxa"/>
          </w:tcPr>
          <w:p w:rsidR="004F2B25" w:rsidRDefault="004F2B25">
            <w:pPr>
              <w:rPr>
                <w:rFonts w:ascii="Arial" w:hAnsi="Arial"/>
              </w:rPr>
            </w:pPr>
          </w:p>
        </w:tc>
        <w:tc>
          <w:tcPr>
            <w:tcW w:w="1170" w:type="dxa"/>
          </w:tcPr>
          <w:p w:rsidR="004F2B25" w:rsidRDefault="004F2B25">
            <w:pPr>
              <w:rPr>
                <w:rFonts w:ascii="Arial" w:hAnsi="Arial"/>
              </w:rPr>
            </w:pPr>
          </w:p>
        </w:tc>
        <w:tc>
          <w:tcPr>
            <w:tcW w:w="1260" w:type="dxa"/>
          </w:tcPr>
          <w:p w:rsidR="004F2B25" w:rsidRDefault="004F2B25">
            <w:pPr>
              <w:rPr>
                <w:rFonts w:ascii="Arial" w:hAnsi="Arial"/>
              </w:rPr>
            </w:pPr>
          </w:p>
        </w:tc>
        <w:tc>
          <w:tcPr>
            <w:tcW w:w="5634" w:type="dxa"/>
          </w:tcPr>
          <w:p w:rsidR="004F2B25" w:rsidRDefault="004F2B25">
            <w:pPr>
              <w:rPr>
                <w:rFonts w:ascii="Arial" w:hAnsi="Arial"/>
              </w:rPr>
            </w:pPr>
          </w:p>
        </w:tc>
      </w:tr>
      <w:tr w:rsidR="004F2B25">
        <w:tc>
          <w:tcPr>
            <w:tcW w:w="1008" w:type="dxa"/>
          </w:tcPr>
          <w:p w:rsidR="004F2B25" w:rsidRDefault="004F2B25">
            <w:pPr>
              <w:rPr>
                <w:rFonts w:ascii="Arial" w:hAnsi="Arial"/>
              </w:rPr>
            </w:pPr>
          </w:p>
        </w:tc>
        <w:tc>
          <w:tcPr>
            <w:tcW w:w="720" w:type="dxa"/>
          </w:tcPr>
          <w:p w:rsidR="004F2B25" w:rsidRDefault="004F2B25">
            <w:pPr>
              <w:rPr>
                <w:rFonts w:ascii="Arial" w:hAnsi="Arial"/>
              </w:rPr>
            </w:pPr>
          </w:p>
        </w:tc>
        <w:tc>
          <w:tcPr>
            <w:tcW w:w="1170" w:type="dxa"/>
          </w:tcPr>
          <w:p w:rsidR="004F2B25" w:rsidRDefault="004F2B25">
            <w:pPr>
              <w:rPr>
                <w:rFonts w:ascii="Arial" w:hAnsi="Arial"/>
              </w:rPr>
            </w:pPr>
          </w:p>
        </w:tc>
        <w:tc>
          <w:tcPr>
            <w:tcW w:w="1260" w:type="dxa"/>
          </w:tcPr>
          <w:p w:rsidR="004F2B25" w:rsidRDefault="004F2B25">
            <w:pPr>
              <w:rPr>
                <w:rFonts w:ascii="Arial" w:hAnsi="Arial"/>
              </w:rPr>
            </w:pPr>
          </w:p>
        </w:tc>
        <w:tc>
          <w:tcPr>
            <w:tcW w:w="5634" w:type="dxa"/>
          </w:tcPr>
          <w:p w:rsidR="004F2B25" w:rsidRDefault="004F2B25">
            <w:pPr>
              <w:rPr>
                <w:rFonts w:ascii="Arial" w:hAnsi="Arial"/>
              </w:rPr>
            </w:pPr>
          </w:p>
        </w:tc>
      </w:tr>
    </w:tbl>
    <w:p w:rsidR="004F2B25" w:rsidRDefault="004F2B25">
      <w:pPr>
        <w:rPr>
          <w:rFonts w:ascii="Arial" w:hAnsi="Arial"/>
        </w:rPr>
      </w:pPr>
    </w:p>
    <w:sectPr w:rsidR="004F2B25">
      <w:headerReference w:type="default" r:id="rId8"/>
      <w:footerReference w:type="default" r:id="rId9"/>
      <w:pgSz w:w="12240" w:h="15840"/>
      <w:pgMar w:top="1440" w:right="1008" w:bottom="1008" w:left="1440" w:header="432"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0F9" w:rsidRDefault="003070F9">
      <w:r>
        <w:separator/>
      </w:r>
    </w:p>
  </w:endnote>
  <w:endnote w:type="continuationSeparator" w:id="0">
    <w:p w:rsidR="003070F9" w:rsidRDefault="0030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B25" w:rsidRDefault="004F2B25">
    <w:pPr>
      <w:pStyle w:val="Footer"/>
      <w:jc w:val="center"/>
      <w:rPr>
        <w:rFonts w:ascii="Arial" w:hAnsi="Arial" w:cs="Arial"/>
        <w:sz w:val="20"/>
      </w:rPr>
    </w:pPr>
    <w:r>
      <w:rPr>
        <w:rStyle w:val="PageNumber"/>
        <w:rFonts w:ascii="Arial" w:hAnsi="Arial" w:cs="Arial"/>
        <w:snapToGrid w:val="0"/>
        <w:sz w:val="20"/>
      </w:rPr>
      <w:t xml:space="preserve">Page </w:t>
    </w:r>
    <w:r>
      <w:rPr>
        <w:rStyle w:val="PageNumber"/>
        <w:rFonts w:ascii="Arial" w:hAnsi="Arial" w:cs="Arial"/>
        <w:snapToGrid w:val="0"/>
        <w:sz w:val="20"/>
      </w:rPr>
      <w:fldChar w:fldCharType="begin"/>
    </w:r>
    <w:r>
      <w:rPr>
        <w:rStyle w:val="PageNumber"/>
        <w:rFonts w:ascii="Arial" w:hAnsi="Arial" w:cs="Arial"/>
        <w:snapToGrid w:val="0"/>
        <w:sz w:val="20"/>
      </w:rPr>
      <w:instrText xml:space="preserve"> PAGE </w:instrText>
    </w:r>
    <w:r>
      <w:rPr>
        <w:rStyle w:val="PageNumber"/>
        <w:rFonts w:ascii="Arial" w:hAnsi="Arial" w:cs="Arial"/>
        <w:snapToGrid w:val="0"/>
        <w:sz w:val="20"/>
      </w:rPr>
      <w:fldChar w:fldCharType="separate"/>
    </w:r>
    <w:r w:rsidR="003C0B9E">
      <w:rPr>
        <w:rStyle w:val="PageNumber"/>
        <w:rFonts w:ascii="Arial" w:hAnsi="Arial" w:cs="Arial"/>
        <w:noProof/>
        <w:snapToGrid w:val="0"/>
        <w:sz w:val="20"/>
      </w:rPr>
      <w:t>4</w:t>
    </w:r>
    <w:r>
      <w:rPr>
        <w:rStyle w:val="PageNumber"/>
        <w:rFonts w:ascii="Arial" w:hAnsi="Arial" w:cs="Arial"/>
        <w:snapToGrid w:val="0"/>
        <w:sz w:val="20"/>
      </w:rPr>
      <w:fldChar w:fldCharType="end"/>
    </w:r>
    <w:r>
      <w:rPr>
        <w:rStyle w:val="PageNumber"/>
        <w:rFonts w:ascii="Arial" w:hAnsi="Arial" w:cs="Arial"/>
        <w:snapToGrid w:val="0"/>
        <w:sz w:val="20"/>
      </w:rPr>
      <w:t xml:space="preserve"> of </w:t>
    </w:r>
    <w:r>
      <w:rPr>
        <w:rStyle w:val="PageNumber"/>
        <w:rFonts w:ascii="Arial" w:hAnsi="Arial" w:cs="Arial"/>
        <w:snapToGrid w:val="0"/>
        <w:sz w:val="20"/>
      </w:rPr>
      <w:fldChar w:fldCharType="begin"/>
    </w:r>
    <w:r>
      <w:rPr>
        <w:rStyle w:val="PageNumber"/>
        <w:rFonts w:ascii="Arial" w:hAnsi="Arial" w:cs="Arial"/>
        <w:snapToGrid w:val="0"/>
        <w:sz w:val="20"/>
      </w:rPr>
      <w:instrText xml:space="preserve"> NUMPAGES </w:instrText>
    </w:r>
    <w:r>
      <w:rPr>
        <w:rStyle w:val="PageNumber"/>
        <w:rFonts w:ascii="Arial" w:hAnsi="Arial" w:cs="Arial"/>
        <w:snapToGrid w:val="0"/>
        <w:sz w:val="20"/>
      </w:rPr>
      <w:fldChar w:fldCharType="separate"/>
    </w:r>
    <w:r w:rsidR="003C0B9E">
      <w:rPr>
        <w:rStyle w:val="PageNumber"/>
        <w:rFonts w:ascii="Arial" w:hAnsi="Arial" w:cs="Arial"/>
        <w:noProof/>
        <w:snapToGrid w:val="0"/>
        <w:sz w:val="20"/>
      </w:rPr>
      <w:t>4</w:t>
    </w:r>
    <w:r>
      <w:rPr>
        <w:rStyle w:val="PageNumber"/>
        <w:rFonts w:ascii="Arial" w:hAnsi="Arial" w:cs="Arial"/>
        <w:snapToGrid w:val="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0F9" w:rsidRDefault="003070F9">
      <w:r>
        <w:separator/>
      </w:r>
    </w:p>
  </w:footnote>
  <w:footnote w:type="continuationSeparator" w:id="0">
    <w:p w:rsidR="003070F9" w:rsidRDefault="00307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B25" w:rsidRDefault="004F2B25">
    <w:pPr>
      <w:pStyle w:val="Header"/>
      <w:tabs>
        <w:tab w:val="clear" w:pos="4320"/>
        <w:tab w:val="clear" w:pos="8640"/>
      </w:tabs>
      <w:rPr>
        <w:rFonts w:ascii="Arial" w:hAnsi="Arial"/>
        <w:sz w:val="20"/>
      </w:rPr>
    </w:pPr>
    <w:r>
      <w:rPr>
        <w:rFonts w:ascii="Arial" w:hAnsi="Arial"/>
        <w:sz w:val="20"/>
      </w:rPr>
      <w:t>Title:</w:t>
    </w:r>
    <w:r>
      <w:rPr>
        <w:rFonts w:ascii="Arial" w:hAnsi="Arial"/>
        <w:sz w:val="20"/>
      </w:rPr>
      <w:tab/>
    </w:r>
    <w:r>
      <w:rPr>
        <w:rFonts w:ascii="Arial" w:hAnsi="Arial"/>
        <w:sz w:val="20"/>
      </w:rPr>
      <w:tab/>
    </w:r>
    <w:r>
      <w:rPr>
        <w:rFonts w:ascii="Arial" w:hAnsi="Arial"/>
        <w:sz w:val="20"/>
      </w:rPr>
      <w:tab/>
      <w:t>M&amp;TE and MS Maintenance, Handling &amp; Protection</w:t>
    </w:r>
    <w:r>
      <w:rPr>
        <w:rFonts w:ascii="Arial" w:hAnsi="Arial"/>
        <w:sz w:val="20"/>
      </w:rPr>
      <w:tab/>
    </w:r>
    <w:r>
      <w:rPr>
        <w:rFonts w:ascii="Arial" w:hAnsi="Arial"/>
        <w:sz w:val="20"/>
      </w:rPr>
      <w:tab/>
      <w:t xml:space="preserve">Author: Jan </w:t>
    </w:r>
    <w:proofErr w:type="spellStart"/>
    <w:r>
      <w:rPr>
        <w:rFonts w:ascii="Arial" w:hAnsi="Arial"/>
        <w:sz w:val="20"/>
      </w:rPr>
      <w:t>Badertscher</w:t>
    </w:r>
    <w:proofErr w:type="spellEnd"/>
    <w:r>
      <w:rPr>
        <w:rFonts w:ascii="Arial" w:hAnsi="Arial"/>
        <w:sz w:val="20"/>
      </w:rPr>
      <w:tab/>
    </w:r>
  </w:p>
  <w:p w:rsidR="004F2B25" w:rsidRDefault="004F2B25">
    <w:pPr>
      <w:pStyle w:val="Header"/>
      <w:tabs>
        <w:tab w:val="clear" w:pos="4320"/>
        <w:tab w:val="clear" w:pos="8640"/>
      </w:tabs>
      <w:rPr>
        <w:rFonts w:ascii="Arial" w:hAnsi="Arial"/>
        <w:sz w:val="20"/>
      </w:rPr>
    </w:pPr>
    <w:r>
      <w:rPr>
        <w:rFonts w:ascii="Arial" w:hAnsi="Arial"/>
        <w:sz w:val="20"/>
      </w:rPr>
      <w:t>DOC Number:</w:t>
    </w:r>
    <w:r>
      <w:rPr>
        <w:rFonts w:ascii="Arial" w:hAnsi="Arial"/>
        <w:sz w:val="20"/>
      </w:rPr>
      <w:tab/>
      <w:t>D0002.0004</w:t>
    </w:r>
  </w:p>
  <w:p w:rsidR="004F2B25" w:rsidRDefault="00BF61E7">
    <w:pPr>
      <w:pStyle w:val="Header"/>
      <w:pBdr>
        <w:bottom w:val="single" w:sz="4" w:space="1" w:color="auto"/>
      </w:pBdr>
      <w:tabs>
        <w:tab w:val="clear" w:pos="4320"/>
        <w:tab w:val="clear" w:pos="8640"/>
      </w:tabs>
      <w:rPr>
        <w:rFonts w:ascii="Arial" w:hAnsi="Arial"/>
        <w:sz w:val="20"/>
      </w:rPr>
    </w:pPr>
    <w:r>
      <w:rPr>
        <w:rFonts w:ascii="Arial" w:hAnsi="Arial"/>
        <w:sz w:val="20"/>
      </w:rPr>
      <w:t>Revision:</w:t>
    </w:r>
    <w:r>
      <w:rPr>
        <w:rFonts w:ascii="Arial" w:hAnsi="Arial"/>
        <w:sz w:val="20"/>
      </w:rPr>
      <w:tab/>
    </w:r>
    <w:r>
      <w:rPr>
        <w:rFonts w:ascii="Arial" w:hAnsi="Arial"/>
        <w:sz w:val="20"/>
      </w:rPr>
      <w:tab/>
    </w:r>
    <w:r w:rsidR="002E1F65">
      <w:rPr>
        <w:rFonts w:ascii="Arial" w:hAnsi="Arial"/>
        <w:sz w:val="20"/>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80399"/>
    <w:multiLevelType w:val="hybridMultilevel"/>
    <w:tmpl w:val="51ACA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0642066"/>
    <w:multiLevelType w:val="hybridMultilevel"/>
    <w:tmpl w:val="588A4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69B62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8E77E8C"/>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
    <w:nsid w:val="4FEF43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82E2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AB52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1AD6D4D"/>
    <w:multiLevelType w:val="singleLevel"/>
    <w:tmpl w:val="04090009"/>
    <w:lvl w:ilvl="0">
      <w:start w:val="1"/>
      <w:numFmt w:val="bullet"/>
      <w:lvlText w:val=""/>
      <w:lvlJc w:val="left"/>
      <w:pPr>
        <w:tabs>
          <w:tab w:val="num" w:pos="360"/>
        </w:tabs>
        <w:ind w:left="36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7"/>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1E7"/>
    <w:rsid w:val="00017A90"/>
    <w:rsid w:val="000D64A6"/>
    <w:rsid w:val="001A2F71"/>
    <w:rsid w:val="001C03BD"/>
    <w:rsid w:val="001C1E33"/>
    <w:rsid w:val="001C5F2A"/>
    <w:rsid w:val="002514D4"/>
    <w:rsid w:val="00284127"/>
    <w:rsid w:val="002E1F65"/>
    <w:rsid w:val="003070F9"/>
    <w:rsid w:val="00322E0A"/>
    <w:rsid w:val="00345F68"/>
    <w:rsid w:val="00383898"/>
    <w:rsid w:val="00391237"/>
    <w:rsid w:val="003C0B9E"/>
    <w:rsid w:val="004C1400"/>
    <w:rsid w:val="004F083B"/>
    <w:rsid w:val="004F2B25"/>
    <w:rsid w:val="00520C4F"/>
    <w:rsid w:val="0080784F"/>
    <w:rsid w:val="00922083"/>
    <w:rsid w:val="00A765BF"/>
    <w:rsid w:val="00B10EBE"/>
    <w:rsid w:val="00BF61E7"/>
    <w:rsid w:val="00D27DEE"/>
    <w:rsid w:val="00DC3AAE"/>
    <w:rsid w:val="00DF497C"/>
    <w:rsid w:val="00E35CD6"/>
    <w:rsid w:val="00EF550E"/>
    <w:rsid w:val="00EF7641"/>
    <w:rsid w:val="00F42EEE"/>
    <w:rsid w:val="00F46420"/>
    <w:rsid w:val="00F6411C"/>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rsid w:val="001C03BD"/>
    <w:rPr>
      <w:sz w:val="16"/>
      <w:szCs w:val="16"/>
    </w:rPr>
  </w:style>
  <w:style w:type="paragraph" w:styleId="CommentText">
    <w:name w:val="annotation text"/>
    <w:basedOn w:val="Normal"/>
    <w:link w:val="CommentTextChar"/>
    <w:rsid w:val="001C03BD"/>
    <w:rPr>
      <w:sz w:val="20"/>
    </w:rPr>
  </w:style>
  <w:style w:type="character" w:customStyle="1" w:styleId="CommentTextChar">
    <w:name w:val="Comment Text Char"/>
    <w:basedOn w:val="DefaultParagraphFont"/>
    <w:link w:val="CommentText"/>
    <w:rsid w:val="001C03BD"/>
    <w:rPr>
      <w:rFonts w:ascii="Bookman Old Style" w:hAnsi="Bookman Old Style"/>
    </w:rPr>
  </w:style>
  <w:style w:type="paragraph" w:styleId="CommentSubject">
    <w:name w:val="annotation subject"/>
    <w:basedOn w:val="CommentText"/>
    <w:next w:val="CommentText"/>
    <w:link w:val="CommentSubjectChar"/>
    <w:rsid w:val="001C03BD"/>
    <w:rPr>
      <w:b/>
      <w:bCs/>
    </w:rPr>
  </w:style>
  <w:style w:type="character" w:customStyle="1" w:styleId="CommentSubjectChar">
    <w:name w:val="Comment Subject Char"/>
    <w:basedOn w:val="CommentTextChar"/>
    <w:link w:val="CommentSubject"/>
    <w:rsid w:val="001C03BD"/>
    <w:rPr>
      <w:rFonts w:ascii="Bookman Old Style" w:hAnsi="Bookman Old Style"/>
      <w:b/>
      <w:bCs/>
    </w:rPr>
  </w:style>
  <w:style w:type="paragraph" w:styleId="BalloonText">
    <w:name w:val="Balloon Text"/>
    <w:basedOn w:val="Normal"/>
    <w:link w:val="BalloonTextChar"/>
    <w:rsid w:val="001C03BD"/>
    <w:rPr>
      <w:rFonts w:ascii="Tahoma" w:hAnsi="Tahoma" w:cs="Tahoma"/>
      <w:sz w:val="16"/>
      <w:szCs w:val="16"/>
    </w:rPr>
  </w:style>
  <w:style w:type="character" w:customStyle="1" w:styleId="BalloonTextChar">
    <w:name w:val="Balloon Text Char"/>
    <w:basedOn w:val="DefaultParagraphFont"/>
    <w:link w:val="BalloonText"/>
    <w:rsid w:val="001C03BD"/>
    <w:rPr>
      <w:rFonts w:ascii="Tahoma" w:hAnsi="Tahoma" w:cs="Tahoma"/>
      <w:sz w:val="16"/>
      <w:szCs w:val="16"/>
    </w:rPr>
  </w:style>
  <w:style w:type="paragraph" w:styleId="ListParagraph">
    <w:name w:val="List Paragraph"/>
    <w:basedOn w:val="Normal"/>
    <w:uiPriority w:val="34"/>
    <w:qFormat/>
    <w:rsid w:val="001C03BD"/>
    <w:pPr>
      <w:ind w:left="720"/>
      <w:contextualSpacing/>
    </w:pPr>
  </w:style>
  <w:style w:type="paragraph" w:styleId="Revision">
    <w:name w:val="Revision"/>
    <w:hidden/>
    <w:uiPriority w:val="99"/>
    <w:semiHidden/>
    <w:rsid w:val="00383898"/>
    <w:rPr>
      <w:rFonts w:ascii="Bookman Old Style" w:hAnsi="Bookman Old Styl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rsid w:val="001C03BD"/>
    <w:rPr>
      <w:sz w:val="16"/>
      <w:szCs w:val="16"/>
    </w:rPr>
  </w:style>
  <w:style w:type="paragraph" w:styleId="CommentText">
    <w:name w:val="annotation text"/>
    <w:basedOn w:val="Normal"/>
    <w:link w:val="CommentTextChar"/>
    <w:rsid w:val="001C03BD"/>
    <w:rPr>
      <w:sz w:val="20"/>
    </w:rPr>
  </w:style>
  <w:style w:type="character" w:customStyle="1" w:styleId="CommentTextChar">
    <w:name w:val="Comment Text Char"/>
    <w:basedOn w:val="DefaultParagraphFont"/>
    <w:link w:val="CommentText"/>
    <w:rsid w:val="001C03BD"/>
    <w:rPr>
      <w:rFonts w:ascii="Bookman Old Style" w:hAnsi="Bookman Old Style"/>
    </w:rPr>
  </w:style>
  <w:style w:type="paragraph" w:styleId="CommentSubject">
    <w:name w:val="annotation subject"/>
    <w:basedOn w:val="CommentText"/>
    <w:next w:val="CommentText"/>
    <w:link w:val="CommentSubjectChar"/>
    <w:rsid w:val="001C03BD"/>
    <w:rPr>
      <w:b/>
      <w:bCs/>
    </w:rPr>
  </w:style>
  <w:style w:type="character" w:customStyle="1" w:styleId="CommentSubjectChar">
    <w:name w:val="Comment Subject Char"/>
    <w:basedOn w:val="CommentTextChar"/>
    <w:link w:val="CommentSubject"/>
    <w:rsid w:val="001C03BD"/>
    <w:rPr>
      <w:rFonts w:ascii="Bookman Old Style" w:hAnsi="Bookman Old Style"/>
      <w:b/>
      <w:bCs/>
    </w:rPr>
  </w:style>
  <w:style w:type="paragraph" w:styleId="BalloonText">
    <w:name w:val="Balloon Text"/>
    <w:basedOn w:val="Normal"/>
    <w:link w:val="BalloonTextChar"/>
    <w:rsid w:val="001C03BD"/>
    <w:rPr>
      <w:rFonts w:ascii="Tahoma" w:hAnsi="Tahoma" w:cs="Tahoma"/>
      <w:sz w:val="16"/>
      <w:szCs w:val="16"/>
    </w:rPr>
  </w:style>
  <w:style w:type="character" w:customStyle="1" w:styleId="BalloonTextChar">
    <w:name w:val="Balloon Text Char"/>
    <w:basedOn w:val="DefaultParagraphFont"/>
    <w:link w:val="BalloonText"/>
    <w:rsid w:val="001C03BD"/>
    <w:rPr>
      <w:rFonts w:ascii="Tahoma" w:hAnsi="Tahoma" w:cs="Tahoma"/>
      <w:sz w:val="16"/>
      <w:szCs w:val="16"/>
    </w:rPr>
  </w:style>
  <w:style w:type="paragraph" w:styleId="ListParagraph">
    <w:name w:val="List Paragraph"/>
    <w:basedOn w:val="Normal"/>
    <w:uiPriority w:val="34"/>
    <w:qFormat/>
    <w:rsid w:val="001C03BD"/>
    <w:pPr>
      <w:ind w:left="720"/>
      <w:contextualSpacing/>
    </w:pPr>
  </w:style>
  <w:style w:type="paragraph" w:styleId="Revision">
    <w:name w:val="Revision"/>
    <w:hidden/>
    <w:uiPriority w:val="99"/>
    <w:semiHidden/>
    <w:rsid w:val="00383898"/>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D0002.0004 M&amp;TE and MS Maintenance, Handling &amp; Protections</vt:lpstr>
    </vt:vector>
  </TitlesOfParts>
  <Company>Larson Davis, Inc.</Company>
  <LinksUpToDate>false</LinksUpToDate>
  <CharactersWithSpaces>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D0002.0004 M&amp;TE and MS Maintenance, Handling &amp; Protections</dc:title>
  <dc:creator>David A Rosen</dc:creator>
  <cp:lastModifiedBy>Heather Anderson</cp:lastModifiedBy>
  <cp:revision>7</cp:revision>
  <cp:lastPrinted>1998-05-28T23:42:00Z</cp:lastPrinted>
  <dcterms:created xsi:type="dcterms:W3CDTF">2014-03-25T21:19:00Z</dcterms:created>
  <dcterms:modified xsi:type="dcterms:W3CDTF">2014-05-22T20:12:00Z</dcterms:modified>
</cp:coreProperties>
</file>