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C5D" w:rsidRDefault="00FA76EC">
      <w:pPr>
        <w:pStyle w:val="TOC1"/>
        <w:tabs>
          <w:tab w:val="left" w:pos="720"/>
          <w:tab w:val="right" w:leader="dot" w:pos="10610"/>
        </w:tabs>
        <w:rPr>
          <w:rFonts w:asciiTheme="minorHAnsi" w:eastAsiaTheme="minorEastAsia" w:hAnsiTheme="minorHAnsi" w:cstheme="minorBidi"/>
          <w:noProof/>
          <w:color w:val="auto"/>
          <w:sz w:val="22"/>
          <w:szCs w:val="22"/>
          <w:u w:val="none"/>
        </w:rPr>
      </w:pPr>
      <w:r w:rsidRPr="003A028F">
        <w:rPr>
          <w:color w:val="auto"/>
        </w:rPr>
        <w:fldChar w:fldCharType="begin"/>
      </w:r>
      <w:r w:rsidRPr="003A028F">
        <w:rPr>
          <w:color w:val="auto"/>
        </w:rPr>
        <w:instrText xml:space="preserve"> TOC \o "1-2" \h \z \u </w:instrText>
      </w:r>
      <w:r w:rsidRPr="003A028F">
        <w:rPr>
          <w:color w:val="auto"/>
        </w:rPr>
        <w:fldChar w:fldCharType="separate"/>
      </w:r>
      <w:hyperlink w:anchor="_Toc457308189" w:history="1">
        <w:r w:rsidR="00B13C5D" w:rsidRPr="00EE729C">
          <w:rPr>
            <w:rStyle w:val="Hyperlink"/>
            <w:noProof/>
          </w:rPr>
          <w:t>1.0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Purpose:</w:t>
        </w:r>
        <w:r w:rsidR="00B13C5D">
          <w:rPr>
            <w:noProof/>
            <w:webHidden/>
          </w:rPr>
          <w:tab/>
        </w:r>
        <w:r w:rsidR="00B13C5D">
          <w:rPr>
            <w:noProof/>
            <w:webHidden/>
          </w:rPr>
          <w:fldChar w:fldCharType="begin"/>
        </w:r>
        <w:r w:rsidR="00B13C5D">
          <w:rPr>
            <w:noProof/>
            <w:webHidden/>
          </w:rPr>
          <w:instrText xml:space="preserve"> PAGEREF _Toc457308189 \h </w:instrText>
        </w:r>
        <w:r w:rsidR="00B13C5D">
          <w:rPr>
            <w:noProof/>
            <w:webHidden/>
          </w:rPr>
        </w:r>
        <w:r w:rsidR="00B13C5D">
          <w:rPr>
            <w:noProof/>
            <w:webHidden/>
          </w:rPr>
          <w:fldChar w:fldCharType="separate"/>
        </w:r>
        <w:r w:rsidR="00606A9C">
          <w:rPr>
            <w:noProof/>
            <w:webHidden/>
          </w:rPr>
          <w:t>1</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190" w:history="1">
        <w:r w:rsidR="00B13C5D" w:rsidRPr="00EE729C">
          <w:rPr>
            <w:rStyle w:val="Hyperlink"/>
            <w:noProof/>
          </w:rPr>
          <w:t>2.0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Responsibilities:</w:t>
        </w:r>
        <w:r w:rsidR="00B13C5D">
          <w:rPr>
            <w:noProof/>
            <w:webHidden/>
          </w:rPr>
          <w:tab/>
        </w:r>
        <w:r w:rsidR="00B13C5D">
          <w:rPr>
            <w:noProof/>
            <w:webHidden/>
          </w:rPr>
          <w:fldChar w:fldCharType="begin"/>
        </w:r>
        <w:r w:rsidR="00B13C5D">
          <w:rPr>
            <w:noProof/>
            <w:webHidden/>
          </w:rPr>
          <w:instrText xml:space="preserve"> PAGEREF _Toc457308190 \h </w:instrText>
        </w:r>
        <w:r w:rsidR="00B13C5D">
          <w:rPr>
            <w:noProof/>
            <w:webHidden/>
          </w:rPr>
        </w:r>
        <w:r w:rsidR="00B13C5D">
          <w:rPr>
            <w:noProof/>
            <w:webHidden/>
          </w:rPr>
          <w:fldChar w:fldCharType="separate"/>
        </w:r>
        <w:r w:rsidR="00606A9C">
          <w:rPr>
            <w:noProof/>
            <w:webHidden/>
          </w:rPr>
          <w:t>1</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191" w:history="1">
        <w:r w:rsidR="00B13C5D" w:rsidRPr="00EE729C">
          <w:rPr>
            <w:rStyle w:val="Hyperlink"/>
            <w:noProof/>
          </w:rPr>
          <w:t>3.0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Affected Department / Product Group / Support Group:</w:t>
        </w:r>
        <w:r w:rsidR="00B13C5D">
          <w:rPr>
            <w:noProof/>
            <w:webHidden/>
          </w:rPr>
          <w:tab/>
        </w:r>
        <w:r w:rsidR="00B13C5D">
          <w:rPr>
            <w:noProof/>
            <w:webHidden/>
          </w:rPr>
          <w:fldChar w:fldCharType="begin"/>
        </w:r>
        <w:r w:rsidR="00B13C5D">
          <w:rPr>
            <w:noProof/>
            <w:webHidden/>
          </w:rPr>
          <w:instrText xml:space="preserve"> PAGEREF _Toc457308191 \h </w:instrText>
        </w:r>
        <w:r w:rsidR="00B13C5D">
          <w:rPr>
            <w:noProof/>
            <w:webHidden/>
          </w:rPr>
        </w:r>
        <w:r w:rsidR="00B13C5D">
          <w:rPr>
            <w:noProof/>
            <w:webHidden/>
          </w:rPr>
          <w:fldChar w:fldCharType="separate"/>
        </w:r>
        <w:r w:rsidR="00606A9C">
          <w:rPr>
            <w:noProof/>
            <w:webHidden/>
          </w:rPr>
          <w:t>1</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192" w:history="1">
        <w:r w:rsidR="00B13C5D" w:rsidRPr="00EE729C">
          <w:rPr>
            <w:rStyle w:val="Hyperlink"/>
            <w:noProof/>
          </w:rPr>
          <w:t>4.0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Associated Documents:</w:t>
        </w:r>
        <w:r w:rsidR="00B13C5D">
          <w:rPr>
            <w:noProof/>
            <w:webHidden/>
          </w:rPr>
          <w:tab/>
        </w:r>
        <w:r w:rsidR="00B13C5D">
          <w:rPr>
            <w:noProof/>
            <w:webHidden/>
          </w:rPr>
          <w:fldChar w:fldCharType="begin"/>
        </w:r>
        <w:r w:rsidR="00B13C5D">
          <w:rPr>
            <w:noProof/>
            <w:webHidden/>
          </w:rPr>
          <w:instrText xml:space="preserve"> PAGEREF _Toc457308192 \h </w:instrText>
        </w:r>
        <w:r w:rsidR="00B13C5D">
          <w:rPr>
            <w:noProof/>
            <w:webHidden/>
          </w:rPr>
        </w:r>
        <w:r w:rsidR="00B13C5D">
          <w:rPr>
            <w:noProof/>
            <w:webHidden/>
          </w:rPr>
          <w:fldChar w:fldCharType="separate"/>
        </w:r>
        <w:r w:rsidR="00606A9C">
          <w:rPr>
            <w:noProof/>
            <w:webHidden/>
          </w:rPr>
          <w:t>1</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193" w:history="1">
        <w:r w:rsidR="00B13C5D" w:rsidRPr="00EE729C">
          <w:rPr>
            <w:rStyle w:val="Hyperlink"/>
            <w:noProof/>
          </w:rPr>
          <w:t>5.0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Definitions:</w:t>
        </w:r>
        <w:r w:rsidR="00B13C5D">
          <w:rPr>
            <w:noProof/>
            <w:webHidden/>
          </w:rPr>
          <w:tab/>
        </w:r>
        <w:r w:rsidR="00B13C5D">
          <w:rPr>
            <w:noProof/>
            <w:webHidden/>
          </w:rPr>
          <w:fldChar w:fldCharType="begin"/>
        </w:r>
        <w:r w:rsidR="00B13C5D">
          <w:rPr>
            <w:noProof/>
            <w:webHidden/>
          </w:rPr>
          <w:instrText xml:space="preserve"> PAGEREF _Toc457308193 \h </w:instrText>
        </w:r>
        <w:r w:rsidR="00B13C5D">
          <w:rPr>
            <w:noProof/>
            <w:webHidden/>
          </w:rPr>
        </w:r>
        <w:r w:rsidR="00B13C5D">
          <w:rPr>
            <w:noProof/>
            <w:webHidden/>
          </w:rPr>
          <w:fldChar w:fldCharType="separate"/>
        </w:r>
        <w:r w:rsidR="00606A9C">
          <w:rPr>
            <w:noProof/>
            <w:webHidden/>
          </w:rPr>
          <w:t>1</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194" w:history="1">
        <w:r w:rsidR="00B13C5D" w:rsidRPr="00EE729C">
          <w:rPr>
            <w:rStyle w:val="Hyperlink"/>
            <w:noProof/>
          </w:rPr>
          <w:t>6.0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Start Up:</w:t>
        </w:r>
        <w:r w:rsidR="00B13C5D">
          <w:rPr>
            <w:noProof/>
            <w:webHidden/>
          </w:rPr>
          <w:tab/>
        </w:r>
        <w:r w:rsidR="00B13C5D">
          <w:rPr>
            <w:noProof/>
            <w:webHidden/>
          </w:rPr>
          <w:fldChar w:fldCharType="begin"/>
        </w:r>
        <w:r w:rsidR="00B13C5D">
          <w:rPr>
            <w:noProof/>
            <w:webHidden/>
          </w:rPr>
          <w:instrText xml:space="preserve"> PAGEREF _Toc457308194 \h </w:instrText>
        </w:r>
        <w:r w:rsidR="00B13C5D">
          <w:rPr>
            <w:noProof/>
            <w:webHidden/>
          </w:rPr>
        </w:r>
        <w:r w:rsidR="00B13C5D">
          <w:rPr>
            <w:noProof/>
            <w:webHidden/>
          </w:rPr>
          <w:fldChar w:fldCharType="separate"/>
        </w:r>
        <w:r w:rsidR="00606A9C">
          <w:rPr>
            <w:noProof/>
            <w:webHidden/>
          </w:rPr>
          <w:t>2</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199" w:history="1">
        <w:r w:rsidR="00B13C5D" w:rsidRPr="00EE729C">
          <w:rPr>
            <w:rStyle w:val="Hyperlink"/>
            <w:noProof/>
          </w:rPr>
          <w:t>7.0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Set Up Weld Strength Test</w:t>
        </w:r>
        <w:r w:rsidR="00B13C5D">
          <w:rPr>
            <w:noProof/>
            <w:webHidden/>
          </w:rPr>
          <w:tab/>
        </w:r>
        <w:r w:rsidR="00B13C5D">
          <w:rPr>
            <w:noProof/>
            <w:webHidden/>
          </w:rPr>
          <w:fldChar w:fldCharType="begin"/>
        </w:r>
        <w:r w:rsidR="00B13C5D">
          <w:rPr>
            <w:noProof/>
            <w:webHidden/>
          </w:rPr>
          <w:instrText xml:space="preserve"> PAGEREF _Toc457308199 \h </w:instrText>
        </w:r>
        <w:r w:rsidR="00B13C5D">
          <w:rPr>
            <w:noProof/>
            <w:webHidden/>
          </w:rPr>
        </w:r>
        <w:r w:rsidR="00B13C5D">
          <w:rPr>
            <w:noProof/>
            <w:webHidden/>
          </w:rPr>
          <w:fldChar w:fldCharType="separate"/>
        </w:r>
        <w:r w:rsidR="00606A9C">
          <w:rPr>
            <w:noProof/>
            <w:webHidden/>
          </w:rPr>
          <w:t>4</w:t>
        </w:r>
        <w:r w:rsidR="00B13C5D">
          <w:rPr>
            <w:noProof/>
            <w:webHidden/>
          </w:rPr>
          <w:fldChar w:fldCharType="end"/>
        </w:r>
      </w:hyperlink>
    </w:p>
    <w:p w:rsidR="00B13C5D" w:rsidRDefault="00D406F0">
      <w:pPr>
        <w:pStyle w:val="TOC1"/>
        <w:tabs>
          <w:tab w:val="left" w:pos="720"/>
          <w:tab w:val="right" w:leader="dot" w:pos="10610"/>
        </w:tabs>
        <w:rPr>
          <w:rFonts w:asciiTheme="minorHAnsi" w:eastAsiaTheme="minorEastAsia" w:hAnsiTheme="minorHAnsi" w:cstheme="minorBidi"/>
          <w:noProof/>
          <w:color w:val="auto"/>
          <w:sz w:val="22"/>
          <w:szCs w:val="22"/>
          <w:u w:val="none"/>
        </w:rPr>
      </w:pPr>
      <w:hyperlink w:anchor="_Toc457308214" w:history="1">
        <w:r w:rsidR="00B13C5D" w:rsidRPr="00EE729C">
          <w:rPr>
            <w:rStyle w:val="Hyperlink"/>
            <w:noProof/>
          </w:rPr>
          <w:t>8.0</w:t>
        </w:r>
        <w:r w:rsidR="00B13C5D">
          <w:rPr>
            <w:rFonts w:asciiTheme="minorHAnsi" w:eastAsiaTheme="minorEastAsia" w:hAnsiTheme="minorHAnsi" w:cstheme="minorBidi"/>
            <w:noProof/>
            <w:color w:val="auto"/>
            <w:sz w:val="22"/>
            <w:szCs w:val="22"/>
            <w:u w:val="none"/>
          </w:rPr>
          <w:tab/>
        </w:r>
        <w:r w:rsidR="00B13C5D" w:rsidRPr="00EE729C">
          <w:rPr>
            <w:rStyle w:val="Hyperlink"/>
            <w:noProof/>
          </w:rPr>
          <w:t>Procedure:</w:t>
        </w:r>
        <w:r w:rsidR="00B13C5D">
          <w:rPr>
            <w:noProof/>
            <w:webHidden/>
          </w:rPr>
          <w:tab/>
        </w:r>
        <w:r w:rsidR="00B13C5D">
          <w:rPr>
            <w:noProof/>
            <w:webHidden/>
          </w:rPr>
          <w:fldChar w:fldCharType="begin"/>
        </w:r>
        <w:r w:rsidR="00B13C5D">
          <w:rPr>
            <w:noProof/>
            <w:webHidden/>
          </w:rPr>
          <w:instrText xml:space="preserve"> PAGEREF _Toc457308214 \h </w:instrText>
        </w:r>
        <w:r w:rsidR="00B13C5D">
          <w:rPr>
            <w:noProof/>
            <w:webHidden/>
          </w:rPr>
        </w:r>
        <w:r w:rsidR="00B13C5D">
          <w:rPr>
            <w:noProof/>
            <w:webHidden/>
          </w:rPr>
          <w:fldChar w:fldCharType="separate"/>
        </w:r>
        <w:r w:rsidR="00606A9C">
          <w:rPr>
            <w:noProof/>
            <w:webHidden/>
          </w:rPr>
          <w:t>6</w:t>
        </w:r>
        <w:r w:rsidR="00B13C5D">
          <w:rPr>
            <w:noProof/>
            <w:webHidden/>
          </w:rPr>
          <w:fldChar w:fldCharType="end"/>
        </w:r>
      </w:hyperlink>
    </w:p>
    <w:p w:rsidR="006F319E" w:rsidRPr="003A028F" w:rsidRDefault="00FA76EC" w:rsidP="00FA76EC">
      <w:r w:rsidRPr="003A028F">
        <w:fldChar w:fldCharType="end"/>
      </w:r>
    </w:p>
    <w:p w:rsidR="00FA76EC" w:rsidRPr="003A028F" w:rsidRDefault="00FA76EC" w:rsidP="00301B22">
      <w:pPr>
        <w:pStyle w:val="Heading1"/>
      </w:pPr>
      <w:bookmarkStart w:id="0" w:name="_Toc355936063"/>
      <w:bookmarkStart w:id="1" w:name="_Toc457308189"/>
      <w:r w:rsidRPr="003A028F">
        <w:t>Purpose:</w:t>
      </w:r>
      <w:bookmarkEnd w:id="0"/>
      <w:bookmarkEnd w:id="1"/>
    </w:p>
    <w:p w:rsidR="0021113D" w:rsidRPr="003A028F" w:rsidRDefault="006F319E" w:rsidP="00035899">
      <w:pPr>
        <w:pStyle w:val="BodyText1"/>
      </w:pPr>
      <w:r w:rsidRPr="003A028F">
        <w:t xml:space="preserve">To detail the steps for using the GE </w:t>
      </w:r>
      <w:r w:rsidR="00AC325C" w:rsidRPr="003A028F">
        <w:t>Schmidt</w:t>
      </w:r>
      <w:r w:rsidRPr="003A028F">
        <w:t xml:space="preserve"> </w:t>
      </w:r>
      <w:r w:rsidR="00AC325C" w:rsidRPr="003A028F">
        <w:t>spot-welding</w:t>
      </w:r>
      <w:r w:rsidRPr="003A028F">
        <w:t xml:space="preserve"> press to </w:t>
      </w:r>
      <w:r w:rsidRPr="003A028F">
        <w:rPr>
          <w:u w:val="single"/>
        </w:rPr>
        <w:t>weld the key into</w:t>
      </w:r>
      <w:r w:rsidR="00FA76EC" w:rsidRPr="003A028F">
        <w:t xml:space="preserve"> various connector shells.</w:t>
      </w:r>
    </w:p>
    <w:p w:rsidR="006F319E" w:rsidRPr="003A028F" w:rsidRDefault="006F319E" w:rsidP="00301B22">
      <w:pPr>
        <w:pStyle w:val="Heading1"/>
      </w:pPr>
      <w:bookmarkStart w:id="2" w:name="_Toc457308190"/>
      <w:r w:rsidRPr="003A028F">
        <w:t>Responsibilities:</w:t>
      </w:r>
      <w:bookmarkEnd w:id="2"/>
    </w:p>
    <w:p w:rsidR="006F319E" w:rsidRPr="003A028F" w:rsidRDefault="006F319E" w:rsidP="00035899">
      <w:pPr>
        <w:pStyle w:val="BodyText1"/>
      </w:pPr>
      <w:r w:rsidRPr="003A028F">
        <w:t xml:space="preserve">The Production Supervisor and/or the HCD Engineer </w:t>
      </w:r>
      <w:r w:rsidR="00FA76EC" w:rsidRPr="003A028F">
        <w:t>are</w:t>
      </w:r>
      <w:r w:rsidRPr="003A028F">
        <w:t xml:space="preserve"> responsible for maintaining this procedure.</w:t>
      </w:r>
    </w:p>
    <w:p w:rsidR="006F319E" w:rsidRPr="003A028F" w:rsidRDefault="006F319E" w:rsidP="00035899">
      <w:pPr>
        <w:pStyle w:val="BodyText1"/>
      </w:pPr>
      <w:r w:rsidRPr="003A028F">
        <w:t>The Production Supervisor and Bench Technicians are responsible for this procedure being carried out effectively.</w:t>
      </w:r>
      <w:r w:rsidRPr="003A028F">
        <w:fldChar w:fldCharType="begin"/>
      </w:r>
      <w:r w:rsidRPr="003A028F">
        <w:instrText>fillin "Enter who is responsible for maintaining and carrying out this procedure:"</w:instrText>
      </w:r>
      <w:r w:rsidRPr="003A028F">
        <w:fldChar w:fldCharType="end"/>
      </w:r>
    </w:p>
    <w:p w:rsidR="003E7435" w:rsidRPr="003A028F" w:rsidRDefault="003E7435" w:rsidP="00301B22">
      <w:pPr>
        <w:pStyle w:val="Heading1"/>
      </w:pPr>
      <w:bookmarkStart w:id="3" w:name="_Toc457308191"/>
      <w:r w:rsidRPr="003A028F">
        <w:t>Affected Department / Product Group / Support Group:</w:t>
      </w:r>
      <w:bookmarkEnd w:id="3"/>
    </w:p>
    <w:p w:rsidR="003E7435" w:rsidRPr="003A028F" w:rsidRDefault="003E7435" w:rsidP="00035899">
      <w:pPr>
        <w:pStyle w:val="BodyText1"/>
      </w:pPr>
      <w:r w:rsidRPr="003A028F">
        <w:t>HCD</w:t>
      </w:r>
    </w:p>
    <w:p w:rsidR="006F319E" w:rsidRPr="003A028F" w:rsidRDefault="006F319E" w:rsidP="00301B22">
      <w:pPr>
        <w:pStyle w:val="Heading1"/>
      </w:pPr>
      <w:bookmarkStart w:id="4" w:name="_Toc457308192"/>
      <w:r w:rsidRPr="003A028F">
        <w:t>Associated Documents:</w:t>
      </w:r>
      <w:bookmarkEnd w:id="4"/>
    </w:p>
    <w:p w:rsidR="006F319E" w:rsidRPr="003A028F" w:rsidRDefault="001860C6" w:rsidP="00035899">
      <w:pPr>
        <w:pStyle w:val="BodyText1"/>
      </w:pPr>
      <w:r w:rsidRPr="003A028F">
        <w:t>HC</w:t>
      </w:r>
      <w:r w:rsidR="006F319E" w:rsidRPr="003A028F">
        <w:t>001</w:t>
      </w:r>
    </w:p>
    <w:p w:rsidR="006F319E" w:rsidRPr="003A028F" w:rsidRDefault="006F319E" w:rsidP="00301B22">
      <w:pPr>
        <w:pStyle w:val="Heading1"/>
      </w:pPr>
      <w:bookmarkStart w:id="5" w:name="_Toc457308193"/>
      <w:r w:rsidRPr="003A028F">
        <w:t>Definitions:</w:t>
      </w:r>
      <w:bookmarkEnd w:id="5"/>
    </w:p>
    <w:p w:rsidR="006F319E" w:rsidRDefault="006F319E" w:rsidP="00035899">
      <w:pPr>
        <w:pStyle w:val="BodyText1"/>
      </w:pPr>
      <w:r w:rsidRPr="003A028F">
        <w:rPr>
          <w:b/>
        </w:rPr>
        <w:t>Mandrel</w:t>
      </w:r>
      <w:r w:rsidRPr="003A028F">
        <w:t>: Tooling post atta</w:t>
      </w:r>
      <w:r w:rsidR="00FA76EC" w:rsidRPr="003A028F">
        <w:t>ched to the welding machine</w:t>
      </w:r>
      <w:r w:rsidRPr="003A028F">
        <w:t xml:space="preserve"> on which components are placed for alignment prior to welding.</w:t>
      </w:r>
    </w:p>
    <w:p w:rsidR="0090427F" w:rsidRDefault="0090427F" w:rsidP="0090427F">
      <w:pPr>
        <w:jc w:val="center"/>
      </w:pPr>
    </w:p>
    <w:p w:rsidR="0090427F" w:rsidRDefault="0090427F" w:rsidP="0090427F">
      <w:pPr>
        <w:jc w:val="center"/>
      </w:pPr>
    </w:p>
    <w:p w:rsidR="0090427F" w:rsidRDefault="00AF542C" w:rsidP="0090427F">
      <w:pPr>
        <w:jc w:val="center"/>
      </w:pPr>
      <w:r>
        <w:rPr>
          <w:noProof/>
        </w:rPr>
        <w:lastRenderedPageBreak/>
        <w:drawing>
          <wp:inline distT="0" distB="0" distL="0" distR="0">
            <wp:extent cx="6217291" cy="3702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4265" cy="3712342"/>
                    </a:xfrm>
                    <a:prstGeom prst="rect">
                      <a:avLst/>
                    </a:prstGeom>
                    <a:noFill/>
                    <a:ln>
                      <a:noFill/>
                    </a:ln>
                  </pic:spPr>
                </pic:pic>
              </a:graphicData>
            </a:graphic>
          </wp:inline>
        </w:drawing>
      </w:r>
    </w:p>
    <w:p w:rsidR="0090427F" w:rsidRPr="0090427F" w:rsidRDefault="0090427F" w:rsidP="0090427F">
      <w:pPr>
        <w:jc w:val="center"/>
        <w:rPr>
          <w:color w:val="FF0000"/>
        </w:rPr>
      </w:pPr>
      <w:r w:rsidRPr="0090427F">
        <w:rPr>
          <w:color w:val="FF0000"/>
        </w:rPr>
        <w:t xml:space="preserve">Figure </w:t>
      </w:r>
      <w:r>
        <w:rPr>
          <w:color w:val="FF0000"/>
        </w:rPr>
        <w:t>1</w:t>
      </w:r>
      <w:r w:rsidRPr="0090427F">
        <w:rPr>
          <w:color w:val="FF0000"/>
        </w:rPr>
        <w:t xml:space="preserve">: </w:t>
      </w:r>
      <w:proofErr w:type="spellStart"/>
      <w:r w:rsidRPr="0090427F">
        <w:rPr>
          <w:color w:val="FF0000"/>
        </w:rPr>
        <w:t>Spotweld</w:t>
      </w:r>
      <w:proofErr w:type="spellEnd"/>
      <w:r w:rsidRPr="0090427F">
        <w:rPr>
          <w:color w:val="FF0000"/>
        </w:rPr>
        <w:t xml:space="preserve"> bench showing location:</w:t>
      </w:r>
    </w:p>
    <w:p w:rsidR="0090427F" w:rsidRPr="0090427F" w:rsidRDefault="0090427F" w:rsidP="0090427F">
      <w:pPr>
        <w:jc w:val="center"/>
        <w:rPr>
          <w:color w:val="FF0000"/>
        </w:rPr>
      </w:pPr>
      <w:r w:rsidRPr="0090427F">
        <w:rPr>
          <w:color w:val="FF0000"/>
        </w:rPr>
        <w:t>A: Place for stacked empty fixtures</w:t>
      </w:r>
    </w:p>
    <w:p w:rsidR="0090427F" w:rsidRPr="0090427F" w:rsidRDefault="0090427F" w:rsidP="0090427F">
      <w:pPr>
        <w:jc w:val="center"/>
        <w:rPr>
          <w:color w:val="FF0000"/>
        </w:rPr>
      </w:pPr>
      <w:r w:rsidRPr="0090427F">
        <w:rPr>
          <w:color w:val="FF0000"/>
        </w:rPr>
        <w:t xml:space="preserve">B: </w:t>
      </w:r>
      <w:r w:rsidR="00AF542C" w:rsidRPr="0090427F">
        <w:rPr>
          <w:color w:val="FF0000"/>
        </w:rPr>
        <w:t xml:space="preserve">Place for </w:t>
      </w:r>
      <w:r w:rsidR="00AF542C">
        <w:rPr>
          <w:color w:val="FF0000"/>
        </w:rPr>
        <w:t>f</w:t>
      </w:r>
      <w:r w:rsidRPr="0090427F">
        <w:rPr>
          <w:color w:val="FF0000"/>
        </w:rPr>
        <w:t>ixture currently being loaded</w:t>
      </w:r>
    </w:p>
    <w:p w:rsidR="0090427F" w:rsidRPr="0090427F" w:rsidRDefault="0090427F" w:rsidP="0090427F">
      <w:pPr>
        <w:jc w:val="center"/>
        <w:rPr>
          <w:color w:val="FF0000"/>
        </w:rPr>
      </w:pPr>
      <w:r w:rsidRPr="0090427F">
        <w:rPr>
          <w:color w:val="FF0000"/>
        </w:rPr>
        <w:t>C: Stacked Loaded Fixtures</w:t>
      </w:r>
    </w:p>
    <w:p w:rsidR="0090427F" w:rsidRPr="0090427F" w:rsidRDefault="0090427F" w:rsidP="0090427F">
      <w:pPr>
        <w:jc w:val="center"/>
        <w:rPr>
          <w:color w:val="FF0000"/>
        </w:rPr>
      </w:pPr>
      <w:r w:rsidRPr="0090427F">
        <w:rPr>
          <w:color w:val="FF0000"/>
        </w:rPr>
        <w:t xml:space="preserve">D: Tray for cleaned shells </w:t>
      </w:r>
      <w:r w:rsidR="004631A3" w:rsidRPr="0090427F">
        <w:rPr>
          <w:color w:val="FF0000"/>
        </w:rPr>
        <w:t>waiting</w:t>
      </w:r>
      <w:r w:rsidRPr="0090427F">
        <w:rPr>
          <w:color w:val="FF0000"/>
        </w:rPr>
        <w:t xml:space="preserve"> for welding</w:t>
      </w:r>
    </w:p>
    <w:p w:rsidR="0090427F" w:rsidRPr="0090427F" w:rsidRDefault="0090427F" w:rsidP="0090427F">
      <w:pPr>
        <w:jc w:val="center"/>
        <w:rPr>
          <w:color w:val="FF0000"/>
        </w:rPr>
      </w:pPr>
      <w:r w:rsidRPr="0090427F">
        <w:rPr>
          <w:color w:val="FF0000"/>
        </w:rPr>
        <w:t>E: Collet Vice</w:t>
      </w:r>
    </w:p>
    <w:p w:rsidR="0090427F" w:rsidRPr="0090427F" w:rsidRDefault="0090427F" w:rsidP="0090427F">
      <w:pPr>
        <w:jc w:val="center"/>
        <w:rPr>
          <w:color w:val="FF0000"/>
        </w:rPr>
      </w:pPr>
      <w:r w:rsidRPr="0090427F">
        <w:rPr>
          <w:color w:val="FF0000"/>
        </w:rPr>
        <w:t>F: Torque-limiting screwdriver</w:t>
      </w:r>
    </w:p>
    <w:p w:rsidR="0090427F" w:rsidRPr="0090427F" w:rsidRDefault="0090427F" w:rsidP="0090427F">
      <w:pPr>
        <w:jc w:val="center"/>
        <w:rPr>
          <w:color w:val="FF0000"/>
        </w:rPr>
      </w:pPr>
      <w:r w:rsidRPr="0090427F">
        <w:rPr>
          <w:color w:val="FF0000"/>
        </w:rPr>
        <w:t>L and R: Optical touch buttons</w:t>
      </w:r>
    </w:p>
    <w:p w:rsidR="007C1EC9" w:rsidRPr="009D22EB" w:rsidRDefault="009D22EB" w:rsidP="007C1EC9">
      <w:pPr>
        <w:pStyle w:val="Heading1"/>
        <w:rPr>
          <w:color w:val="FF0000"/>
        </w:rPr>
      </w:pPr>
      <w:bookmarkStart w:id="6" w:name="_Toc457308194"/>
      <w:r w:rsidRPr="009D22EB">
        <w:rPr>
          <w:color w:val="FF0000"/>
        </w:rPr>
        <w:t>Start Up</w:t>
      </w:r>
      <w:r w:rsidR="006F319E" w:rsidRPr="009D22EB">
        <w:rPr>
          <w:color w:val="FF0000"/>
        </w:rPr>
        <w:t>:</w:t>
      </w:r>
      <w:bookmarkEnd w:id="6"/>
    </w:p>
    <w:p w:rsidR="00881824" w:rsidRDefault="006F319E" w:rsidP="009D22EB">
      <w:pPr>
        <w:pStyle w:val="Heading2"/>
        <w:numPr>
          <w:ilvl w:val="1"/>
          <w:numId w:val="29"/>
        </w:numPr>
        <w:rPr>
          <w:b w:val="0"/>
        </w:rPr>
      </w:pPr>
      <w:bookmarkStart w:id="7" w:name="_Toc457308195"/>
      <w:r w:rsidRPr="009D22EB">
        <w:rPr>
          <w:b w:val="0"/>
        </w:rPr>
        <w:t xml:space="preserve">Check parts against the </w:t>
      </w:r>
      <w:r w:rsidR="00FA76EC" w:rsidRPr="009D22EB">
        <w:rPr>
          <w:b w:val="0"/>
        </w:rPr>
        <w:t>job paperwork</w:t>
      </w:r>
      <w:r w:rsidRPr="009D22EB">
        <w:rPr>
          <w:b w:val="0"/>
        </w:rPr>
        <w:t xml:space="preserve"> to assure correctness.</w:t>
      </w:r>
      <w:bookmarkEnd w:id="7"/>
    </w:p>
    <w:p w:rsidR="002E012C" w:rsidRPr="003A028F" w:rsidRDefault="002E012C" w:rsidP="00DB10EA">
      <w:pPr>
        <w:pStyle w:val="BodyText2"/>
        <w:numPr>
          <w:ilvl w:val="1"/>
          <w:numId w:val="29"/>
        </w:numPr>
      </w:pPr>
      <w:r w:rsidRPr="00DB10EA">
        <w:rPr>
          <w:color w:val="FF0000"/>
        </w:rPr>
        <w:t>Ensure that the torque-limiting screwdriver</w:t>
      </w:r>
      <w:r w:rsidR="007B4544">
        <w:rPr>
          <w:color w:val="FF0000"/>
        </w:rPr>
        <w:t xml:space="preserve"> </w:t>
      </w:r>
      <w:r w:rsidRPr="00DB10EA">
        <w:rPr>
          <w:color w:val="FF0000"/>
        </w:rPr>
        <w:t>(or equivalent) is still within calibration date.</w:t>
      </w:r>
    </w:p>
    <w:p w:rsidR="00434890" w:rsidRPr="009D22EB" w:rsidRDefault="00881824" w:rsidP="009D22EB">
      <w:pPr>
        <w:pStyle w:val="Heading2"/>
        <w:numPr>
          <w:ilvl w:val="1"/>
          <w:numId w:val="29"/>
        </w:numPr>
        <w:rPr>
          <w:b w:val="0"/>
          <w:color w:val="FF0000"/>
        </w:rPr>
      </w:pPr>
      <w:bookmarkStart w:id="8" w:name="_Toc457308196"/>
      <w:r w:rsidRPr="009D22EB">
        <w:rPr>
          <w:b w:val="0"/>
          <w:color w:val="FF0000"/>
        </w:rPr>
        <w:t>Have all shells, keys to be welded, fixtures, etc. at the workstation before you start spot welding the job and keep them in their respective locations.</w:t>
      </w:r>
      <w:bookmarkEnd w:id="8"/>
    </w:p>
    <w:p w:rsidR="00434890" w:rsidRPr="009D22EB" w:rsidRDefault="006F319E" w:rsidP="009D22EB">
      <w:pPr>
        <w:pStyle w:val="Heading2"/>
        <w:numPr>
          <w:ilvl w:val="1"/>
          <w:numId w:val="29"/>
        </w:numPr>
        <w:rPr>
          <w:b w:val="0"/>
          <w:color w:val="FF0000"/>
        </w:rPr>
      </w:pPr>
      <w:bookmarkStart w:id="9" w:name="_Toc457308197"/>
      <w:r w:rsidRPr="00540ECC">
        <w:rPr>
          <w:b w:val="0"/>
        </w:rPr>
        <w:t xml:space="preserve">Check </w:t>
      </w:r>
      <w:r w:rsidR="0021113D" w:rsidRPr="00540ECC">
        <w:rPr>
          <w:b w:val="0"/>
        </w:rPr>
        <w:t xml:space="preserve">that </w:t>
      </w:r>
      <w:r w:rsidRPr="00540ECC">
        <w:rPr>
          <w:b w:val="0"/>
        </w:rPr>
        <w:t xml:space="preserve">you have all </w:t>
      </w:r>
      <w:r w:rsidR="00B13C5D" w:rsidRPr="00540ECC">
        <w:rPr>
          <w:b w:val="0"/>
        </w:rPr>
        <w:t xml:space="preserve">firing </w:t>
      </w:r>
      <w:r w:rsidRPr="00540ECC">
        <w:rPr>
          <w:b w:val="0"/>
        </w:rPr>
        <w:t>fixtures ready</w:t>
      </w:r>
      <w:r w:rsidR="00881824" w:rsidRPr="00540ECC">
        <w:rPr>
          <w:b w:val="0"/>
        </w:rPr>
        <w:t xml:space="preserve"> </w:t>
      </w:r>
      <w:r w:rsidR="00881824" w:rsidRPr="009D22EB">
        <w:rPr>
          <w:b w:val="0"/>
          <w:color w:val="FF0000"/>
        </w:rPr>
        <w:t>with all keyways on fixtures properly aligned for easy placement of the completed spot welded sub-</w:t>
      </w:r>
      <w:r w:rsidR="004631A3" w:rsidRPr="009D22EB">
        <w:rPr>
          <w:b w:val="0"/>
          <w:color w:val="FF0000"/>
        </w:rPr>
        <w:t>assembly</w:t>
      </w:r>
      <w:r w:rsidR="004631A3">
        <w:rPr>
          <w:b w:val="0"/>
          <w:color w:val="FF0000"/>
        </w:rPr>
        <w:t>;</w:t>
      </w:r>
      <w:r w:rsidR="00881824" w:rsidRPr="009D22EB">
        <w:rPr>
          <w:b w:val="0"/>
          <w:color w:val="FF0000"/>
        </w:rPr>
        <w:t xml:space="preserve"> </w:t>
      </w:r>
      <w:r w:rsidR="00B13C5D">
        <w:rPr>
          <w:b w:val="0"/>
          <w:color w:val="FF0000"/>
        </w:rPr>
        <w:t>t</w:t>
      </w:r>
      <w:r w:rsidR="00881824" w:rsidRPr="009D22EB">
        <w:rPr>
          <w:b w:val="0"/>
          <w:color w:val="FF0000"/>
        </w:rPr>
        <w:t>he key slot should be facing the wall behind the spot welder.</w:t>
      </w:r>
      <w:bookmarkEnd w:id="9"/>
    </w:p>
    <w:p w:rsidR="00136CC5" w:rsidRDefault="006F319E" w:rsidP="00035899">
      <w:pPr>
        <w:pStyle w:val="Heading2"/>
        <w:numPr>
          <w:ilvl w:val="1"/>
          <w:numId w:val="29"/>
        </w:numPr>
        <w:rPr>
          <w:b w:val="0"/>
          <w:color w:val="FF0000"/>
        </w:rPr>
      </w:pPr>
      <w:bookmarkStart w:id="10" w:name="_Toc457308198"/>
      <w:r w:rsidRPr="00540ECC">
        <w:rPr>
          <w:b w:val="0"/>
        </w:rPr>
        <w:t xml:space="preserve">Turn on </w:t>
      </w:r>
      <w:r w:rsidR="00136CC5" w:rsidRPr="00540ECC">
        <w:rPr>
          <w:b w:val="0"/>
        </w:rPr>
        <w:t xml:space="preserve">the </w:t>
      </w:r>
      <w:r w:rsidRPr="00540ECC">
        <w:rPr>
          <w:b w:val="0"/>
        </w:rPr>
        <w:t xml:space="preserve">welder by using </w:t>
      </w:r>
      <w:r w:rsidR="000C5ABF" w:rsidRPr="00540ECC">
        <w:rPr>
          <w:b w:val="0"/>
        </w:rPr>
        <w:t>the</w:t>
      </w:r>
      <w:r w:rsidR="00136CC5" w:rsidRPr="00540ECC">
        <w:t xml:space="preserve"> </w:t>
      </w:r>
      <w:r w:rsidR="00136CC5" w:rsidRPr="00136CC5">
        <w:rPr>
          <w:color w:val="FF0000"/>
        </w:rPr>
        <w:t xml:space="preserve">power </w:t>
      </w:r>
      <w:r w:rsidRPr="00540ECC">
        <w:rPr>
          <w:b w:val="0"/>
        </w:rPr>
        <w:t xml:space="preserve">toggle </w:t>
      </w:r>
      <w:r w:rsidR="00136CC5" w:rsidRPr="00540ECC">
        <w:rPr>
          <w:b w:val="0"/>
        </w:rPr>
        <w:t>switch</w:t>
      </w:r>
      <w:r w:rsidR="00136CC5">
        <w:rPr>
          <w:b w:val="0"/>
          <w:color w:val="FF0000"/>
        </w:rPr>
        <w:t>; it is located</w:t>
      </w:r>
      <w:r w:rsidR="00136CC5" w:rsidRPr="00136CC5">
        <w:rPr>
          <w:color w:val="FF0000"/>
        </w:rPr>
        <w:t xml:space="preserve"> </w:t>
      </w:r>
      <w:r w:rsidRPr="00136CC5">
        <w:rPr>
          <w:b w:val="0"/>
          <w:color w:val="FF0000"/>
        </w:rPr>
        <w:t xml:space="preserve">on </w:t>
      </w:r>
      <w:r w:rsidR="000C5ABF" w:rsidRPr="00136CC5">
        <w:rPr>
          <w:b w:val="0"/>
          <w:color w:val="FF0000"/>
        </w:rPr>
        <w:t xml:space="preserve">the </w:t>
      </w:r>
      <w:r w:rsidR="00136CC5" w:rsidRPr="00136CC5">
        <w:rPr>
          <w:b w:val="0"/>
          <w:color w:val="FF0000"/>
        </w:rPr>
        <w:t>lower left of the control panel, above the fuses.</w:t>
      </w:r>
      <w:r w:rsidR="00FA76EC" w:rsidRPr="00136CC5">
        <w:rPr>
          <w:b w:val="0"/>
          <w:color w:val="FF0000"/>
        </w:rPr>
        <w:t xml:space="preserve"> See </w:t>
      </w:r>
      <w:r w:rsidR="00FA76EC" w:rsidRPr="00136CC5">
        <w:rPr>
          <w:rStyle w:val="X-ref"/>
          <w:color w:val="FF0000"/>
        </w:rPr>
        <w:fldChar w:fldCharType="begin"/>
      </w:r>
      <w:r w:rsidR="00FA76EC" w:rsidRPr="00136CC5">
        <w:rPr>
          <w:rStyle w:val="X-ref"/>
          <w:b w:val="0"/>
          <w:color w:val="FF0000"/>
        </w:rPr>
        <w:instrText xml:space="preserve"> REF _Ref356900113 \h  \* MERGEFORMAT </w:instrText>
      </w:r>
      <w:r w:rsidR="00FA76EC" w:rsidRPr="00136CC5">
        <w:rPr>
          <w:rStyle w:val="X-ref"/>
          <w:color w:val="FF0000"/>
        </w:rPr>
      </w:r>
      <w:r w:rsidR="00FA76EC" w:rsidRPr="00136CC5">
        <w:rPr>
          <w:rStyle w:val="X-ref"/>
          <w:color w:val="FF0000"/>
        </w:rPr>
        <w:fldChar w:fldCharType="separate"/>
      </w:r>
      <w:r w:rsidR="00606A9C" w:rsidRPr="00606A9C">
        <w:rPr>
          <w:rStyle w:val="X-ref"/>
          <w:b w:val="0"/>
          <w:color w:val="FF0000"/>
        </w:rPr>
        <w:t xml:space="preserve">Figure </w:t>
      </w:r>
      <w:r w:rsidR="00FA76EC" w:rsidRPr="00136CC5">
        <w:rPr>
          <w:rStyle w:val="X-ref"/>
          <w:color w:val="FF0000"/>
        </w:rPr>
        <w:fldChar w:fldCharType="end"/>
      </w:r>
      <w:r w:rsidR="00AF542C">
        <w:rPr>
          <w:rStyle w:val="X-ref"/>
          <w:color w:val="FF0000"/>
        </w:rPr>
        <w:t>2</w:t>
      </w:r>
      <w:r w:rsidR="00FA76EC" w:rsidRPr="00136CC5">
        <w:rPr>
          <w:b w:val="0"/>
          <w:color w:val="FF0000"/>
        </w:rPr>
        <w:t>.</w:t>
      </w:r>
      <w:r w:rsidRPr="00136CC5">
        <w:rPr>
          <w:b w:val="0"/>
          <w:color w:val="FF0000"/>
        </w:rPr>
        <w:t xml:space="preserve"> </w:t>
      </w:r>
      <w:bookmarkEnd w:id="10"/>
    </w:p>
    <w:p w:rsidR="007B4544" w:rsidRDefault="007B4544" w:rsidP="007B4544"/>
    <w:p w:rsidR="007B4544" w:rsidRPr="007B4544" w:rsidRDefault="007B4544" w:rsidP="007B4544"/>
    <w:p w:rsidR="00FA76EC" w:rsidRPr="003A028F" w:rsidRDefault="00FA76EC" w:rsidP="000D6002">
      <w:pPr>
        <w:pStyle w:val="Heading2"/>
        <w:numPr>
          <w:ilvl w:val="0"/>
          <w:numId w:val="0"/>
        </w:numPr>
      </w:pPr>
      <w:r w:rsidRPr="003A028F">
        <w:t xml:space="preserve">NOTE: Spot welds vary due to material size variances and power fluctuations. The following parameters are a starting point to operate the spot welder. Destructive testing with torque gage is done to ensure proper weld strength. Settings should only be adjusted by engineering or supervisor to pass </w:t>
      </w:r>
      <w:r w:rsidR="00207C7C" w:rsidRPr="003A028F">
        <w:t xml:space="preserve">the </w:t>
      </w:r>
      <w:r w:rsidRPr="003A028F">
        <w:t>test.</w:t>
      </w:r>
    </w:p>
    <w:p w:rsidR="00B13C5D" w:rsidRDefault="00FA76EC" w:rsidP="00F10258">
      <w:pPr>
        <w:pStyle w:val="BodyText1"/>
        <w:keepNext/>
      </w:pPr>
      <w:r w:rsidRPr="003A028F">
        <w:rPr>
          <w:b/>
        </w:rPr>
        <w:t xml:space="preserve">NOTE: </w:t>
      </w:r>
      <w:r w:rsidRPr="003A028F">
        <w:t>Welder starting settings</w:t>
      </w:r>
      <w:r w:rsidR="00B13C5D">
        <w:t>:</w:t>
      </w:r>
      <w:r w:rsidRPr="003A028F">
        <w:t xml:space="preserve"> </w:t>
      </w:r>
    </w:p>
    <w:p w:rsidR="00FA76EC" w:rsidRPr="003A028F" w:rsidRDefault="00FA76EC" w:rsidP="00F10258">
      <w:pPr>
        <w:pStyle w:val="BodyText1"/>
        <w:keepNext/>
      </w:pPr>
      <w:r w:rsidRPr="00B13C5D">
        <w:rPr>
          <w:b/>
          <w:i/>
          <w:caps/>
          <w:color w:val="FF0000"/>
          <w:u w:val="single"/>
        </w:rPr>
        <w:t>only to be adjusted by engineering or supervisor</w:t>
      </w:r>
      <w:r w:rsidRPr="00B30479">
        <w:rPr>
          <w:color w:val="FF0000"/>
        </w:rPr>
        <w:t>:</w:t>
      </w:r>
    </w:p>
    <w:p w:rsidR="00FA76EC" w:rsidRPr="003A028F" w:rsidRDefault="00FA76EC" w:rsidP="009C70C9">
      <w:pPr>
        <w:pStyle w:val="ListParagraph"/>
        <w:numPr>
          <w:ilvl w:val="0"/>
          <w:numId w:val="15"/>
        </w:numPr>
      </w:pPr>
      <w:r w:rsidRPr="003A028F">
        <w:t>Squeeze Time – 40</w:t>
      </w:r>
    </w:p>
    <w:p w:rsidR="00FA76EC" w:rsidRPr="003A028F" w:rsidRDefault="00FA76EC" w:rsidP="009C70C9">
      <w:pPr>
        <w:pStyle w:val="ListParagraph"/>
        <w:numPr>
          <w:ilvl w:val="0"/>
          <w:numId w:val="15"/>
        </w:numPr>
      </w:pPr>
      <w:r w:rsidRPr="003A028F">
        <w:t>Weld Time – 05</w:t>
      </w:r>
    </w:p>
    <w:p w:rsidR="00FA76EC" w:rsidRPr="003A028F" w:rsidRDefault="00FA76EC" w:rsidP="009C70C9">
      <w:pPr>
        <w:pStyle w:val="ListParagraph"/>
        <w:numPr>
          <w:ilvl w:val="0"/>
          <w:numId w:val="15"/>
        </w:numPr>
      </w:pPr>
      <w:r w:rsidRPr="003A028F">
        <w:t>Hold Time – 55</w:t>
      </w:r>
    </w:p>
    <w:p w:rsidR="00FA76EC" w:rsidRPr="003A028F" w:rsidRDefault="00FA76EC" w:rsidP="009C70C9">
      <w:pPr>
        <w:pStyle w:val="ListParagraph"/>
        <w:numPr>
          <w:ilvl w:val="0"/>
          <w:numId w:val="15"/>
        </w:numPr>
      </w:pPr>
      <w:r w:rsidRPr="003A028F">
        <w:t>Off Time – 00</w:t>
      </w:r>
    </w:p>
    <w:p w:rsidR="00FA76EC" w:rsidRPr="003A028F" w:rsidRDefault="00FA76EC" w:rsidP="009C70C9">
      <w:pPr>
        <w:pStyle w:val="ListParagraph"/>
        <w:numPr>
          <w:ilvl w:val="0"/>
          <w:numId w:val="15"/>
        </w:numPr>
      </w:pPr>
      <w:r w:rsidRPr="003A028F">
        <w:t xml:space="preserve">Weld Current – </w:t>
      </w:r>
      <w:r w:rsidR="008B543A" w:rsidRPr="003A028F">
        <w:t>6</w:t>
      </w:r>
    </w:p>
    <w:p w:rsidR="00FA76EC" w:rsidRDefault="00FA76EC" w:rsidP="009C70C9">
      <w:pPr>
        <w:pStyle w:val="ListParagraph"/>
        <w:numPr>
          <w:ilvl w:val="0"/>
          <w:numId w:val="15"/>
        </w:numPr>
      </w:pPr>
      <w:r w:rsidRPr="003A028F">
        <w:t>Repeat – Off</w:t>
      </w:r>
    </w:p>
    <w:p w:rsidR="008B4026" w:rsidRPr="003A028F" w:rsidRDefault="008B4026" w:rsidP="008B4026">
      <w:pPr>
        <w:pStyle w:val="ImageHolder"/>
        <w:ind w:left="360"/>
      </w:pPr>
      <w:r w:rsidRPr="003A028F">
        <w:rPr>
          <w:noProof/>
        </w:rPr>
        <mc:AlternateContent>
          <mc:Choice Requires="wps">
            <w:drawing>
              <wp:anchor distT="0" distB="0" distL="114300" distR="114300" simplePos="0" relativeHeight="251673600" behindDoc="0" locked="1" layoutInCell="1" allowOverlap="1" wp14:anchorId="7AEDA544" wp14:editId="09EA09A2">
                <wp:simplePos x="0" y="0"/>
                <wp:positionH relativeFrom="column">
                  <wp:posOffset>1695450</wp:posOffset>
                </wp:positionH>
                <wp:positionV relativeFrom="paragraph">
                  <wp:posOffset>2412365</wp:posOffset>
                </wp:positionV>
                <wp:extent cx="895985" cy="393065"/>
                <wp:effectExtent l="0" t="0" r="570865" b="2603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393065"/>
                        </a:xfrm>
                        <a:prstGeom prst="wedgeRectCallout">
                          <a:avLst>
                            <a:gd name="adj1" fmla="val 108444"/>
                            <a:gd name="adj2" fmla="val -22312"/>
                          </a:avLst>
                        </a:prstGeom>
                        <a:solidFill>
                          <a:srgbClr val="FFFFFF"/>
                        </a:solidFill>
                        <a:ln w="9525">
                          <a:solidFill>
                            <a:srgbClr val="FF0000"/>
                          </a:solidFill>
                          <a:miter lim="800000"/>
                          <a:headEnd/>
                          <a:tailEnd/>
                        </a:ln>
                      </wps:spPr>
                      <wps:txbx>
                        <w:txbxContent>
                          <w:p w:rsidR="008B4026" w:rsidRPr="003A028F" w:rsidRDefault="008B4026" w:rsidP="008B4026">
                            <w:pPr>
                              <w:pStyle w:val="Callouttext"/>
                            </w:pPr>
                            <w:r w:rsidRPr="003A028F">
                              <w:t>POWER toggle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133.5pt;margin-top:189.95pt;width:70.55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" adj="34224,5981" strokecolor="red">
                <v:textbox>
                  <w:txbxContent>
                    <w:p w:rsidR="008B4026" w:rsidRPr="003A028F" w:rsidRDefault="008B4026" w:rsidP="008B4026">
                      <w:pPr>
                        <w:pStyle w:val="Callouttext"/>
                      </w:pPr>
                      <w:r w:rsidRPr="003A028F">
                        <w:t>POWER toggle switch</w:t>
                      </w:r>
                    </w:p>
                  </w:txbxContent>
                </v:textbox>
                <w10:anchorlock/>
              </v:shape>
            </w:pict>
          </mc:Fallback>
        </mc:AlternateContent>
      </w:r>
      <w:r w:rsidRPr="003A028F">
        <w:rPr>
          <w:noProof/>
        </w:rPr>
        <w:drawing>
          <wp:inline distT="0" distB="0" distL="0" distR="0" wp14:anchorId="72803CED" wp14:editId="3CAE4F54">
            <wp:extent cx="2443430" cy="3276600"/>
            <wp:effectExtent l="0" t="0" r="0" b="0"/>
            <wp:docPr id="10" name="Picture 1" descr="HCDweld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Dwelder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430" cy="3276600"/>
                    </a:xfrm>
                    <a:prstGeom prst="rect">
                      <a:avLst/>
                    </a:prstGeom>
                    <a:noFill/>
                    <a:ln>
                      <a:noFill/>
                    </a:ln>
                  </pic:spPr>
                </pic:pic>
              </a:graphicData>
            </a:graphic>
          </wp:inline>
        </w:drawing>
      </w:r>
    </w:p>
    <w:p w:rsidR="008B4026" w:rsidRDefault="008B4026" w:rsidP="009077D1">
      <w:pPr>
        <w:pStyle w:val="Caption"/>
        <w:ind w:left="720"/>
      </w:pPr>
      <w:bookmarkStart w:id="11" w:name="_Ref356900113"/>
      <w:r w:rsidRPr="003A028F">
        <w:t xml:space="preserve">Figure </w:t>
      </w:r>
      <w:bookmarkEnd w:id="11"/>
      <w:r w:rsidR="0090427F">
        <w:t>2</w:t>
      </w:r>
      <w:r>
        <w:rPr>
          <w:noProof/>
        </w:rPr>
        <w:t>:</w:t>
      </w:r>
      <w:r w:rsidRPr="003A028F">
        <w:t xml:space="preserve"> Welder Control Panel</w:t>
      </w:r>
    </w:p>
    <w:p w:rsidR="008B4026" w:rsidRDefault="008B4026" w:rsidP="008B4026">
      <w:pPr>
        <w:pStyle w:val="Heading1"/>
      </w:pPr>
      <w:bookmarkStart w:id="12" w:name="_Toc457308199"/>
      <w:r w:rsidRPr="003A028F">
        <w:lastRenderedPageBreak/>
        <w:t>Set Up Weld Strength Test</w:t>
      </w:r>
      <w:bookmarkEnd w:id="12"/>
    </w:p>
    <w:p w:rsidR="008B4026" w:rsidRDefault="008B4026" w:rsidP="008B4026">
      <w:pPr>
        <w:pStyle w:val="Heading2"/>
        <w:ind w:hanging="450"/>
      </w:pPr>
      <w:bookmarkStart w:id="13" w:name="_Toc457308200"/>
      <w:r w:rsidRPr="003A028F">
        <w:t>Ensure that the torque wrench is still within calibration date.</w:t>
      </w:r>
      <w:bookmarkEnd w:id="13"/>
      <w:r w:rsidRPr="00907CDE">
        <w:t xml:space="preserve"> </w:t>
      </w:r>
    </w:p>
    <w:p w:rsidR="008B4026" w:rsidRDefault="008B4026" w:rsidP="008B4026">
      <w:pPr>
        <w:pStyle w:val="Heading2"/>
        <w:ind w:hanging="450"/>
      </w:pPr>
      <w:bookmarkStart w:id="14" w:name="_Toc457308201"/>
      <w:r w:rsidRPr="003A028F">
        <w:t xml:space="preserve">Weld 1 </w:t>
      </w:r>
      <w:r>
        <w:t xml:space="preserve">(one) subassembly </w:t>
      </w:r>
      <w:r w:rsidRPr="003A028F">
        <w:t xml:space="preserve">piece </w:t>
      </w:r>
      <w:r>
        <w:t>for</w:t>
      </w:r>
      <w:r w:rsidRPr="003A028F">
        <w:t xml:space="preserve"> the job</w:t>
      </w:r>
      <w:bookmarkEnd w:id="14"/>
      <w:r w:rsidR="004631A3">
        <w:t xml:space="preserve">, see section 8 for details. </w:t>
      </w:r>
    </w:p>
    <w:p w:rsidR="008B4026" w:rsidRDefault="008B4026" w:rsidP="008B4026">
      <w:pPr>
        <w:pStyle w:val="Heading2"/>
        <w:ind w:hanging="450"/>
      </w:pPr>
      <w:bookmarkStart w:id="15" w:name="_Toc457308202"/>
      <w:r w:rsidRPr="003A028F">
        <w:t>Place th</w:t>
      </w:r>
      <w:r>
        <w:t xml:space="preserve">is first </w:t>
      </w:r>
      <w:r w:rsidRPr="003A028F">
        <w:t>subassembly in the vise</w:t>
      </w:r>
      <w:r w:rsidR="00A752CA">
        <w:t>, s</w:t>
      </w:r>
      <w:r w:rsidRPr="003A028F">
        <w:t xml:space="preserve">ee </w:t>
      </w:r>
      <w:r w:rsidR="00A752CA">
        <w:t xml:space="preserve">Figure </w:t>
      </w:r>
      <w:r w:rsidR="0090427F">
        <w:t>3</w:t>
      </w:r>
      <w:r w:rsidRPr="003A028F">
        <w:t>.</w:t>
      </w:r>
      <w:bookmarkEnd w:id="15"/>
      <w:r w:rsidRPr="003A028F">
        <w:t xml:space="preserve"> </w:t>
      </w:r>
    </w:p>
    <w:p w:rsidR="008B4026" w:rsidRPr="003A028F" w:rsidRDefault="008B4026" w:rsidP="008B4026">
      <w:pPr>
        <w:pStyle w:val="Heading2"/>
        <w:ind w:hanging="450"/>
      </w:pPr>
      <w:bookmarkStart w:id="16" w:name="_Toc457308203"/>
      <w:r w:rsidRPr="003A028F">
        <w:t xml:space="preserve">Place brown socket adapter (or 57575-00 based equivalent) onto connector, see </w:t>
      </w:r>
      <w:r w:rsidR="004631A3">
        <w:t xml:space="preserve">Figure </w:t>
      </w:r>
      <w:r w:rsidR="006663D1">
        <w:t>4</w:t>
      </w:r>
      <w:r w:rsidRPr="003A028F">
        <w:t>.</w:t>
      </w:r>
      <w:bookmarkEnd w:id="16"/>
    </w:p>
    <w:p w:rsidR="008B4026" w:rsidRPr="003A028F" w:rsidRDefault="008B4026" w:rsidP="008B4026">
      <w:pPr>
        <w:pStyle w:val="BodyText2"/>
        <w:ind w:left="180"/>
      </w:pPr>
    </w:p>
    <w:tbl>
      <w:tblPr>
        <w:tblStyle w:val="TableGrid"/>
        <w:tblW w:w="10800" w:type="dxa"/>
        <w:jc w:val="center"/>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5399"/>
        <w:gridCol w:w="5401"/>
      </w:tblGrid>
      <w:tr w:rsidR="008B4026" w:rsidRPr="003A028F" w:rsidTr="004558D3">
        <w:trPr>
          <w:jc w:val="center"/>
        </w:trPr>
        <w:tc>
          <w:tcPr>
            <w:tcW w:w="5399" w:type="dxa"/>
          </w:tcPr>
          <w:p w:rsidR="008B4026" w:rsidRPr="003A028F" w:rsidRDefault="008B4026" w:rsidP="004558D3">
            <w:pPr>
              <w:pStyle w:val="ImageHolder"/>
            </w:pPr>
            <w:r w:rsidRPr="003A028F">
              <w:object w:dxaOrig="378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35pt" o:ole="">
                  <v:imagedata r:id="rId11" o:title=""/>
                </v:shape>
                <o:OLEObject Type="Embed" ProgID="PBrush" ShapeID="_x0000_i1025" DrawAspect="Content" ObjectID="_1531825475" r:id="rId12"/>
              </w:object>
            </w:r>
          </w:p>
          <w:p w:rsidR="008B4026" w:rsidRPr="003A028F" w:rsidRDefault="008B4026" w:rsidP="006663D1">
            <w:pPr>
              <w:pStyle w:val="Caption"/>
              <w:rPr>
                <w:rFonts w:cs="Arial"/>
                <w:sz w:val="12"/>
                <w:szCs w:val="12"/>
              </w:rPr>
            </w:pPr>
            <w:r w:rsidRPr="003A028F">
              <w:t xml:space="preserve">Figure </w:t>
            </w:r>
            <w:r w:rsidR="006663D1">
              <w:t>3</w:t>
            </w:r>
            <w:r>
              <w:t>:</w:t>
            </w:r>
            <w:r w:rsidRPr="003A028F">
              <w:t xml:space="preserve"> Connector placed initially in vise</w:t>
            </w:r>
          </w:p>
        </w:tc>
        <w:tc>
          <w:tcPr>
            <w:tcW w:w="5401" w:type="dxa"/>
          </w:tcPr>
          <w:p w:rsidR="008B4026" w:rsidRPr="003A028F" w:rsidRDefault="008B4026" w:rsidP="004558D3">
            <w:pPr>
              <w:pStyle w:val="ImageHolder"/>
            </w:pPr>
            <w:r w:rsidRPr="003A028F">
              <w:rPr>
                <w:noProof/>
              </w:rPr>
              <w:drawing>
                <wp:inline distT="0" distB="0" distL="0" distR="0" wp14:anchorId="0C987BC4" wp14:editId="50D0C619">
                  <wp:extent cx="2419350" cy="1724025"/>
                  <wp:effectExtent l="0" t="0" r="0" b="9525"/>
                  <wp:docPr id="5" name="Picture 5" descr="HCDwelder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Dwelder 006"/>
                          <pic:cNvPicPr>
                            <a:picLocks noChangeAspect="1" noChangeArrowheads="1"/>
                          </pic:cNvPicPr>
                        </pic:nvPicPr>
                        <pic:blipFill>
                          <a:blip r:embed="rId13" cstate="print">
                            <a:extLst>
                              <a:ext uri="{28A0092B-C50C-407E-A947-70E740481C1C}">
                                <a14:useLocalDpi xmlns:a14="http://schemas.microsoft.com/office/drawing/2010/main" val="0"/>
                              </a:ext>
                            </a:extLst>
                          </a:blip>
                          <a:srcRect t="4834"/>
                          <a:stretch>
                            <a:fillRect/>
                          </a:stretch>
                        </pic:blipFill>
                        <pic:spPr bwMode="auto">
                          <a:xfrm>
                            <a:off x="0" y="0"/>
                            <a:ext cx="2419350" cy="1724025"/>
                          </a:xfrm>
                          <a:prstGeom prst="rect">
                            <a:avLst/>
                          </a:prstGeom>
                          <a:noFill/>
                          <a:ln>
                            <a:noFill/>
                          </a:ln>
                        </pic:spPr>
                      </pic:pic>
                    </a:graphicData>
                  </a:graphic>
                </wp:inline>
              </w:drawing>
            </w:r>
          </w:p>
          <w:p w:rsidR="008B4026" w:rsidRPr="003A028F" w:rsidRDefault="008B4026" w:rsidP="006663D1">
            <w:pPr>
              <w:pStyle w:val="Caption"/>
              <w:rPr>
                <w:rFonts w:cs="Arial"/>
                <w:sz w:val="12"/>
                <w:szCs w:val="12"/>
              </w:rPr>
            </w:pPr>
            <w:r w:rsidRPr="003A028F">
              <w:t xml:space="preserve">Figure </w:t>
            </w:r>
            <w:r w:rsidR="006663D1">
              <w:t>4</w:t>
            </w:r>
            <w:r>
              <w:t>:</w:t>
            </w:r>
            <w:r w:rsidRPr="003A028F">
              <w:t xml:space="preserve"> Hex adapter on connector</w:t>
            </w:r>
          </w:p>
        </w:tc>
      </w:tr>
    </w:tbl>
    <w:p w:rsidR="008B4026" w:rsidRPr="00F10783" w:rsidRDefault="008B4026" w:rsidP="008B4026">
      <w:pPr>
        <w:pStyle w:val="Heading2"/>
      </w:pPr>
      <w:bookmarkStart w:id="17" w:name="_Toc457308204"/>
      <w:r w:rsidRPr="003A028F">
        <w:t>Set the PROTO model J6177F (or equivalent) dial torque</w:t>
      </w:r>
      <w:r w:rsidR="004631A3">
        <w:t xml:space="preserve"> </w:t>
      </w:r>
      <w:r w:rsidR="004631A3" w:rsidRPr="004631A3">
        <w:rPr>
          <w:color w:val="FF0000"/>
        </w:rPr>
        <w:t>wrench</w:t>
      </w:r>
      <w:r w:rsidRPr="003A028F">
        <w:t xml:space="preserve"> </w:t>
      </w:r>
      <w:r w:rsidRPr="00F10783">
        <w:rPr>
          <w:color w:val="FF0000"/>
        </w:rPr>
        <w:t>to 0 (zero) on the 100 in-</w:t>
      </w:r>
      <w:proofErr w:type="spellStart"/>
      <w:r w:rsidR="00917C55">
        <w:rPr>
          <w:color w:val="FF0000"/>
        </w:rPr>
        <w:t>L</w:t>
      </w:r>
      <w:r w:rsidRPr="00F10783">
        <w:rPr>
          <w:color w:val="FF0000"/>
        </w:rPr>
        <w:t>b</w:t>
      </w:r>
      <w:proofErr w:type="spellEnd"/>
      <w:r w:rsidRPr="00F10783">
        <w:rPr>
          <w:color w:val="FF0000"/>
        </w:rPr>
        <w:t xml:space="preserve"> scale if necessary. Reset the memory needle to 0 on the outermost number line by turning counter clockwise.</w:t>
      </w:r>
      <w:bookmarkEnd w:id="17"/>
    </w:p>
    <w:p w:rsidR="008B4026" w:rsidRDefault="008B4026" w:rsidP="008B4026">
      <w:pPr>
        <w:pStyle w:val="Heading2"/>
      </w:pPr>
      <w:bookmarkStart w:id="18" w:name="_Toc457308205"/>
      <w:r w:rsidRPr="003A028F">
        <w:t>Attach the 19 mm socket to the square drive of the gage.</w:t>
      </w:r>
      <w:bookmarkEnd w:id="18"/>
    </w:p>
    <w:p w:rsidR="008B4026" w:rsidRDefault="008B4026" w:rsidP="008B4026">
      <w:pPr>
        <w:pStyle w:val="Heading2"/>
      </w:pPr>
      <w:bookmarkStart w:id="19" w:name="_Toc457308206"/>
      <w:r w:rsidRPr="003A028F">
        <w:t>Connect the socket to the hex adapter and apply clockwise torque to the connector un</w:t>
      </w:r>
      <w:r w:rsidR="00A752CA">
        <w:t>til the key snaps (weld breaks), s</w:t>
      </w:r>
      <w:r w:rsidRPr="003A028F">
        <w:t>ee</w:t>
      </w:r>
      <w:r w:rsidR="00A752CA">
        <w:t xml:space="preserve"> Figure </w:t>
      </w:r>
      <w:r w:rsidR="006663D1">
        <w:t>5</w:t>
      </w:r>
      <w:r w:rsidRPr="003A028F">
        <w:t>.</w:t>
      </w:r>
      <w:bookmarkEnd w:id="19"/>
    </w:p>
    <w:p w:rsidR="00A752CA" w:rsidRPr="00A752CA" w:rsidRDefault="00A752CA" w:rsidP="00A752CA"/>
    <w:p w:rsidR="008B4026" w:rsidRPr="003A028F" w:rsidRDefault="008B4026" w:rsidP="008B4026">
      <w:pPr>
        <w:pStyle w:val="ImageHolder"/>
      </w:pPr>
      <w:r w:rsidRPr="003A028F">
        <w:rPr>
          <w:noProof/>
        </w:rPr>
        <w:lastRenderedPageBreak/>
        <mc:AlternateContent>
          <mc:Choice Requires="wps">
            <w:drawing>
              <wp:anchor distT="0" distB="0" distL="114300" distR="114300" simplePos="0" relativeHeight="251671552" behindDoc="0" locked="1" layoutInCell="1" allowOverlap="1" wp14:anchorId="744C9A40" wp14:editId="39C67C0A">
                <wp:simplePos x="0" y="0"/>
                <wp:positionH relativeFrom="column">
                  <wp:posOffset>2905125</wp:posOffset>
                </wp:positionH>
                <wp:positionV relativeFrom="paragraph">
                  <wp:posOffset>224155</wp:posOffset>
                </wp:positionV>
                <wp:extent cx="941832" cy="265176"/>
                <wp:effectExtent l="0" t="76200" r="29845" b="0"/>
                <wp:wrapNone/>
                <wp:docPr id="4" name="Arc 4"/>
                <wp:cNvGraphicFramePr/>
                <a:graphic xmlns:a="http://schemas.openxmlformats.org/drawingml/2006/main">
                  <a:graphicData uri="http://schemas.microsoft.com/office/word/2010/wordprocessingShape">
                    <wps:wsp>
                      <wps:cNvSpPr/>
                      <wps:spPr>
                        <a:xfrm rot="20673148">
                          <a:off x="0" y="0"/>
                          <a:ext cx="941832" cy="265176"/>
                        </a:xfrm>
                        <a:prstGeom prst="arc">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4" o:spid="_x0000_s1026" style="position:absolute;margin-left:228.75pt;margin-top:17.65pt;width:74.15pt;height:20.9pt;rotation:-101237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1832,26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" path="m470916,nsc730996,,941832,59362,941832,132588r-470916,l470916,xem470916,nfc730996,,941832,59362,941832,132588e" filled="f" strokecolor="red" strokeweight="1.5pt">
                <v:stroke endarrow="block"/>
                <v:path arrowok="t" o:connecttype="custom" o:connectlocs="470916,0;941832,132588" o:connectangles="0,0"/>
                <w10:anchorlock/>
              </v:shape>
            </w:pict>
          </mc:Fallback>
        </mc:AlternateContent>
      </w:r>
      <w:r w:rsidRPr="003A028F">
        <w:rPr>
          <w:noProof/>
        </w:rPr>
        <w:drawing>
          <wp:inline distT="0" distB="0" distL="0" distR="0" wp14:anchorId="0E916FF7" wp14:editId="7C811285">
            <wp:extent cx="4124187" cy="2933700"/>
            <wp:effectExtent l="0" t="0" r="0" b="0"/>
            <wp:docPr id="19" name="Picture 19" descr="HCDwelder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Dwelder 008"/>
                    <pic:cNvPicPr>
                      <a:picLocks noChangeAspect="1" noChangeArrowheads="1"/>
                    </pic:cNvPicPr>
                  </pic:nvPicPr>
                  <pic:blipFill>
                    <a:blip r:embed="rId14" cstate="print">
                      <a:extLst>
                        <a:ext uri="{28A0092B-C50C-407E-A947-70E740481C1C}">
                          <a14:useLocalDpi xmlns:a14="http://schemas.microsoft.com/office/drawing/2010/main" val="0"/>
                        </a:ext>
                      </a:extLst>
                    </a:blip>
                    <a:srcRect t="5334"/>
                    <a:stretch>
                      <a:fillRect/>
                    </a:stretch>
                  </pic:blipFill>
                  <pic:spPr bwMode="auto">
                    <a:xfrm>
                      <a:off x="0" y="0"/>
                      <a:ext cx="4124187" cy="2933700"/>
                    </a:xfrm>
                    <a:prstGeom prst="rect">
                      <a:avLst/>
                    </a:prstGeom>
                    <a:noFill/>
                    <a:ln>
                      <a:noFill/>
                    </a:ln>
                  </pic:spPr>
                </pic:pic>
              </a:graphicData>
            </a:graphic>
          </wp:inline>
        </w:drawing>
      </w:r>
    </w:p>
    <w:p w:rsidR="008B4026" w:rsidRDefault="008B4026" w:rsidP="008B4026">
      <w:pPr>
        <w:pStyle w:val="Caption"/>
      </w:pPr>
      <w:r w:rsidRPr="003A028F">
        <w:t xml:space="preserve">Figure </w:t>
      </w:r>
      <w:r w:rsidR="006663D1">
        <w:t>5</w:t>
      </w:r>
      <w:r w:rsidR="00DC7C50">
        <w:t>:</w:t>
      </w:r>
      <w:r w:rsidRPr="003A028F">
        <w:t xml:space="preserve"> Torque gage testing connector weld</w:t>
      </w:r>
    </w:p>
    <w:p w:rsidR="000C1D33" w:rsidRDefault="00480771" w:rsidP="00042E77">
      <w:pPr>
        <w:jc w:val="center"/>
      </w:pPr>
      <w:r>
        <w:rPr>
          <w:noProof/>
        </w:rPr>
        <w:drawing>
          <wp:inline distT="0" distB="0" distL="0" distR="0">
            <wp:extent cx="3667125" cy="3448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3448050"/>
                    </a:xfrm>
                    <a:prstGeom prst="rect">
                      <a:avLst/>
                    </a:prstGeom>
                    <a:noFill/>
                    <a:ln>
                      <a:noFill/>
                    </a:ln>
                  </pic:spPr>
                </pic:pic>
              </a:graphicData>
            </a:graphic>
          </wp:inline>
        </w:drawing>
      </w:r>
    </w:p>
    <w:p w:rsidR="000C1D33" w:rsidRDefault="00042E77" w:rsidP="00042E77">
      <w:pPr>
        <w:jc w:val="center"/>
        <w:rPr>
          <w:b/>
        </w:rPr>
      </w:pPr>
      <w:r w:rsidRPr="00042E77">
        <w:rPr>
          <w:b/>
        </w:rPr>
        <w:t xml:space="preserve">Figure </w:t>
      </w:r>
      <w:r w:rsidR="006663D1">
        <w:rPr>
          <w:b/>
        </w:rPr>
        <w:t>6</w:t>
      </w:r>
      <w:r w:rsidRPr="00042E77">
        <w:rPr>
          <w:b/>
        </w:rPr>
        <w:t>: Torque gage</w:t>
      </w:r>
      <w:r w:rsidR="00BD47DB">
        <w:rPr>
          <w:b/>
        </w:rPr>
        <w:t xml:space="preserve"> dial from</w:t>
      </w:r>
      <w:r w:rsidRPr="00042E77">
        <w:rPr>
          <w:b/>
        </w:rPr>
        <w:t xml:space="preserve"> testing connector weld</w:t>
      </w:r>
      <w:r w:rsidR="00012152">
        <w:rPr>
          <w:b/>
        </w:rPr>
        <w:t xml:space="preserve"> with: r</w:t>
      </w:r>
      <w:r w:rsidR="00BD47DB">
        <w:rPr>
          <w:b/>
        </w:rPr>
        <w:t>ed</w:t>
      </w:r>
      <w:r w:rsidR="00012152">
        <w:rPr>
          <w:b/>
        </w:rPr>
        <w:t xml:space="preserve"> gauge</w:t>
      </w:r>
      <w:r w:rsidR="00BD47DB">
        <w:rPr>
          <w:b/>
        </w:rPr>
        <w:t xml:space="preserve"> needle set to 0 on the in-</w:t>
      </w:r>
      <w:proofErr w:type="spellStart"/>
      <w:r w:rsidR="00BD47DB">
        <w:rPr>
          <w:b/>
        </w:rPr>
        <w:t>Lb</w:t>
      </w:r>
      <w:proofErr w:type="spellEnd"/>
      <w:r w:rsidR="00BD47DB">
        <w:rPr>
          <w:b/>
        </w:rPr>
        <w:t xml:space="preserve"> </w:t>
      </w:r>
      <w:r w:rsidR="00012152">
        <w:rPr>
          <w:b/>
        </w:rPr>
        <w:t>s</w:t>
      </w:r>
      <w:r w:rsidR="00BD47DB">
        <w:rPr>
          <w:b/>
        </w:rPr>
        <w:t>cale</w:t>
      </w:r>
      <w:r w:rsidR="00012152">
        <w:rPr>
          <w:b/>
        </w:rPr>
        <w:t>;</w:t>
      </w:r>
      <w:r w:rsidR="00BD47DB">
        <w:rPr>
          <w:b/>
        </w:rPr>
        <w:t xml:space="preserve"> </w:t>
      </w:r>
      <w:r w:rsidR="00012152">
        <w:rPr>
          <w:b/>
        </w:rPr>
        <w:t>b</w:t>
      </w:r>
      <w:r w:rsidR="00BD47DB">
        <w:rPr>
          <w:b/>
        </w:rPr>
        <w:t>lack memory needle showing 100 in-</w:t>
      </w:r>
      <w:proofErr w:type="spellStart"/>
      <w:r w:rsidR="00BD47DB">
        <w:rPr>
          <w:b/>
        </w:rPr>
        <w:t>Lb</w:t>
      </w:r>
      <w:proofErr w:type="spellEnd"/>
      <w:r w:rsidR="00BD47DB">
        <w:rPr>
          <w:b/>
        </w:rPr>
        <w:t xml:space="preserve"> </w:t>
      </w:r>
      <w:proofErr w:type="gramStart"/>
      <w:r w:rsidR="00BD47DB">
        <w:rPr>
          <w:b/>
        </w:rPr>
        <w:t>result</w:t>
      </w:r>
      <w:proofErr w:type="gramEnd"/>
      <w:r w:rsidR="00BD47DB">
        <w:rPr>
          <w:b/>
        </w:rPr>
        <w:t xml:space="preserve"> (passing)</w:t>
      </w:r>
      <w:r w:rsidR="00012152">
        <w:rPr>
          <w:b/>
        </w:rPr>
        <w:t xml:space="preserve">. Black needle needs to be rest to zero before next test. </w:t>
      </w:r>
      <w:r w:rsidR="003845AE">
        <w:rPr>
          <w:b/>
        </w:rPr>
        <w:t>Highlighted red zone indicates failure, highlighted green zone indicates passing.</w:t>
      </w:r>
    </w:p>
    <w:p w:rsidR="008B4026" w:rsidRPr="003A028F" w:rsidRDefault="008B4026" w:rsidP="008B4026">
      <w:pPr>
        <w:pStyle w:val="Heading2"/>
      </w:pPr>
      <w:bookmarkStart w:id="20" w:name="_Toc457308207"/>
      <w:r w:rsidRPr="003A028F">
        <w:lastRenderedPageBreak/>
        <w:t>Read dial; reading should have pushed the memory needle PAST 100 in-lb.</w:t>
      </w:r>
      <w:bookmarkEnd w:id="20"/>
    </w:p>
    <w:p w:rsidR="008B4026" w:rsidRPr="003A028F" w:rsidRDefault="008B4026" w:rsidP="008B4026">
      <w:pPr>
        <w:pStyle w:val="Heading2"/>
      </w:pPr>
      <w:bookmarkStart w:id="21" w:name="_Toc457308208"/>
      <w:r w:rsidRPr="003A028F">
        <w:t xml:space="preserve">Document </w:t>
      </w:r>
      <w:r w:rsidR="00723762">
        <w:t xml:space="preserve">the </w:t>
      </w:r>
      <w:r w:rsidRPr="003A028F">
        <w:t>result of torque test</w:t>
      </w:r>
      <w:r w:rsidR="00723762">
        <w:t>ing</w:t>
      </w:r>
      <w:r w:rsidRPr="003A028F">
        <w:t xml:space="preserve"> on HC001. At this point, this part is considered scrapped for destructive testing (511) and should be disposed of properly.</w:t>
      </w:r>
      <w:bookmarkEnd w:id="21"/>
    </w:p>
    <w:p w:rsidR="008B4026" w:rsidRPr="00910134" w:rsidRDefault="008B4026" w:rsidP="008B4026">
      <w:pPr>
        <w:pStyle w:val="Heading2"/>
        <w:rPr>
          <w:color w:val="FF0000"/>
        </w:rPr>
      </w:pPr>
      <w:bookmarkStart w:id="22" w:name="_Toc457308209"/>
      <w:r w:rsidRPr="003A028F">
        <w:t>If the</w:t>
      </w:r>
      <w:r w:rsidR="00723762">
        <w:t xml:space="preserve"> bl</w:t>
      </w:r>
      <w:r w:rsidR="000C1D33">
        <w:t>ack</w:t>
      </w:r>
      <w:r w:rsidR="00723762">
        <w:t xml:space="preserve"> memory</w:t>
      </w:r>
      <w:r w:rsidRPr="003A028F">
        <w:t xml:space="preserve"> needle is below</w:t>
      </w:r>
      <w:r w:rsidR="00723762">
        <w:t xml:space="preserve"> the</w:t>
      </w:r>
      <w:r w:rsidRPr="003A028F">
        <w:t xml:space="preserve"> 100 in-</w:t>
      </w:r>
      <w:proofErr w:type="spellStart"/>
      <w:r w:rsidRPr="003A028F">
        <w:t>lb</w:t>
      </w:r>
      <w:proofErr w:type="spellEnd"/>
      <w:r w:rsidRPr="003A028F">
        <w:t xml:space="preserve"> </w:t>
      </w:r>
      <w:r w:rsidR="00723762">
        <w:t xml:space="preserve">mark </w:t>
      </w:r>
      <w:r w:rsidRPr="003A028F">
        <w:t>the weld is a failure</w:t>
      </w:r>
      <w:bookmarkEnd w:id="22"/>
      <w:r w:rsidR="00910134">
        <w:t xml:space="preserve">, </w:t>
      </w:r>
      <w:r w:rsidR="00910134" w:rsidRPr="00910134">
        <w:rPr>
          <w:color w:val="FF0000"/>
        </w:rPr>
        <w:t xml:space="preserve">see Figure </w:t>
      </w:r>
      <w:r w:rsidR="006663D1">
        <w:rPr>
          <w:color w:val="FF0000"/>
        </w:rPr>
        <w:t>6</w:t>
      </w:r>
      <w:r w:rsidR="00910134" w:rsidRPr="00910134">
        <w:rPr>
          <w:color w:val="FF0000"/>
        </w:rPr>
        <w:t>.</w:t>
      </w:r>
    </w:p>
    <w:p w:rsidR="008B4026" w:rsidRPr="003A028F" w:rsidRDefault="008B4026" w:rsidP="008B4026">
      <w:pPr>
        <w:pStyle w:val="Heading2"/>
      </w:pPr>
      <w:bookmarkStart w:id="23" w:name="_Toc457308210"/>
      <w:r>
        <w:t>S</w:t>
      </w:r>
      <w:r w:rsidRPr="003A028F">
        <w:t xml:space="preserve">teps </w:t>
      </w:r>
      <w:r w:rsidR="00910134">
        <w:t>7</w:t>
      </w:r>
      <w:r>
        <w:t>.1</w:t>
      </w:r>
      <w:r w:rsidRPr="003A028F">
        <w:t>–</w:t>
      </w:r>
      <w:r w:rsidR="00910134">
        <w:t>7</w:t>
      </w:r>
      <w:r>
        <w:t>.10</w:t>
      </w:r>
      <w:r w:rsidRPr="003A028F">
        <w:t xml:space="preserve"> </w:t>
      </w:r>
      <w:r>
        <w:t xml:space="preserve">will need to be repeated </w:t>
      </w:r>
      <w:r w:rsidRPr="003A028F">
        <w:t>for each day that the job is being worked on.</w:t>
      </w:r>
      <w:bookmarkEnd w:id="23"/>
    </w:p>
    <w:p w:rsidR="008B4026" w:rsidRPr="003A028F" w:rsidRDefault="008B4026" w:rsidP="008B4026">
      <w:pPr>
        <w:pStyle w:val="Heading2"/>
      </w:pPr>
      <w:bookmarkStart w:id="24" w:name="_Toc457308211"/>
      <w:r w:rsidRPr="003A028F">
        <w:t xml:space="preserve">If </w:t>
      </w:r>
      <w:r w:rsidRPr="00910134">
        <w:rPr>
          <w:color w:val="FF0000"/>
        </w:rPr>
        <w:t>fail</w:t>
      </w:r>
      <w:r w:rsidR="00910134" w:rsidRPr="00910134">
        <w:rPr>
          <w:color w:val="FF0000"/>
        </w:rPr>
        <w:t>ure occurs</w:t>
      </w:r>
      <w:r w:rsidRPr="003A028F">
        <w:t>, stop welding and alert your supervisor or engineering.</w:t>
      </w:r>
      <w:bookmarkEnd w:id="24"/>
    </w:p>
    <w:p w:rsidR="008B4026" w:rsidRDefault="008B4026" w:rsidP="00B30479">
      <w:pPr>
        <w:pStyle w:val="ListParagraph"/>
      </w:pPr>
    </w:p>
    <w:p w:rsidR="008B4026" w:rsidRPr="008B4026" w:rsidRDefault="008B4026" w:rsidP="008B4026"/>
    <w:p w:rsidR="0047695D" w:rsidRDefault="0047695D" w:rsidP="0047695D">
      <w:pPr>
        <w:pStyle w:val="Heading1"/>
        <w:rPr>
          <w:color w:val="FF0000"/>
        </w:rPr>
      </w:pPr>
      <w:bookmarkStart w:id="25" w:name="_Toc457308214"/>
      <w:r w:rsidRPr="0047695D">
        <w:rPr>
          <w:color w:val="FF0000"/>
        </w:rPr>
        <w:t>Procedure:</w:t>
      </w:r>
      <w:bookmarkEnd w:id="25"/>
    </w:p>
    <w:p w:rsidR="00BD54CC" w:rsidRDefault="00E9705B" w:rsidP="00BD54CC">
      <w:pPr>
        <w:pStyle w:val="Heading2"/>
      </w:pPr>
      <w:bookmarkStart w:id="26" w:name="_Toc457308215"/>
      <w:r w:rsidRPr="003A028F">
        <w:t>Place k</w:t>
      </w:r>
      <w:r w:rsidR="00910A27">
        <w:t>ey, tab side up, into mandrel, s</w:t>
      </w:r>
      <w:r w:rsidRPr="003A028F">
        <w:t xml:space="preserve">ee </w:t>
      </w:r>
      <w:r w:rsidRPr="003A028F">
        <w:fldChar w:fldCharType="begin"/>
      </w:r>
      <w:r w:rsidRPr="003A028F">
        <w:instrText xml:space="preserve"> REF _Ref356910941 \h </w:instrText>
      </w:r>
      <w:r w:rsidRPr="003A028F">
        <w:fldChar w:fldCharType="separate"/>
      </w:r>
      <w:r w:rsidR="00606A9C" w:rsidRPr="003A028F">
        <w:t xml:space="preserve">Figure </w:t>
      </w:r>
      <w:r w:rsidRPr="003A028F">
        <w:fldChar w:fldCharType="end"/>
      </w:r>
      <w:r w:rsidR="00910A27">
        <w:t>7</w:t>
      </w:r>
      <w:r w:rsidRPr="003A028F">
        <w:t>.</w:t>
      </w:r>
      <w:bookmarkEnd w:id="26"/>
      <w:r w:rsidR="00BD54CC" w:rsidRPr="00BD54CC">
        <w:t xml:space="preserve"> </w:t>
      </w:r>
    </w:p>
    <w:p w:rsidR="00BD54CC" w:rsidRPr="00BD54CC" w:rsidRDefault="00BD54CC" w:rsidP="00BD54CC"/>
    <w:p w:rsidR="00E9705B" w:rsidRPr="003A028F" w:rsidRDefault="00E9705B" w:rsidP="00E9705B">
      <w:pPr>
        <w:pStyle w:val="ImageHolder"/>
      </w:pPr>
      <w:r w:rsidRPr="003A028F">
        <w:rPr>
          <w:noProof/>
        </w:rPr>
        <mc:AlternateContent>
          <mc:Choice Requires="wps">
            <w:drawing>
              <wp:anchor distT="0" distB="0" distL="114300" distR="114300" simplePos="0" relativeHeight="251665408" behindDoc="0" locked="1" layoutInCell="1" allowOverlap="1" wp14:anchorId="66063331" wp14:editId="16E6C66E">
                <wp:simplePos x="0" y="0"/>
                <wp:positionH relativeFrom="column">
                  <wp:posOffset>1343660</wp:posOffset>
                </wp:positionH>
                <wp:positionV relativeFrom="paragraph">
                  <wp:posOffset>1583690</wp:posOffset>
                </wp:positionV>
                <wp:extent cx="657860" cy="374650"/>
                <wp:effectExtent l="0" t="0" r="1151890" b="2540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 cy="374650"/>
                        </a:xfrm>
                        <a:prstGeom prst="wedgeRectCallout">
                          <a:avLst>
                            <a:gd name="adj1" fmla="val 215375"/>
                            <a:gd name="adj2" fmla="val -24403"/>
                          </a:avLst>
                        </a:prstGeom>
                        <a:solidFill>
                          <a:srgbClr val="FFFFFF"/>
                        </a:solidFill>
                        <a:ln w="9525">
                          <a:solidFill>
                            <a:srgbClr val="FF0000"/>
                          </a:solidFill>
                          <a:miter lim="800000"/>
                          <a:headEnd/>
                          <a:tailEnd/>
                        </a:ln>
                      </wps:spPr>
                      <wps:txbx>
                        <w:txbxContent>
                          <w:p w:rsidR="00E9705B" w:rsidRPr="003A028F" w:rsidRDefault="00E9705B" w:rsidP="00E9705B">
                            <w:pPr>
                              <w:pStyle w:val="Callouttext"/>
                            </w:pPr>
                            <w:r w:rsidRPr="003A028F">
                              <w:t>Tab side of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7" type="#_x0000_t61" style="position:absolute;left:0;text-align:left;margin-left:105.8pt;margin-top:124.7pt;width:51.8pt;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" adj="57321,5529" strokecolor="red">
                <v:textbox>
                  <w:txbxContent>
                    <w:p w:rsidR="00E9705B" w:rsidRPr="003A028F" w:rsidRDefault="00E9705B" w:rsidP="00E9705B">
                      <w:pPr>
                        <w:pStyle w:val="Callouttext"/>
                      </w:pPr>
                      <w:r w:rsidRPr="003A028F">
                        <w:t>Tab side of key</w:t>
                      </w:r>
                    </w:p>
                  </w:txbxContent>
                </v:textbox>
                <w10:anchorlock/>
              </v:shape>
            </w:pict>
          </mc:Fallback>
        </mc:AlternateContent>
      </w:r>
      <w:r w:rsidRPr="003A028F">
        <w:t>*</w:t>
      </w:r>
      <w:r w:rsidRPr="003A028F">
        <w:rPr>
          <w:rFonts w:cs="Arial"/>
          <w:noProof/>
        </w:rPr>
        <w:drawing>
          <wp:inline distT="0" distB="0" distL="0" distR="0" wp14:anchorId="2E572575" wp14:editId="6044B585">
            <wp:extent cx="2085975" cy="2684727"/>
            <wp:effectExtent l="0" t="0" r="0" b="1905"/>
            <wp:docPr id="9" name="Picture 9" descr="ConWeld in HCD SOP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Weld in HCD SOP 001"/>
                    <pic:cNvPicPr>
                      <a:picLocks noChangeAspect="1" noChangeArrowheads="1"/>
                    </pic:cNvPicPr>
                  </pic:nvPicPr>
                  <pic:blipFill>
                    <a:blip r:embed="rId16">
                      <a:extLst>
                        <a:ext uri="{28A0092B-C50C-407E-A947-70E740481C1C}">
                          <a14:useLocalDpi xmlns:a14="http://schemas.microsoft.com/office/drawing/2010/main" val="0"/>
                        </a:ext>
                      </a:extLst>
                    </a:blip>
                    <a:srcRect l="43785" t="81734" r="50433" b="8353"/>
                    <a:stretch>
                      <a:fillRect/>
                    </a:stretch>
                  </pic:blipFill>
                  <pic:spPr bwMode="auto">
                    <a:xfrm>
                      <a:off x="0" y="0"/>
                      <a:ext cx="2085975" cy="2684727"/>
                    </a:xfrm>
                    <a:prstGeom prst="rect">
                      <a:avLst/>
                    </a:prstGeom>
                    <a:noFill/>
                    <a:ln>
                      <a:noFill/>
                    </a:ln>
                  </pic:spPr>
                </pic:pic>
              </a:graphicData>
            </a:graphic>
          </wp:inline>
        </w:drawing>
      </w:r>
    </w:p>
    <w:p w:rsidR="00E9705B" w:rsidRPr="003A028F" w:rsidRDefault="00E9705B" w:rsidP="00E9705B">
      <w:pPr>
        <w:pStyle w:val="Caption"/>
      </w:pPr>
      <w:bookmarkStart w:id="27" w:name="_Ref356910941"/>
      <w:r w:rsidRPr="003A028F">
        <w:t xml:space="preserve">Figure </w:t>
      </w:r>
      <w:bookmarkEnd w:id="27"/>
      <w:r w:rsidR="006663D1">
        <w:t>7</w:t>
      </w:r>
      <w:r w:rsidR="009C7AF7">
        <w:rPr>
          <w:noProof/>
        </w:rPr>
        <w:t>:</w:t>
      </w:r>
      <w:r w:rsidRPr="003A028F">
        <w:t xml:space="preserve"> Example Keys</w:t>
      </w:r>
    </w:p>
    <w:p w:rsidR="00E123AF" w:rsidRDefault="00BD54CC" w:rsidP="00BD54CC">
      <w:pPr>
        <w:pStyle w:val="Heading2"/>
      </w:pPr>
      <w:bookmarkStart w:id="28" w:name="_Toc457308216"/>
      <w:r w:rsidRPr="003A028F">
        <w:lastRenderedPageBreak/>
        <w:t>Slide shell over mandrel, making sure that marking d</w:t>
      </w:r>
      <w:r w:rsidR="00910A27">
        <w:t>imple on the shell is always up,</w:t>
      </w:r>
      <w:r w:rsidRPr="003A028F">
        <w:t xml:space="preserve"> </w:t>
      </w:r>
      <w:r w:rsidR="00910A27">
        <w:t>s</w:t>
      </w:r>
      <w:r w:rsidRPr="003A028F">
        <w:t xml:space="preserve">ee </w:t>
      </w:r>
      <w:r w:rsidRPr="003A028F">
        <w:fldChar w:fldCharType="begin"/>
      </w:r>
      <w:r w:rsidRPr="003A028F">
        <w:instrText xml:space="preserve"> REF _Ref356973068 \h  \* MERGEFORMAT </w:instrText>
      </w:r>
      <w:r w:rsidRPr="003A028F">
        <w:fldChar w:fldCharType="separate"/>
      </w:r>
      <w:r w:rsidR="00606A9C" w:rsidRPr="003A028F">
        <w:t xml:space="preserve">Figure </w:t>
      </w:r>
      <w:r w:rsidRPr="003A028F">
        <w:fldChar w:fldCharType="end"/>
      </w:r>
      <w:r w:rsidR="00910A27">
        <w:t>8</w:t>
      </w:r>
      <w:r w:rsidR="00E9705B" w:rsidRPr="003A028F">
        <w:t>.</w:t>
      </w:r>
      <w:bookmarkEnd w:id="28"/>
      <w:r w:rsidR="00E123AF" w:rsidRPr="00E123AF">
        <w:t xml:space="preserve"> </w:t>
      </w:r>
    </w:p>
    <w:p w:rsidR="00E9705B" w:rsidRPr="003A028F" w:rsidRDefault="00E9705B" w:rsidP="00E9705B">
      <w:pPr>
        <w:pStyle w:val="ImageHolder"/>
      </w:pPr>
      <w:r w:rsidRPr="003A028F">
        <w:rPr>
          <w:noProof/>
        </w:rPr>
        <mc:AlternateContent>
          <mc:Choice Requires="wps">
            <w:drawing>
              <wp:anchor distT="0" distB="0" distL="114300" distR="114300" simplePos="0" relativeHeight="251667456" behindDoc="0" locked="1" layoutInCell="1" allowOverlap="1" wp14:anchorId="46F49C1D" wp14:editId="3115D47C">
                <wp:simplePos x="0" y="0"/>
                <wp:positionH relativeFrom="column">
                  <wp:posOffset>1464310</wp:posOffset>
                </wp:positionH>
                <wp:positionV relativeFrom="paragraph">
                  <wp:posOffset>2963545</wp:posOffset>
                </wp:positionV>
                <wp:extent cx="566420" cy="246380"/>
                <wp:effectExtent l="0" t="0" r="671830" b="34417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46380"/>
                        </a:xfrm>
                        <a:prstGeom prst="wedgeRectCallout">
                          <a:avLst>
                            <a:gd name="adj1" fmla="val 151356"/>
                            <a:gd name="adj2" fmla="val 164727"/>
                          </a:avLst>
                        </a:prstGeom>
                        <a:solidFill>
                          <a:srgbClr val="FFFFFF"/>
                        </a:solidFill>
                        <a:ln w="9525">
                          <a:solidFill>
                            <a:srgbClr val="FF0000"/>
                          </a:solidFill>
                          <a:miter lim="800000"/>
                          <a:headEnd/>
                          <a:tailEnd/>
                        </a:ln>
                      </wps:spPr>
                      <wps:txbx>
                        <w:txbxContent>
                          <w:p w:rsidR="00E9705B" w:rsidRPr="003A028F" w:rsidRDefault="00E9705B" w:rsidP="00E9705B">
                            <w:pPr>
                              <w:pStyle w:val="Callouttext"/>
                            </w:pPr>
                            <w:r w:rsidRPr="003A028F">
                              <w:t>Dimple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8" type="#_x0000_t61" style="position:absolute;left:0;text-align:left;margin-left:115.3pt;margin-top:233.35pt;width:44.6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" adj="43493,46381" strokecolor="red">
                <v:textbox>
                  <w:txbxContent>
                    <w:p w:rsidR="00E9705B" w:rsidRPr="003A028F" w:rsidRDefault="00E9705B" w:rsidP="00E9705B">
                      <w:pPr>
                        <w:pStyle w:val="Callouttext"/>
                      </w:pPr>
                      <w:r w:rsidRPr="003A028F">
                        <w:t>Dimple</w:t>
                      </w:r>
                    </w:p>
                  </w:txbxContent>
                </v:textbox>
                <w10:anchorlock/>
              </v:shape>
            </w:pict>
          </mc:Fallback>
        </mc:AlternateContent>
      </w:r>
      <w:r w:rsidRPr="003A028F">
        <w:rPr>
          <w:noProof/>
        </w:rPr>
        <mc:AlternateContent>
          <mc:Choice Requires="wps">
            <w:drawing>
              <wp:anchor distT="0" distB="0" distL="114300" distR="114300" simplePos="0" relativeHeight="251666432" behindDoc="0" locked="1" layoutInCell="1" allowOverlap="1" wp14:anchorId="2D856B9F" wp14:editId="727E6CAE">
                <wp:simplePos x="0" y="0"/>
                <wp:positionH relativeFrom="column">
                  <wp:posOffset>3226435</wp:posOffset>
                </wp:positionH>
                <wp:positionV relativeFrom="paragraph">
                  <wp:posOffset>3813175</wp:posOffset>
                </wp:positionV>
                <wp:extent cx="493395" cy="383540"/>
                <wp:effectExtent l="0" t="38100" r="59055" b="3556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395" cy="38354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05pt,300.25pt" to="292.9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d9NwIAAFoEAAAOAAAAZHJzL2Uyb0RvYy54bWysVMGO2jAQvVfqP1i+QxIS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" strokecolor="red" strokeweight="1.5pt">
                <v:stroke endarrow="block"/>
                <w10:anchorlock/>
              </v:line>
            </w:pict>
          </mc:Fallback>
        </mc:AlternateContent>
      </w:r>
      <w:r w:rsidRPr="003A028F">
        <w:rPr>
          <w:noProof/>
        </w:rPr>
        <w:drawing>
          <wp:inline distT="0" distB="0" distL="0" distR="0" wp14:anchorId="771C38B5" wp14:editId="10B86E5E">
            <wp:extent cx="5223971" cy="5600700"/>
            <wp:effectExtent l="0" t="0" r="0" b="0"/>
            <wp:docPr id="3" name="Picture 3" descr="ConWeld in HCD SOP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Weld in HCD SOP 00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782" t="12736" r="25952" b="28314"/>
                    <a:stretch/>
                  </pic:blipFill>
                  <pic:spPr bwMode="auto">
                    <a:xfrm>
                      <a:off x="0" y="0"/>
                      <a:ext cx="5226288" cy="5603184"/>
                    </a:xfrm>
                    <a:prstGeom prst="rect">
                      <a:avLst/>
                    </a:prstGeom>
                    <a:noFill/>
                    <a:ln>
                      <a:noFill/>
                    </a:ln>
                    <a:extLst>
                      <a:ext uri="{53640926-AAD7-44D8-BBD7-CCE9431645EC}">
                        <a14:shadowObscured xmlns:a14="http://schemas.microsoft.com/office/drawing/2010/main"/>
                      </a:ext>
                    </a:extLst>
                  </pic:spPr>
                </pic:pic>
              </a:graphicData>
            </a:graphic>
          </wp:inline>
        </w:drawing>
      </w:r>
    </w:p>
    <w:p w:rsidR="00E9705B" w:rsidRPr="003A028F" w:rsidRDefault="00E9705B" w:rsidP="00E9705B">
      <w:pPr>
        <w:pStyle w:val="Caption"/>
      </w:pPr>
      <w:bookmarkStart w:id="29" w:name="_Ref356973068"/>
      <w:r w:rsidRPr="003A028F">
        <w:t xml:space="preserve">Figure </w:t>
      </w:r>
      <w:bookmarkEnd w:id="29"/>
      <w:r w:rsidR="006663D1">
        <w:t>8</w:t>
      </w:r>
      <w:r w:rsidR="009C7AF7">
        <w:rPr>
          <w:noProof/>
        </w:rPr>
        <w:t>:</w:t>
      </w:r>
      <w:r w:rsidRPr="003A028F">
        <w:t xml:space="preserve"> Shell shown on mandrel</w:t>
      </w:r>
    </w:p>
    <w:p w:rsidR="00E123AF" w:rsidRPr="00D06B8C" w:rsidRDefault="00E123AF" w:rsidP="00E123AF">
      <w:pPr>
        <w:pStyle w:val="Heading2"/>
        <w:rPr>
          <w:color w:val="FF0000"/>
        </w:rPr>
      </w:pPr>
      <w:bookmarkStart w:id="30" w:name="_Toc457308217"/>
      <w:r w:rsidRPr="003A028F">
        <w:t xml:space="preserve">Activate welder by </w:t>
      </w:r>
      <w:r w:rsidRPr="00434890">
        <w:t>activating the Optical Touch Buttons</w:t>
      </w:r>
      <w:r w:rsidR="00D06B8C">
        <w:t xml:space="preserve">, </w:t>
      </w:r>
      <w:r w:rsidR="00D06B8C" w:rsidRPr="00D06B8C">
        <w:rPr>
          <w:color w:val="FF0000"/>
        </w:rPr>
        <w:t>maintain hands in the buttons until cycle is complete</w:t>
      </w:r>
      <w:r w:rsidRPr="00D06B8C">
        <w:rPr>
          <w:color w:val="FF0000"/>
        </w:rPr>
        <w:t>.</w:t>
      </w:r>
      <w:bookmarkEnd w:id="30"/>
    </w:p>
    <w:p w:rsidR="00E123AF" w:rsidRPr="00DF01C9" w:rsidRDefault="00E9705B" w:rsidP="00E123AF">
      <w:pPr>
        <w:pStyle w:val="Heading2"/>
      </w:pPr>
      <w:bookmarkStart w:id="31" w:name="_Toc457308218"/>
      <w:r w:rsidRPr="003A028F">
        <w:t xml:space="preserve">Remove sub-assembly from mandrel after weld </w:t>
      </w:r>
      <w:r w:rsidR="00D06B8C" w:rsidRPr="00D06B8C">
        <w:rPr>
          <w:color w:val="FF0000"/>
        </w:rPr>
        <w:t xml:space="preserve">cycle </w:t>
      </w:r>
      <w:r w:rsidRPr="003A028F">
        <w:t>is complete</w:t>
      </w:r>
      <w:r>
        <w:t xml:space="preserve"> </w:t>
      </w:r>
      <w:r w:rsidRPr="00E123AF">
        <w:rPr>
          <w:color w:val="FF0000"/>
        </w:rPr>
        <w:t xml:space="preserve">and put it directly onto </w:t>
      </w:r>
      <w:r w:rsidRPr="003D7279">
        <w:t xml:space="preserve">fixture 60963-01 </w:t>
      </w:r>
      <w:r w:rsidRPr="00E123AF">
        <w:rPr>
          <w:color w:val="FF0000"/>
        </w:rPr>
        <w:t>to check fo</w:t>
      </w:r>
      <w:r w:rsidR="009C7AF7">
        <w:rPr>
          <w:color w:val="FF0000"/>
        </w:rPr>
        <w:t>r proper alignment and location,</w:t>
      </w:r>
      <w:r w:rsidRPr="00E123AF">
        <w:rPr>
          <w:color w:val="FF0000"/>
        </w:rPr>
        <w:t xml:space="preserve"> </w:t>
      </w:r>
      <w:r w:rsidR="009C7AF7">
        <w:rPr>
          <w:color w:val="FF0000"/>
        </w:rPr>
        <w:t>s</w:t>
      </w:r>
      <w:r w:rsidRPr="00E123AF">
        <w:rPr>
          <w:color w:val="FF0000"/>
        </w:rPr>
        <w:t xml:space="preserve">ee </w:t>
      </w:r>
      <w:r w:rsidRPr="00E123AF">
        <w:rPr>
          <w:rStyle w:val="X-ref"/>
          <w:color w:val="FF0000"/>
        </w:rPr>
        <w:fldChar w:fldCharType="begin"/>
      </w:r>
      <w:r w:rsidRPr="00E123AF">
        <w:rPr>
          <w:rStyle w:val="X-ref"/>
          <w:color w:val="FF0000"/>
        </w:rPr>
        <w:instrText xml:space="preserve"> REF _Ref356975356 \h  \* MERGEFORMAT </w:instrText>
      </w:r>
      <w:r w:rsidRPr="00E123AF">
        <w:rPr>
          <w:rStyle w:val="X-ref"/>
          <w:color w:val="FF0000"/>
        </w:rPr>
      </w:r>
      <w:r w:rsidRPr="00E123AF">
        <w:rPr>
          <w:rStyle w:val="X-ref"/>
          <w:color w:val="FF0000"/>
        </w:rPr>
        <w:fldChar w:fldCharType="separate"/>
      </w:r>
      <w:r w:rsidR="00606A9C" w:rsidRPr="00606A9C">
        <w:rPr>
          <w:rStyle w:val="X-ref"/>
          <w:color w:val="FF0000"/>
        </w:rPr>
        <w:t xml:space="preserve">Figure </w:t>
      </w:r>
      <w:r w:rsidRPr="00E123AF">
        <w:rPr>
          <w:rStyle w:val="X-ref"/>
          <w:color w:val="FF0000"/>
        </w:rPr>
        <w:fldChar w:fldCharType="end"/>
      </w:r>
      <w:r w:rsidR="00910A27">
        <w:rPr>
          <w:rStyle w:val="X-ref"/>
          <w:color w:val="FF0000"/>
        </w:rPr>
        <w:t>9</w:t>
      </w:r>
      <w:r w:rsidRPr="00E123AF">
        <w:rPr>
          <w:color w:val="FF0000"/>
        </w:rPr>
        <w:t xml:space="preserve"> and </w:t>
      </w:r>
      <w:r w:rsidRPr="00E123AF">
        <w:rPr>
          <w:rStyle w:val="X-ref"/>
          <w:color w:val="FF0000"/>
        </w:rPr>
        <w:fldChar w:fldCharType="begin"/>
      </w:r>
      <w:r w:rsidRPr="00E123AF">
        <w:rPr>
          <w:rStyle w:val="X-ref"/>
          <w:color w:val="FF0000"/>
        </w:rPr>
        <w:instrText xml:space="preserve"> REF _Ref356975356 \h  \* MERGEFORMAT </w:instrText>
      </w:r>
      <w:r w:rsidRPr="00E123AF">
        <w:rPr>
          <w:rStyle w:val="X-ref"/>
          <w:color w:val="FF0000"/>
        </w:rPr>
      </w:r>
      <w:r w:rsidRPr="00E123AF">
        <w:rPr>
          <w:rStyle w:val="X-ref"/>
          <w:color w:val="FF0000"/>
        </w:rPr>
        <w:fldChar w:fldCharType="separate"/>
      </w:r>
      <w:r w:rsidR="00606A9C" w:rsidRPr="00606A9C">
        <w:rPr>
          <w:rStyle w:val="X-ref"/>
          <w:color w:val="FF0000"/>
        </w:rPr>
        <w:t xml:space="preserve">Figure </w:t>
      </w:r>
      <w:r w:rsidRPr="00E123AF">
        <w:rPr>
          <w:rStyle w:val="X-ref"/>
          <w:color w:val="FF0000"/>
        </w:rPr>
        <w:fldChar w:fldCharType="end"/>
      </w:r>
      <w:r w:rsidR="00910A27">
        <w:rPr>
          <w:rStyle w:val="X-ref"/>
          <w:color w:val="FF0000"/>
        </w:rPr>
        <w:t>10</w:t>
      </w:r>
      <w:r w:rsidRPr="00E123AF">
        <w:rPr>
          <w:rStyle w:val="X-ref"/>
          <w:color w:val="FF0000"/>
        </w:rPr>
        <w:t>.</w:t>
      </w:r>
      <w:r w:rsidRPr="00E123AF">
        <w:rPr>
          <w:color w:val="FF0000"/>
        </w:rPr>
        <w:t xml:space="preserve"> This checks whether or not the key is straight to the shell. </w:t>
      </w:r>
      <w:r w:rsidRPr="00DF01C9">
        <w:t xml:space="preserve">If you cannot get </w:t>
      </w:r>
      <w:r w:rsidRPr="00DF01C9">
        <w:lastRenderedPageBreak/>
        <w:t xml:space="preserve">the subassembly to go </w:t>
      </w:r>
      <w:r w:rsidRPr="00DF01C9">
        <w:rPr>
          <w:u w:val="single"/>
        </w:rPr>
        <w:t>completely on</w:t>
      </w:r>
      <w:r w:rsidRPr="00DF01C9">
        <w:t xml:space="preserve"> or if the fit is tight, stop and alert your supervisor or engineering.</w:t>
      </w:r>
      <w:bookmarkEnd w:id="31"/>
      <w:r w:rsidRPr="00DF01C9">
        <w:t xml:space="preserve"> </w:t>
      </w:r>
    </w:p>
    <w:p w:rsidR="00E123AF" w:rsidRPr="00E123AF" w:rsidRDefault="00E9705B" w:rsidP="00E123AF">
      <w:pPr>
        <w:pStyle w:val="Heading2"/>
      </w:pPr>
      <w:bookmarkStart w:id="32" w:name="_Toc457308219"/>
      <w:r w:rsidRPr="003A028F">
        <w:t>With the subassembly still on fixture 60963-01 rotate the part at least a quarte</w:t>
      </w:r>
      <w:r w:rsidR="009C7AF7">
        <w:t>r of a turn in either direction,</w:t>
      </w:r>
      <w:r w:rsidRPr="003A028F">
        <w:t xml:space="preserve"> </w:t>
      </w:r>
      <w:r w:rsidR="009C7AF7">
        <w:t>s</w:t>
      </w:r>
      <w:r w:rsidRPr="003A028F">
        <w:t xml:space="preserve">ee </w:t>
      </w:r>
      <w:r w:rsidRPr="00E123AF">
        <w:rPr>
          <w:rStyle w:val="X-ref"/>
          <w:color w:val="auto"/>
        </w:rPr>
        <w:fldChar w:fldCharType="begin"/>
      </w:r>
      <w:r w:rsidRPr="00E123AF">
        <w:rPr>
          <w:rStyle w:val="X-ref"/>
          <w:color w:val="auto"/>
        </w:rPr>
        <w:instrText xml:space="preserve"> REF _Ref356975365 \h  \* MERGEFORMAT </w:instrText>
      </w:r>
      <w:r w:rsidRPr="00E123AF">
        <w:rPr>
          <w:rStyle w:val="X-ref"/>
          <w:color w:val="auto"/>
        </w:rPr>
      </w:r>
      <w:r w:rsidRPr="00E123AF">
        <w:rPr>
          <w:rStyle w:val="X-ref"/>
          <w:color w:val="auto"/>
        </w:rPr>
        <w:fldChar w:fldCharType="separate"/>
      </w:r>
      <w:r w:rsidR="00606A9C" w:rsidRPr="00606A9C">
        <w:rPr>
          <w:rStyle w:val="X-ref"/>
          <w:color w:val="auto"/>
        </w:rPr>
        <w:t xml:space="preserve">Figure </w:t>
      </w:r>
      <w:r w:rsidRPr="00E123AF">
        <w:rPr>
          <w:rStyle w:val="X-ref"/>
          <w:color w:val="auto"/>
        </w:rPr>
        <w:fldChar w:fldCharType="end"/>
      </w:r>
      <w:r w:rsidR="00910A27">
        <w:rPr>
          <w:rStyle w:val="X-ref"/>
          <w:color w:val="auto"/>
        </w:rPr>
        <w:t>11</w:t>
      </w:r>
      <w:r w:rsidRPr="003A028F">
        <w:t>. This checks whether or not the key is located the proper distance from the edge of the shell. If you cannot get the subassembly to rotate while pressed all the way to the bottom of the fixture, if you can feel any resistance to rotating the subassembly, or if you hear a clicking sound as you rotate the part, stop and alert your supervisor or engineering.</w:t>
      </w:r>
      <w:bookmarkEnd w:id="32"/>
      <w:r w:rsidR="00E123AF" w:rsidRPr="00E123AF">
        <w:rPr>
          <w:color w:val="FF0000"/>
        </w:rPr>
        <w:t xml:space="preserve"> </w:t>
      </w:r>
    </w:p>
    <w:p w:rsidR="00E9705B" w:rsidRPr="003A028F" w:rsidRDefault="00E9705B" w:rsidP="00E9705B">
      <w:pPr>
        <w:pStyle w:val="BodyText2"/>
        <w:ind w:left="720"/>
      </w:pPr>
    </w:p>
    <w:tbl>
      <w:tblPr>
        <w:tblStyle w:val="TableGrid"/>
        <w:tblW w:w="11016" w:type="dxa"/>
        <w:jc w:val="center"/>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858"/>
        <w:gridCol w:w="4075"/>
        <w:gridCol w:w="3083"/>
      </w:tblGrid>
      <w:tr w:rsidR="00E9705B" w:rsidRPr="003A028F" w:rsidTr="004558D3">
        <w:trPr>
          <w:jc w:val="center"/>
        </w:trPr>
        <w:tc>
          <w:tcPr>
            <w:tcW w:w="3858" w:type="dxa"/>
          </w:tcPr>
          <w:p w:rsidR="00E9705B" w:rsidRPr="003A028F" w:rsidRDefault="00E9705B" w:rsidP="004558D3">
            <w:pPr>
              <w:pStyle w:val="ImageHolder"/>
            </w:pPr>
            <w:r w:rsidRPr="003A028F">
              <w:rPr>
                <w:noProof/>
              </w:rPr>
              <mc:AlternateContent>
                <mc:Choice Requires="wps">
                  <w:drawing>
                    <wp:anchor distT="0" distB="0" distL="114300" distR="114300" simplePos="0" relativeHeight="251669504" behindDoc="0" locked="1" layoutInCell="1" allowOverlap="1" wp14:anchorId="0E6ED44F" wp14:editId="4CD38B1A">
                      <wp:simplePos x="0" y="0"/>
                      <wp:positionH relativeFrom="column">
                        <wp:posOffset>1663065</wp:posOffset>
                      </wp:positionH>
                      <wp:positionV relativeFrom="paragraph">
                        <wp:posOffset>-23495</wp:posOffset>
                      </wp:positionV>
                      <wp:extent cx="831850" cy="360045"/>
                      <wp:effectExtent l="190500" t="0" r="25400" b="19240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360045"/>
                              </a:xfrm>
                              <a:prstGeom prst="wedgeRectCallout">
                                <a:avLst>
                                  <a:gd name="adj1" fmla="val -68742"/>
                                  <a:gd name="adj2" fmla="val 88509"/>
                                </a:avLst>
                              </a:prstGeom>
                              <a:solidFill>
                                <a:srgbClr val="FFFFFF"/>
                              </a:solidFill>
                              <a:ln w="9525">
                                <a:solidFill>
                                  <a:srgbClr val="FF0000"/>
                                </a:solidFill>
                                <a:miter lim="800000"/>
                                <a:headEnd/>
                                <a:tailEnd/>
                              </a:ln>
                            </wps:spPr>
                            <wps:txbx>
                              <w:txbxContent>
                                <w:p w:rsidR="00E9705B" w:rsidRPr="003A028F" w:rsidRDefault="00E9705B" w:rsidP="00E9705B">
                                  <w:pPr>
                                    <w:pStyle w:val="Callouttext"/>
                                  </w:pPr>
                                  <w:r w:rsidRPr="003A028F">
                                    <w:t>Keyway slots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9" type="#_x0000_t61" style="position:absolute;left:0;text-align:left;margin-left:130.95pt;margin-top:-1.85pt;width:65.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" adj="-4048,29918" strokecolor="red">
                      <v:textbox>
                        <w:txbxContent>
                          <w:p w:rsidR="00E9705B" w:rsidRPr="003A028F" w:rsidRDefault="00E9705B" w:rsidP="00E9705B">
                            <w:pPr>
                              <w:pStyle w:val="Callouttext"/>
                            </w:pPr>
                            <w:r w:rsidRPr="003A028F">
                              <w:t>Keyway slots</w:t>
                            </w:r>
                          </w:p>
                        </w:txbxContent>
                      </v:textbox>
                      <w10:anchorlock/>
                    </v:shape>
                  </w:pict>
                </mc:Fallback>
              </mc:AlternateContent>
            </w:r>
            <w:r w:rsidRPr="003A028F">
              <w:rPr>
                <w:noProof/>
              </w:rPr>
              <w:drawing>
                <wp:inline distT="0" distB="0" distL="0" distR="0" wp14:anchorId="6A8C4B52" wp14:editId="233271B1">
                  <wp:extent cx="1676400" cy="1963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76400" cy="1963783"/>
                          </a:xfrm>
                          <a:prstGeom prst="rect">
                            <a:avLst/>
                          </a:prstGeom>
                        </pic:spPr>
                      </pic:pic>
                    </a:graphicData>
                  </a:graphic>
                </wp:inline>
              </w:drawing>
            </w:r>
          </w:p>
          <w:p w:rsidR="00E9705B" w:rsidRPr="003A028F" w:rsidRDefault="00E9705B" w:rsidP="006663D1">
            <w:pPr>
              <w:pStyle w:val="Caption"/>
              <w:rPr>
                <w:rFonts w:cs="Arial"/>
                <w:sz w:val="12"/>
                <w:szCs w:val="12"/>
              </w:rPr>
            </w:pPr>
            <w:bookmarkStart w:id="33" w:name="_Ref356975356"/>
            <w:r w:rsidRPr="003A028F">
              <w:t xml:space="preserve">Figure </w:t>
            </w:r>
            <w:bookmarkEnd w:id="33"/>
            <w:r w:rsidR="006663D1">
              <w:t>9</w:t>
            </w:r>
            <w:r w:rsidR="009C7AF7">
              <w:rPr>
                <w:noProof/>
              </w:rPr>
              <w:t>:</w:t>
            </w:r>
            <w:r w:rsidRPr="003A028F">
              <w:t xml:space="preserve"> Fixture 60963-01</w:t>
            </w:r>
          </w:p>
        </w:tc>
        <w:tc>
          <w:tcPr>
            <w:tcW w:w="4075" w:type="dxa"/>
          </w:tcPr>
          <w:p w:rsidR="00E9705B" w:rsidRPr="003A028F" w:rsidRDefault="00E9705B" w:rsidP="004558D3">
            <w:pPr>
              <w:pStyle w:val="ImageHolder"/>
            </w:pPr>
            <w:r w:rsidRPr="003A028F">
              <w:rPr>
                <w:noProof/>
              </w:rPr>
              <w:drawing>
                <wp:inline distT="0" distB="0" distL="0" distR="0" wp14:anchorId="6140522A" wp14:editId="7B9CFE4E">
                  <wp:extent cx="1480218" cy="19621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87016" cy="1971161"/>
                          </a:xfrm>
                          <a:prstGeom prst="rect">
                            <a:avLst/>
                          </a:prstGeom>
                        </pic:spPr>
                      </pic:pic>
                    </a:graphicData>
                  </a:graphic>
                </wp:inline>
              </w:drawing>
            </w:r>
            <w:r w:rsidRPr="003A028F">
              <w:rPr>
                <w:noProof/>
              </w:rPr>
              <mc:AlternateContent>
                <mc:Choice Requires="wps">
                  <w:drawing>
                    <wp:anchor distT="0" distB="0" distL="114300" distR="114300" simplePos="0" relativeHeight="251668480" behindDoc="0" locked="1" layoutInCell="1" allowOverlap="1" wp14:anchorId="50D4E980" wp14:editId="130EB463">
                      <wp:simplePos x="0" y="0"/>
                      <wp:positionH relativeFrom="column">
                        <wp:posOffset>1144905</wp:posOffset>
                      </wp:positionH>
                      <wp:positionV relativeFrom="paragraph">
                        <wp:posOffset>569595</wp:posOffset>
                      </wp:positionV>
                      <wp:extent cx="0" cy="566420"/>
                      <wp:effectExtent l="76200" t="0" r="57150" b="6223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44.85pt" to="90.1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" strokecolor="red" strokeweight="1.5pt">
                      <v:stroke endarrow="block"/>
                      <w10:anchorlock/>
                    </v:line>
                  </w:pict>
                </mc:Fallback>
              </mc:AlternateContent>
            </w:r>
          </w:p>
          <w:p w:rsidR="00E9705B" w:rsidRPr="003A028F" w:rsidRDefault="00E9705B" w:rsidP="006663D1">
            <w:pPr>
              <w:pStyle w:val="Caption"/>
            </w:pPr>
            <w:bookmarkStart w:id="34" w:name="_Ref356975365"/>
            <w:r w:rsidRPr="003A028F">
              <w:t xml:space="preserve">Figure </w:t>
            </w:r>
            <w:bookmarkEnd w:id="34"/>
            <w:r w:rsidR="006663D1">
              <w:t>10</w:t>
            </w:r>
            <w:r w:rsidR="009C7AF7">
              <w:rPr>
                <w:noProof/>
              </w:rPr>
              <w:t>:</w:t>
            </w:r>
            <w:r w:rsidRPr="003A028F">
              <w:t xml:space="preserve"> Subassembly on fixture: testing key alignment</w:t>
            </w:r>
          </w:p>
        </w:tc>
        <w:tc>
          <w:tcPr>
            <w:tcW w:w="3083" w:type="dxa"/>
          </w:tcPr>
          <w:p w:rsidR="00E9705B" w:rsidRPr="003A028F" w:rsidRDefault="00E9705B" w:rsidP="004558D3">
            <w:pPr>
              <w:pStyle w:val="ImageHolder"/>
              <w:rPr>
                <w:noProof/>
              </w:rPr>
            </w:pPr>
            <w:r w:rsidRPr="003A028F">
              <w:object w:dxaOrig="3870" w:dyaOrig="5130">
                <v:shape id="_x0000_i1026" type="#_x0000_t75" style="width:119.25pt;height:158.25pt" o:ole="">
                  <v:imagedata r:id="rId20" o:title=""/>
                </v:shape>
                <o:OLEObject Type="Embed" ProgID="PBrush" ShapeID="_x0000_i1026" DrawAspect="Content" ObjectID="_1531825476" r:id="rId21"/>
              </w:object>
            </w:r>
          </w:p>
          <w:p w:rsidR="00E9705B" w:rsidRPr="003A028F" w:rsidRDefault="00E9705B" w:rsidP="006663D1">
            <w:pPr>
              <w:pStyle w:val="Caption"/>
            </w:pPr>
            <w:r w:rsidRPr="003A028F">
              <w:t xml:space="preserve">Figure </w:t>
            </w:r>
            <w:r w:rsidR="00E24F18">
              <w:t>1</w:t>
            </w:r>
            <w:r w:rsidR="006663D1">
              <w:t>1</w:t>
            </w:r>
            <w:r w:rsidR="009C7AF7">
              <w:t>:</w:t>
            </w:r>
            <w:r w:rsidRPr="003A028F">
              <w:t xml:space="preserve"> Subassembly on fixture: testing key location</w:t>
            </w:r>
          </w:p>
        </w:tc>
      </w:tr>
    </w:tbl>
    <w:p w:rsidR="00E123AF" w:rsidRDefault="00E123AF" w:rsidP="00E123AF">
      <w:pPr>
        <w:pStyle w:val="Heading2"/>
      </w:pPr>
      <w:bookmarkStart w:id="35" w:name="_Toc457308220"/>
      <w:r w:rsidRPr="00E55B15">
        <w:rPr>
          <w:color w:val="FF0000"/>
        </w:rPr>
        <w:lastRenderedPageBreak/>
        <w:t xml:space="preserve">Remove sub-assembly from </w:t>
      </w:r>
      <w:r w:rsidR="00910A27">
        <w:rPr>
          <w:color w:val="FF0000"/>
        </w:rPr>
        <w:t xml:space="preserve">fixture </w:t>
      </w:r>
      <w:r w:rsidRPr="00E55B15">
        <w:rPr>
          <w:color w:val="FF0000"/>
        </w:rPr>
        <w:t>60963-01 when test is complete and place onto appropriate</w:t>
      </w:r>
      <w:r w:rsidR="00910A27">
        <w:rPr>
          <w:color w:val="FF0000"/>
        </w:rPr>
        <w:t xml:space="preserve"> firing</w:t>
      </w:r>
      <w:r w:rsidRPr="00E55B15">
        <w:rPr>
          <w:color w:val="FF0000"/>
        </w:rPr>
        <w:t xml:space="preserve"> fixturing</w:t>
      </w:r>
      <w:r>
        <w:rPr>
          <w:color w:val="FF0000"/>
        </w:rPr>
        <w:t xml:space="preserve">. </w:t>
      </w:r>
      <w:r w:rsidRPr="00E55B15">
        <w:rPr>
          <w:color w:val="FF0000"/>
        </w:rPr>
        <w:t xml:space="preserve">Repeat steps </w:t>
      </w:r>
      <w:r w:rsidR="00E24F18">
        <w:rPr>
          <w:color w:val="FF0000"/>
        </w:rPr>
        <w:t>8</w:t>
      </w:r>
      <w:r w:rsidRPr="00E55B15">
        <w:rPr>
          <w:color w:val="FF0000"/>
        </w:rPr>
        <w:t xml:space="preserve">.1 thru </w:t>
      </w:r>
      <w:r w:rsidR="00E24F18">
        <w:rPr>
          <w:color w:val="FF0000"/>
        </w:rPr>
        <w:t>8</w:t>
      </w:r>
      <w:r w:rsidRPr="00E55B15">
        <w:rPr>
          <w:color w:val="FF0000"/>
        </w:rPr>
        <w:t xml:space="preserve">.5 until you have a welded sub-assembly </w:t>
      </w:r>
      <w:r>
        <w:rPr>
          <w:color w:val="FF0000"/>
        </w:rPr>
        <w:t>for</w:t>
      </w:r>
      <w:r w:rsidRPr="00E55B15">
        <w:rPr>
          <w:color w:val="FF0000"/>
        </w:rPr>
        <w:t xml:space="preserve"> every fixture locations for the sub-assembly fixture plate.</w:t>
      </w:r>
      <w:r>
        <w:rPr>
          <w:color w:val="FF0000"/>
        </w:rPr>
        <w:t xml:space="preserve"> Continue onto </w:t>
      </w:r>
      <w:r w:rsidR="00432731">
        <w:rPr>
          <w:color w:val="FF0000"/>
        </w:rPr>
        <w:t>8</w:t>
      </w:r>
      <w:r>
        <w:rPr>
          <w:color w:val="FF0000"/>
        </w:rPr>
        <w:t>.</w:t>
      </w:r>
      <w:r w:rsidR="00613428">
        <w:rPr>
          <w:color w:val="FF0000"/>
        </w:rPr>
        <w:t>7</w:t>
      </w:r>
      <w:r>
        <w:rPr>
          <w:color w:val="FF0000"/>
        </w:rPr>
        <w:t xml:space="preserve"> with the final part for each plate.</w:t>
      </w:r>
      <w:bookmarkEnd w:id="35"/>
      <w:r w:rsidRPr="003A028F">
        <w:t xml:space="preserve"> </w:t>
      </w:r>
    </w:p>
    <w:p w:rsidR="00135319" w:rsidRPr="00135319" w:rsidRDefault="00E9705B" w:rsidP="00135319">
      <w:pPr>
        <w:pStyle w:val="Heading2"/>
      </w:pPr>
      <w:bookmarkStart w:id="36" w:name="_Toc457308221"/>
      <w:r w:rsidRPr="00E123AF">
        <w:rPr>
          <w:color w:val="FF0000"/>
        </w:rPr>
        <w:t>At the end of each plate, clamp the final subassembly into the collet fixture (60593-00 or equivalent)</w:t>
      </w:r>
      <w:r w:rsidR="00910A27">
        <w:rPr>
          <w:color w:val="FF0000"/>
        </w:rPr>
        <w:t xml:space="preserve"> with the collet closer</w:t>
      </w:r>
      <w:r w:rsidRPr="00E123AF">
        <w:rPr>
          <w:color w:val="FF0000"/>
        </w:rPr>
        <w:t xml:space="preserve"> and test the spot weld strength by torqueing to 100 </w:t>
      </w:r>
      <w:r w:rsidR="00917C55">
        <w:rPr>
          <w:color w:val="FF0000"/>
        </w:rPr>
        <w:t>inch pounds force (in-</w:t>
      </w:r>
      <w:proofErr w:type="spellStart"/>
      <w:r w:rsidR="00917C55">
        <w:rPr>
          <w:color w:val="FF0000"/>
        </w:rPr>
        <w:t>Lb</w:t>
      </w:r>
      <w:proofErr w:type="spellEnd"/>
      <w:r w:rsidR="00917C55">
        <w:rPr>
          <w:color w:val="FF0000"/>
        </w:rPr>
        <w:t>)</w:t>
      </w:r>
      <w:r w:rsidRPr="00E123AF">
        <w:rPr>
          <w:color w:val="FF0000"/>
        </w:rPr>
        <w:t xml:space="preserve"> with the </w:t>
      </w:r>
      <w:proofErr w:type="spellStart"/>
      <w:r w:rsidRPr="00E123AF">
        <w:rPr>
          <w:color w:val="FF0000"/>
        </w:rPr>
        <w:t>Mountz</w:t>
      </w:r>
      <w:proofErr w:type="spellEnd"/>
      <w:r w:rsidRPr="00E123AF">
        <w:rPr>
          <w:color w:val="FF0000"/>
        </w:rPr>
        <w:t xml:space="preserve"> preset torque-limiting screwdriver (or equivalent) equipped with the 57878-00 adaptor (or equivalent). This checks that the spot-weld is remaining consistent and in specification. If one of the spot welds fails (the key falls off the shell), immediately stop making spot welds. Alert your supervisor or engineering and 100% test all of the parts on the last plate with the torque-limiting screwdriver.</w:t>
      </w:r>
      <w:bookmarkEnd w:id="36"/>
      <w:r w:rsidRPr="00E123AF">
        <w:rPr>
          <w:color w:val="FF0000"/>
        </w:rPr>
        <w:t xml:space="preserve"> </w:t>
      </w:r>
    </w:p>
    <w:p w:rsidR="00E24F18" w:rsidRPr="00E24F18" w:rsidRDefault="00E24F18" w:rsidP="00E24F18">
      <w:pPr>
        <w:pStyle w:val="Heading2"/>
        <w:rPr>
          <w:color w:val="FF0000"/>
        </w:rPr>
      </w:pPr>
      <w:bookmarkStart w:id="37" w:name="_Toc457308212"/>
      <w:bookmarkStart w:id="38" w:name="_Toc457308222"/>
      <w:r w:rsidRPr="00E24F18">
        <w:rPr>
          <w:color w:val="FF0000"/>
        </w:rPr>
        <w:t>If any in-process adjustments are performed by engineering or supervisor, such as when an in process test fails in step, repeat steps 7.1–7.12.</w:t>
      </w:r>
      <w:bookmarkEnd w:id="37"/>
    </w:p>
    <w:p w:rsidR="00E24F18" w:rsidRPr="00E24F18" w:rsidRDefault="00E24F18" w:rsidP="00E24F18">
      <w:pPr>
        <w:pStyle w:val="Heading2"/>
        <w:rPr>
          <w:color w:val="FF0000"/>
        </w:rPr>
      </w:pPr>
      <w:bookmarkStart w:id="39" w:name="_Toc457308213"/>
      <w:r w:rsidRPr="00E24F18">
        <w:rPr>
          <w:color w:val="FF0000"/>
        </w:rPr>
        <w:t>If job is not completed within one day, repeat steps 7.1–7.13.</w:t>
      </w:r>
      <w:bookmarkEnd w:id="39"/>
    </w:p>
    <w:p w:rsidR="00E9705B" w:rsidRPr="00135319" w:rsidRDefault="00E9705B" w:rsidP="00135319">
      <w:pPr>
        <w:pStyle w:val="Heading2"/>
      </w:pPr>
      <w:r w:rsidRPr="00135319">
        <w:rPr>
          <w:color w:val="FF0000"/>
        </w:rPr>
        <w:t>Move completed</w:t>
      </w:r>
      <w:r w:rsidR="00D06B8C">
        <w:rPr>
          <w:color w:val="FF0000"/>
        </w:rPr>
        <w:t xml:space="preserve"> sub-assembly fixture plate to location</w:t>
      </w:r>
      <w:r w:rsidR="0090427F">
        <w:rPr>
          <w:color w:val="FF0000"/>
        </w:rPr>
        <w:t xml:space="preserve"> C</w:t>
      </w:r>
      <w:r w:rsidR="00D06B8C">
        <w:rPr>
          <w:color w:val="FF0000"/>
        </w:rPr>
        <w:t xml:space="preserve"> see (Figure </w:t>
      </w:r>
      <w:r w:rsidR="00910A27">
        <w:rPr>
          <w:color w:val="FF0000"/>
        </w:rPr>
        <w:t>1</w:t>
      </w:r>
      <w:r w:rsidR="00D06B8C">
        <w:rPr>
          <w:color w:val="FF0000"/>
        </w:rPr>
        <w:t>)</w:t>
      </w:r>
      <w:r w:rsidRPr="00135319">
        <w:rPr>
          <w:color w:val="FF0000"/>
        </w:rPr>
        <w:t>,</w:t>
      </w:r>
      <w:r w:rsidR="00D406F0">
        <w:rPr>
          <w:color w:val="FF0000"/>
        </w:rPr>
        <w:t xml:space="preserve"> trays should not be stacked over 8 plates high.</w:t>
      </w:r>
      <w:r w:rsidRPr="00135319">
        <w:rPr>
          <w:color w:val="FF0000"/>
        </w:rPr>
        <w:t xml:space="preserve"> </w:t>
      </w:r>
      <w:r w:rsidR="00D406F0">
        <w:rPr>
          <w:color w:val="FF0000"/>
        </w:rPr>
        <w:t>R</w:t>
      </w:r>
      <w:r w:rsidRPr="00135319">
        <w:rPr>
          <w:color w:val="FF0000"/>
        </w:rPr>
        <w:t>eplace with an empty sub-assembly fixture plate</w:t>
      </w:r>
      <w:r w:rsidR="00D06B8C">
        <w:rPr>
          <w:color w:val="FF0000"/>
        </w:rPr>
        <w:t xml:space="preserve"> from location A</w:t>
      </w:r>
      <w:r w:rsidRPr="00135319">
        <w:rPr>
          <w:color w:val="FF0000"/>
        </w:rPr>
        <w:t xml:space="preserve">. Repeat steps </w:t>
      </w:r>
      <w:r w:rsidR="00E24F18">
        <w:rPr>
          <w:color w:val="FF0000"/>
        </w:rPr>
        <w:t>8</w:t>
      </w:r>
      <w:r w:rsidRPr="00135319">
        <w:rPr>
          <w:color w:val="FF0000"/>
        </w:rPr>
        <w:t xml:space="preserve">.1 thru </w:t>
      </w:r>
      <w:r w:rsidR="00E24F18">
        <w:rPr>
          <w:color w:val="FF0000"/>
        </w:rPr>
        <w:t>8</w:t>
      </w:r>
      <w:r w:rsidRPr="00135319">
        <w:rPr>
          <w:color w:val="FF0000"/>
        </w:rPr>
        <w:t>.</w:t>
      </w:r>
      <w:r w:rsidR="00D406F0">
        <w:rPr>
          <w:color w:val="FF0000"/>
        </w:rPr>
        <w:t>10</w:t>
      </w:r>
      <w:r w:rsidRPr="00135319">
        <w:rPr>
          <w:color w:val="FF0000"/>
        </w:rPr>
        <w:t xml:space="preserve"> until you have processed all the parts</w:t>
      </w:r>
      <w:r w:rsidR="0090427F">
        <w:rPr>
          <w:color w:val="FF0000"/>
        </w:rPr>
        <w:t xml:space="preserve"> on the job</w:t>
      </w:r>
      <w:r w:rsidRPr="00135319">
        <w:rPr>
          <w:color w:val="FF0000"/>
        </w:rPr>
        <w:t>.</w:t>
      </w:r>
      <w:bookmarkEnd w:id="38"/>
      <w:r w:rsidRPr="00135319">
        <w:rPr>
          <w:color w:val="FF0000"/>
        </w:rPr>
        <w:t xml:space="preserve"> </w:t>
      </w:r>
    </w:p>
    <w:p w:rsidR="0000593F" w:rsidRPr="0000593F" w:rsidRDefault="0000593F" w:rsidP="0000593F">
      <w:bookmarkStart w:id="40" w:name="_GoBack"/>
      <w:bookmarkEnd w:id="40"/>
    </w:p>
    <w:sectPr w:rsidR="0000593F" w:rsidRPr="0000593F" w:rsidSect="00AC4254">
      <w:headerReference w:type="default" r:id="rId22"/>
      <w:footerReference w:type="default" r:id="rId23"/>
      <w:pgSz w:w="12240" w:h="15840" w:code="1"/>
      <w:pgMar w:top="1440" w:right="720" w:bottom="720" w:left="900" w:header="720" w:footer="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95D" w:rsidRDefault="0047695D">
      <w:r>
        <w:separator/>
      </w:r>
    </w:p>
  </w:endnote>
  <w:endnote w:type="continuationSeparator" w:id="0">
    <w:p w:rsidR="0047695D" w:rsidRDefault="00476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3"/>
      <w:gridCol w:w="6053"/>
      <w:gridCol w:w="1180"/>
    </w:tblGrid>
    <w:tr w:rsidR="0047695D" w:rsidRPr="00E52623">
      <w:tc>
        <w:tcPr>
          <w:tcW w:w="3672" w:type="dxa"/>
          <w:vAlign w:val="center"/>
        </w:tcPr>
        <w:p w:rsidR="0047695D" w:rsidRPr="00E52623" w:rsidRDefault="0047695D" w:rsidP="006B663F">
          <w:pPr>
            <w:pStyle w:val="Footer"/>
            <w:jc w:val="center"/>
            <w:rPr>
              <w:rFonts w:cs="Arial"/>
              <w:sz w:val="16"/>
              <w:szCs w:val="16"/>
            </w:rPr>
          </w:pPr>
        </w:p>
      </w:tc>
      <w:tc>
        <w:tcPr>
          <w:tcW w:w="6156" w:type="dxa"/>
          <w:vAlign w:val="center"/>
        </w:tcPr>
        <w:p w:rsidR="0047695D" w:rsidRPr="00B77794" w:rsidRDefault="0047695D" w:rsidP="006B663F">
          <w:pPr>
            <w:pStyle w:val="Footer"/>
            <w:jc w:val="right"/>
            <w:rPr>
              <w:rFonts w:cs="Arial"/>
              <w:sz w:val="16"/>
              <w:szCs w:val="16"/>
            </w:rPr>
          </w:pPr>
          <w:r w:rsidRPr="00B77794">
            <w:rPr>
              <w:rFonts w:cs="Arial"/>
              <w:sz w:val="16"/>
              <w:szCs w:val="16"/>
            </w:rPr>
            <w:t xml:space="preserve"> Welding Operation For Connectors User Guide</w:t>
          </w:r>
        </w:p>
      </w:tc>
      <w:tc>
        <w:tcPr>
          <w:tcW w:w="1188" w:type="dxa"/>
          <w:vAlign w:val="center"/>
        </w:tcPr>
        <w:p w:rsidR="0047695D" w:rsidRPr="00E52623" w:rsidRDefault="0047695D" w:rsidP="006B663F">
          <w:pPr>
            <w:pStyle w:val="Footer"/>
            <w:jc w:val="right"/>
            <w:rPr>
              <w:rFonts w:cs="Arial"/>
              <w:sz w:val="16"/>
              <w:szCs w:val="16"/>
            </w:rPr>
          </w:pPr>
          <w:r>
            <w:rPr>
              <w:rFonts w:cs="Arial"/>
              <w:sz w:val="16"/>
              <w:szCs w:val="16"/>
            </w:rPr>
            <w:t>HC1002</w:t>
          </w:r>
        </w:p>
      </w:tc>
    </w:tr>
    <w:tr w:rsidR="0047695D" w:rsidRPr="00E52623">
      <w:tc>
        <w:tcPr>
          <w:tcW w:w="3672" w:type="dxa"/>
          <w:vAlign w:val="center"/>
        </w:tcPr>
        <w:p w:rsidR="0047695D" w:rsidRPr="00E52623" w:rsidRDefault="0047695D" w:rsidP="006B663F">
          <w:pPr>
            <w:pStyle w:val="Footer"/>
            <w:rPr>
              <w:rFonts w:cs="Arial"/>
              <w:sz w:val="16"/>
              <w:szCs w:val="16"/>
            </w:rPr>
          </w:pPr>
        </w:p>
      </w:tc>
      <w:tc>
        <w:tcPr>
          <w:tcW w:w="6156" w:type="dxa"/>
          <w:vAlign w:val="center"/>
        </w:tcPr>
        <w:p w:rsidR="0047695D" w:rsidRPr="00E52623" w:rsidRDefault="0047695D" w:rsidP="00CD2070">
          <w:pPr>
            <w:pStyle w:val="Footer"/>
            <w:rPr>
              <w:rFonts w:cs="Arial"/>
              <w:sz w:val="16"/>
              <w:szCs w:val="16"/>
            </w:rPr>
          </w:pPr>
          <w:r w:rsidRPr="00E52623">
            <w:rPr>
              <w:rFonts w:cs="Arial"/>
              <w:sz w:val="16"/>
              <w:szCs w:val="16"/>
            </w:rPr>
            <w:t xml:space="preserve">                                    PAGE </w:t>
          </w:r>
          <w:r w:rsidRPr="00E52623">
            <w:rPr>
              <w:rStyle w:val="PageNumber"/>
              <w:rFonts w:cs="Arial"/>
              <w:sz w:val="16"/>
              <w:szCs w:val="16"/>
            </w:rPr>
            <w:fldChar w:fldCharType="begin"/>
          </w:r>
          <w:r w:rsidRPr="00E52623">
            <w:rPr>
              <w:rStyle w:val="PageNumber"/>
              <w:rFonts w:cs="Arial"/>
              <w:sz w:val="16"/>
              <w:szCs w:val="16"/>
            </w:rPr>
            <w:instrText xml:space="preserve"> PAGE </w:instrText>
          </w:r>
          <w:r w:rsidRPr="00E52623">
            <w:rPr>
              <w:rStyle w:val="PageNumber"/>
              <w:rFonts w:cs="Arial"/>
              <w:sz w:val="16"/>
              <w:szCs w:val="16"/>
            </w:rPr>
            <w:fldChar w:fldCharType="separate"/>
          </w:r>
          <w:r w:rsidR="00D406F0">
            <w:rPr>
              <w:rStyle w:val="PageNumber"/>
              <w:rFonts w:cs="Arial"/>
              <w:noProof/>
              <w:sz w:val="16"/>
              <w:szCs w:val="16"/>
            </w:rPr>
            <w:t>9</w:t>
          </w:r>
          <w:r w:rsidRPr="00E52623">
            <w:rPr>
              <w:rStyle w:val="PageNumber"/>
              <w:rFonts w:cs="Arial"/>
              <w:sz w:val="16"/>
              <w:szCs w:val="16"/>
            </w:rPr>
            <w:fldChar w:fldCharType="end"/>
          </w:r>
          <w:r w:rsidRPr="00E52623">
            <w:rPr>
              <w:rStyle w:val="PageNumber"/>
              <w:rFonts w:cs="Arial"/>
              <w:sz w:val="16"/>
              <w:szCs w:val="16"/>
            </w:rPr>
            <w:t xml:space="preserve"> of </w:t>
          </w:r>
          <w:r w:rsidRPr="00E52623">
            <w:rPr>
              <w:rStyle w:val="PageNumber"/>
              <w:rFonts w:cs="Arial"/>
              <w:sz w:val="16"/>
              <w:szCs w:val="16"/>
            </w:rPr>
            <w:fldChar w:fldCharType="begin"/>
          </w:r>
          <w:r w:rsidRPr="00E52623">
            <w:rPr>
              <w:rStyle w:val="PageNumber"/>
              <w:rFonts w:cs="Arial"/>
              <w:sz w:val="16"/>
              <w:szCs w:val="16"/>
            </w:rPr>
            <w:instrText xml:space="preserve"> NUMPAGES </w:instrText>
          </w:r>
          <w:r w:rsidRPr="00E52623">
            <w:rPr>
              <w:rStyle w:val="PageNumber"/>
              <w:rFonts w:cs="Arial"/>
              <w:sz w:val="16"/>
              <w:szCs w:val="16"/>
            </w:rPr>
            <w:fldChar w:fldCharType="separate"/>
          </w:r>
          <w:r w:rsidR="00D406F0">
            <w:rPr>
              <w:rStyle w:val="PageNumber"/>
              <w:rFonts w:cs="Arial"/>
              <w:noProof/>
              <w:sz w:val="16"/>
              <w:szCs w:val="16"/>
            </w:rPr>
            <w:t>9</w:t>
          </w:r>
          <w:r w:rsidRPr="00E52623">
            <w:rPr>
              <w:rStyle w:val="PageNumber"/>
              <w:rFonts w:cs="Arial"/>
              <w:sz w:val="16"/>
              <w:szCs w:val="16"/>
            </w:rPr>
            <w:fldChar w:fldCharType="end"/>
          </w:r>
        </w:p>
      </w:tc>
      <w:tc>
        <w:tcPr>
          <w:tcW w:w="1188" w:type="dxa"/>
          <w:vAlign w:val="center"/>
        </w:tcPr>
        <w:p w:rsidR="0047695D" w:rsidRPr="00E52623" w:rsidRDefault="0047695D" w:rsidP="003A028F">
          <w:pPr>
            <w:pStyle w:val="Footer"/>
            <w:jc w:val="right"/>
            <w:rPr>
              <w:rFonts w:cs="Arial"/>
              <w:sz w:val="16"/>
              <w:szCs w:val="16"/>
            </w:rPr>
          </w:pPr>
          <w:r w:rsidRPr="00E52623">
            <w:rPr>
              <w:rFonts w:cs="Arial"/>
              <w:sz w:val="16"/>
              <w:szCs w:val="16"/>
            </w:rPr>
            <w:t xml:space="preserve">REV </w:t>
          </w:r>
          <w:r w:rsidRPr="003A028F">
            <w:rPr>
              <w:rFonts w:cs="Arial"/>
              <w:color w:val="FF0000"/>
              <w:sz w:val="16"/>
              <w:szCs w:val="16"/>
            </w:rPr>
            <w:t>E</w:t>
          </w:r>
        </w:p>
      </w:tc>
    </w:tr>
  </w:tbl>
  <w:p w:rsidR="0047695D" w:rsidRPr="00895072" w:rsidRDefault="0047695D"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47695D" w:rsidRPr="006B663F" w:rsidRDefault="0047695D" w:rsidP="006B66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95D" w:rsidRDefault="0047695D">
      <w:r>
        <w:separator/>
      </w:r>
    </w:p>
  </w:footnote>
  <w:footnote w:type="continuationSeparator" w:id="0">
    <w:p w:rsidR="0047695D" w:rsidRDefault="00476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95D" w:rsidRDefault="0047695D">
    <w:pPr>
      <w:pStyle w:val="Header"/>
      <w:rPr>
        <w:sz w:val="18"/>
      </w:rPr>
    </w:pPr>
    <w:r>
      <w:rPr>
        <w:noProof/>
        <w:sz w:val="28"/>
      </w:rPr>
      <w:drawing>
        <wp:anchor distT="0" distB="0" distL="114300" distR="114300" simplePos="0" relativeHeight="251658240" behindDoc="0" locked="0" layoutInCell="1" allowOverlap="1" wp14:anchorId="4CF5363F" wp14:editId="762EDF48">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7216" behindDoc="0" locked="0" layoutInCell="1" allowOverlap="1" wp14:anchorId="7F38C989" wp14:editId="40987AB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95D" w:rsidRDefault="0047695D" w:rsidP="00895072">
    <w:pPr>
      <w:rPr>
        <w:sz w:val="28"/>
      </w:rPr>
    </w:pPr>
  </w:p>
  <w:p w:rsidR="0047695D" w:rsidRDefault="0047695D" w:rsidP="006C2FD8">
    <w:pPr>
      <w:jc w:val="center"/>
      <w:rPr>
        <w:sz w:val="28"/>
      </w:rPr>
    </w:pPr>
  </w:p>
  <w:p w:rsidR="0047695D" w:rsidRDefault="0047695D" w:rsidP="006C2FD8">
    <w:pPr>
      <w:jc w:val="center"/>
      <w:rPr>
        <w:sz w:val="28"/>
      </w:rPr>
    </w:pPr>
  </w:p>
  <w:p w:rsidR="0047695D" w:rsidRDefault="0047695D" w:rsidP="00050B50">
    <w:pPr>
      <w:pStyle w:val="Title"/>
    </w:pPr>
    <w:r w:rsidRPr="006C2FD8">
      <w:rPr>
        <w:sz w:val="28"/>
      </w:rPr>
      <w:t>User Guide:</w:t>
    </w:r>
    <w:r>
      <w:rPr>
        <w:sz w:val="28"/>
      </w:rPr>
      <w:t xml:space="preserve"> </w:t>
    </w:r>
    <w:r w:rsidRPr="006C2FD8">
      <w:rPr>
        <w:sz w:val="28"/>
      </w:rPr>
      <w:t xml:space="preserve"> </w:t>
    </w:r>
    <w:r>
      <w:t>Welding Operation for Connectors</w:t>
    </w:r>
  </w:p>
  <w:p w:rsidR="0047695D" w:rsidRPr="00FA50E8" w:rsidRDefault="0047695D" w:rsidP="006C2FD8">
    <w:pPr>
      <w:jc w:val="center"/>
      <w:rPr>
        <w:b/>
      </w:rPr>
    </w:pPr>
  </w:p>
  <w:p w:rsidR="0047695D" w:rsidRDefault="0047695D" w:rsidP="00714D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4893"/>
    <w:multiLevelType w:val="hybridMultilevel"/>
    <w:tmpl w:val="BCA6B8A4"/>
    <w:lvl w:ilvl="0" w:tplc="BE6A9834">
      <w:start w:val="1"/>
      <w:numFmt w:val="decimal"/>
      <w:lvlText w:val="%1)"/>
      <w:lvlJc w:val="left"/>
      <w:pPr>
        <w:tabs>
          <w:tab w:val="num" w:pos="1440"/>
        </w:tabs>
        <w:ind w:left="1440" w:hanging="360"/>
      </w:pPr>
      <w:rPr>
        <w:rFonts w:hint="default"/>
      </w:rPr>
    </w:lvl>
    <w:lvl w:ilvl="1" w:tplc="606A25C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8391618"/>
    <w:multiLevelType w:val="hybridMultilevel"/>
    <w:tmpl w:val="2C3C8818"/>
    <w:lvl w:ilvl="0" w:tplc="55587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2A305F"/>
    <w:multiLevelType w:val="hybridMultilevel"/>
    <w:tmpl w:val="B5087F5A"/>
    <w:lvl w:ilvl="0" w:tplc="88BE530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5F1E3A"/>
    <w:multiLevelType w:val="multilevel"/>
    <w:tmpl w:val="EC3E8674"/>
    <w:lvl w:ilvl="0">
      <w:start w:val="1"/>
      <w:numFmt w:val="decimal"/>
      <w:pStyle w:val="Heading1"/>
      <w:lvlText w:val="%1.0"/>
      <w:lvlJc w:val="left"/>
      <w:pPr>
        <w:ind w:left="360" w:hanging="360"/>
      </w:pPr>
      <w:rPr>
        <w:rFonts w:hint="default"/>
        <w:color w:val="auto"/>
      </w:rPr>
    </w:lvl>
    <w:lvl w:ilvl="1">
      <w:start w:val="1"/>
      <w:numFmt w:val="decimal"/>
      <w:pStyle w:val="Heading2"/>
      <w:lvlText w:val="%1.%2."/>
      <w:lvlJc w:val="left"/>
      <w:pPr>
        <w:ind w:left="1062" w:hanging="432"/>
      </w:pPr>
      <w:rPr>
        <w:color w:val="auto"/>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B0462D"/>
    <w:multiLevelType w:val="hybridMultilevel"/>
    <w:tmpl w:val="86C22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20815"/>
    <w:multiLevelType w:val="hybridMultilevel"/>
    <w:tmpl w:val="9A2633F0"/>
    <w:lvl w:ilvl="0" w:tplc="05F26A28">
      <w:start w:val="1"/>
      <w:numFmt w:val="lowerLetter"/>
      <w:pStyle w:val="BodyText3"/>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9">
    <w:nsid w:val="2DE85344"/>
    <w:multiLevelType w:val="multilevel"/>
    <w:tmpl w:val="0682171C"/>
    <w:lvl w:ilvl="0">
      <w:start w:val="1"/>
      <w:numFmt w:val="decimal"/>
      <w:lvlText w:val="7.%1"/>
      <w:lvlJc w:val="left"/>
      <w:pPr>
        <w:ind w:left="810" w:hanging="360"/>
      </w:pPr>
      <w:rPr>
        <w:rFonts w:hint="default"/>
        <w:b/>
        <w:strike w:val="0"/>
        <w:dstrike w:val="0"/>
      </w:rPr>
    </w:lvl>
    <w:lvl w:ilvl="1">
      <w:start w:val="1"/>
      <w:numFmt w:val="lowerLetter"/>
      <w:lvlText w:val="%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0">
    <w:nsid w:val="397F01CA"/>
    <w:multiLevelType w:val="hybridMultilevel"/>
    <w:tmpl w:val="4516EF46"/>
    <w:lvl w:ilvl="0" w:tplc="88BE5300">
      <w:start w:val="1"/>
      <w:numFmt w:val="decimal"/>
      <w:lvlText w:val="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3FB7204A"/>
    <w:multiLevelType w:val="hybridMultilevel"/>
    <w:tmpl w:val="C5445E86"/>
    <w:lvl w:ilvl="0" w:tplc="55587C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91D1B50"/>
    <w:multiLevelType w:val="multilevel"/>
    <w:tmpl w:val="0682171C"/>
    <w:lvl w:ilvl="0">
      <w:start w:val="1"/>
      <w:numFmt w:val="decimal"/>
      <w:lvlText w:val="7.%1"/>
      <w:lvlJc w:val="left"/>
      <w:pPr>
        <w:ind w:left="810" w:hanging="360"/>
      </w:pPr>
      <w:rPr>
        <w:rFonts w:hint="default"/>
        <w:b/>
        <w:strike w:val="0"/>
        <w:dstrike w:val="0"/>
      </w:rPr>
    </w:lvl>
    <w:lvl w:ilvl="1">
      <w:start w:val="1"/>
      <w:numFmt w:val="lowerLetter"/>
      <w:lvlText w:val="%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3">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BA5189C"/>
    <w:multiLevelType w:val="multilevel"/>
    <w:tmpl w:val="B1B4C254"/>
    <w:lvl w:ilvl="0">
      <w:start w:val="1"/>
      <w:numFmt w:val="decimal"/>
      <w:lvlText w:val="%1.0"/>
      <w:lvlJc w:val="left"/>
      <w:pPr>
        <w:ind w:left="360" w:hanging="360"/>
      </w:pPr>
      <w:rPr>
        <w:rFonts w:hint="default"/>
        <w:color w:val="auto"/>
      </w:rPr>
    </w:lvl>
    <w:lvl w:ilvl="1">
      <w:start w:val="1"/>
      <w:numFmt w:val="decimal"/>
      <w:lvlText w:val="6.%2"/>
      <w:lvlJc w:val="left"/>
      <w:pPr>
        <w:ind w:left="1062" w:hanging="432"/>
      </w:pPr>
      <w:rPr>
        <w:rFonts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01D1125"/>
    <w:multiLevelType w:val="hybridMultilevel"/>
    <w:tmpl w:val="CF766DA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F5A29D1"/>
    <w:multiLevelType w:val="hybridMultilevel"/>
    <w:tmpl w:val="0C50CC80"/>
    <w:lvl w:ilvl="0" w:tplc="C9181290">
      <w:start w:val="1"/>
      <w:numFmt w:val="decimal"/>
      <w:lvlText w:val="%1)"/>
      <w:lvlJc w:val="left"/>
      <w:pPr>
        <w:tabs>
          <w:tab w:val="num" w:pos="720"/>
        </w:tabs>
        <w:ind w:left="720" w:hanging="360"/>
      </w:pPr>
      <w:rPr>
        <w:rFonts w:hint="default"/>
        <w:d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3C5257D"/>
    <w:multiLevelType w:val="multilevel"/>
    <w:tmpl w:val="0682171C"/>
    <w:lvl w:ilvl="0">
      <w:start w:val="1"/>
      <w:numFmt w:val="decimal"/>
      <w:lvlText w:val="7.%1"/>
      <w:lvlJc w:val="left"/>
      <w:pPr>
        <w:ind w:left="810" w:hanging="360"/>
      </w:pPr>
      <w:rPr>
        <w:rFonts w:hint="default"/>
        <w:b/>
        <w:strike w:val="0"/>
        <w:dstrike w:val="0"/>
      </w:rPr>
    </w:lvl>
    <w:lvl w:ilvl="1">
      <w:start w:val="1"/>
      <w:numFmt w:val="lowerLetter"/>
      <w:lvlText w:val="%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9">
    <w:nsid w:val="742447C5"/>
    <w:multiLevelType w:val="hybridMultilevel"/>
    <w:tmpl w:val="364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7"/>
  </w:num>
  <w:num w:numId="3">
    <w:abstractNumId w:val="13"/>
  </w:num>
  <w:num w:numId="4">
    <w:abstractNumId w:val="16"/>
  </w:num>
  <w:num w:numId="5">
    <w:abstractNumId w:val="8"/>
  </w:num>
  <w:num w:numId="6">
    <w:abstractNumId w:val="2"/>
  </w:num>
  <w:num w:numId="7">
    <w:abstractNumId w:val="17"/>
  </w:num>
  <w:num w:numId="8">
    <w:abstractNumId w:val="15"/>
  </w:num>
  <w:num w:numId="9">
    <w:abstractNumId w:val="0"/>
  </w:num>
  <w:num w:numId="10">
    <w:abstractNumId w:val="18"/>
  </w:num>
  <w:num w:numId="11">
    <w:abstractNumId w:val="4"/>
  </w:num>
  <w:num w:numId="12">
    <w:abstractNumId w:val="4"/>
  </w:num>
  <w:num w:numId="13">
    <w:abstractNumId w:val="4"/>
  </w:num>
  <w:num w:numId="14">
    <w:abstractNumId w:val="4"/>
  </w:num>
  <w:num w:numId="15">
    <w:abstractNumId w:val="19"/>
  </w:num>
  <w:num w:numId="16">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6"/>
  </w:num>
  <w:num w:numId="20">
    <w:abstractNumId w:val="4"/>
  </w:num>
  <w:num w:numId="21">
    <w:abstractNumId w:val="4"/>
  </w:num>
  <w:num w:numId="22">
    <w:abstractNumId w:val="4"/>
  </w:num>
  <w:num w:numId="23">
    <w:abstractNumId w:val="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0"/>
  </w:num>
  <w:num w:numId="28">
    <w:abstractNumId w:val="3"/>
  </w:num>
  <w:num w:numId="29">
    <w:abstractNumId w:val="14"/>
  </w:num>
  <w:num w:numId="30">
    <w:abstractNumId w:val="11"/>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50D"/>
    <w:rsid w:val="00002C65"/>
    <w:rsid w:val="0000593F"/>
    <w:rsid w:val="00010840"/>
    <w:rsid w:val="00012152"/>
    <w:rsid w:val="00035899"/>
    <w:rsid w:val="00042E77"/>
    <w:rsid w:val="00050B50"/>
    <w:rsid w:val="00052017"/>
    <w:rsid w:val="000520A6"/>
    <w:rsid w:val="000B48F6"/>
    <w:rsid w:val="000C1D33"/>
    <w:rsid w:val="000C5ABF"/>
    <w:rsid w:val="000D4E04"/>
    <w:rsid w:val="000D6002"/>
    <w:rsid w:val="000E3BBF"/>
    <w:rsid w:val="000F105A"/>
    <w:rsid w:val="00115C69"/>
    <w:rsid w:val="00120D61"/>
    <w:rsid w:val="001225D3"/>
    <w:rsid w:val="00135319"/>
    <w:rsid w:val="00136CC5"/>
    <w:rsid w:val="001461C9"/>
    <w:rsid w:val="00150CDB"/>
    <w:rsid w:val="00181513"/>
    <w:rsid w:val="001860C6"/>
    <w:rsid w:val="00186F41"/>
    <w:rsid w:val="00187C72"/>
    <w:rsid w:val="00197BE8"/>
    <w:rsid w:val="001C4C35"/>
    <w:rsid w:val="001D699F"/>
    <w:rsid w:val="001D7675"/>
    <w:rsid w:val="001F0696"/>
    <w:rsid w:val="002031D8"/>
    <w:rsid w:val="0020547D"/>
    <w:rsid w:val="00207C7C"/>
    <w:rsid w:val="0021113D"/>
    <w:rsid w:val="0022518E"/>
    <w:rsid w:val="0022755E"/>
    <w:rsid w:val="00273E0E"/>
    <w:rsid w:val="00285A05"/>
    <w:rsid w:val="0028630F"/>
    <w:rsid w:val="00287657"/>
    <w:rsid w:val="002A2E02"/>
    <w:rsid w:val="002D65B7"/>
    <w:rsid w:val="002E012C"/>
    <w:rsid w:val="00301B22"/>
    <w:rsid w:val="0030710F"/>
    <w:rsid w:val="00311C66"/>
    <w:rsid w:val="00330870"/>
    <w:rsid w:val="00336957"/>
    <w:rsid w:val="00344336"/>
    <w:rsid w:val="00361B6F"/>
    <w:rsid w:val="00367B08"/>
    <w:rsid w:val="003805FE"/>
    <w:rsid w:val="003845AE"/>
    <w:rsid w:val="003A028F"/>
    <w:rsid w:val="003B722D"/>
    <w:rsid w:val="003B7D50"/>
    <w:rsid w:val="003C1087"/>
    <w:rsid w:val="003C6C2B"/>
    <w:rsid w:val="003C6CF7"/>
    <w:rsid w:val="003D1065"/>
    <w:rsid w:val="003D3A51"/>
    <w:rsid w:val="003D5F45"/>
    <w:rsid w:val="003D7279"/>
    <w:rsid w:val="003E3AC4"/>
    <w:rsid w:val="003E7435"/>
    <w:rsid w:val="003F1945"/>
    <w:rsid w:val="003F369B"/>
    <w:rsid w:val="004313F1"/>
    <w:rsid w:val="00432731"/>
    <w:rsid w:val="00434890"/>
    <w:rsid w:val="00434CD9"/>
    <w:rsid w:val="00435186"/>
    <w:rsid w:val="004631A3"/>
    <w:rsid w:val="00474617"/>
    <w:rsid w:val="0047695D"/>
    <w:rsid w:val="00480771"/>
    <w:rsid w:val="0048352C"/>
    <w:rsid w:val="00484736"/>
    <w:rsid w:val="004B3295"/>
    <w:rsid w:val="004D350D"/>
    <w:rsid w:val="004D38B8"/>
    <w:rsid w:val="004F54B0"/>
    <w:rsid w:val="00501CC6"/>
    <w:rsid w:val="00540ECC"/>
    <w:rsid w:val="005651D4"/>
    <w:rsid w:val="00591DA1"/>
    <w:rsid w:val="005B39AE"/>
    <w:rsid w:val="005B6DF3"/>
    <w:rsid w:val="005C4217"/>
    <w:rsid w:val="005E245A"/>
    <w:rsid w:val="005F7D9F"/>
    <w:rsid w:val="00604A01"/>
    <w:rsid w:val="00606A9C"/>
    <w:rsid w:val="00613428"/>
    <w:rsid w:val="00617EF6"/>
    <w:rsid w:val="00631461"/>
    <w:rsid w:val="00642B9F"/>
    <w:rsid w:val="006435C0"/>
    <w:rsid w:val="00656A74"/>
    <w:rsid w:val="006663D1"/>
    <w:rsid w:val="006A0208"/>
    <w:rsid w:val="006B663F"/>
    <w:rsid w:val="006C2FD8"/>
    <w:rsid w:val="006C43AC"/>
    <w:rsid w:val="006D29DB"/>
    <w:rsid w:val="006D40EC"/>
    <w:rsid w:val="006E0FE9"/>
    <w:rsid w:val="006E6B50"/>
    <w:rsid w:val="006F319E"/>
    <w:rsid w:val="0070443E"/>
    <w:rsid w:val="007077CA"/>
    <w:rsid w:val="00714D02"/>
    <w:rsid w:val="00723762"/>
    <w:rsid w:val="0073105A"/>
    <w:rsid w:val="00742BE0"/>
    <w:rsid w:val="007529BA"/>
    <w:rsid w:val="007574C6"/>
    <w:rsid w:val="007724F8"/>
    <w:rsid w:val="007A1B05"/>
    <w:rsid w:val="007B4544"/>
    <w:rsid w:val="007C1EC9"/>
    <w:rsid w:val="007D2CD2"/>
    <w:rsid w:val="00811E3D"/>
    <w:rsid w:val="008166FF"/>
    <w:rsid w:val="00830F3F"/>
    <w:rsid w:val="0084548F"/>
    <w:rsid w:val="00845937"/>
    <w:rsid w:val="00881824"/>
    <w:rsid w:val="008841BA"/>
    <w:rsid w:val="00884A96"/>
    <w:rsid w:val="00895072"/>
    <w:rsid w:val="008960F8"/>
    <w:rsid w:val="00896F23"/>
    <w:rsid w:val="008A0677"/>
    <w:rsid w:val="008B4026"/>
    <w:rsid w:val="008B543A"/>
    <w:rsid w:val="00900D64"/>
    <w:rsid w:val="0090427F"/>
    <w:rsid w:val="009077D1"/>
    <w:rsid w:val="00907CDE"/>
    <w:rsid w:val="00910134"/>
    <w:rsid w:val="00910A27"/>
    <w:rsid w:val="00910CBB"/>
    <w:rsid w:val="009145F8"/>
    <w:rsid w:val="00917C55"/>
    <w:rsid w:val="00971F7A"/>
    <w:rsid w:val="00972004"/>
    <w:rsid w:val="0098745B"/>
    <w:rsid w:val="009919DB"/>
    <w:rsid w:val="00991C41"/>
    <w:rsid w:val="009A0586"/>
    <w:rsid w:val="009C70C9"/>
    <w:rsid w:val="009C7AF7"/>
    <w:rsid w:val="009C7C6B"/>
    <w:rsid w:val="009D22EB"/>
    <w:rsid w:val="009E161F"/>
    <w:rsid w:val="009F3675"/>
    <w:rsid w:val="00A25E93"/>
    <w:rsid w:val="00A35C83"/>
    <w:rsid w:val="00A46EF4"/>
    <w:rsid w:val="00A6329F"/>
    <w:rsid w:val="00A752CA"/>
    <w:rsid w:val="00A8027D"/>
    <w:rsid w:val="00A91603"/>
    <w:rsid w:val="00AB30F6"/>
    <w:rsid w:val="00AB4655"/>
    <w:rsid w:val="00AC325C"/>
    <w:rsid w:val="00AC4254"/>
    <w:rsid w:val="00AD2575"/>
    <w:rsid w:val="00AF11AF"/>
    <w:rsid w:val="00AF542C"/>
    <w:rsid w:val="00B015CF"/>
    <w:rsid w:val="00B059E4"/>
    <w:rsid w:val="00B13C5D"/>
    <w:rsid w:val="00B273F4"/>
    <w:rsid w:val="00B30479"/>
    <w:rsid w:val="00B63CF4"/>
    <w:rsid w:val="00B652C7"/>
    <w:rsid w:val="00B66A8C"/>
    <w:rsid w:val="00B77794"/>
    <w:rsid w:val="00BB4667"/>
    <w:rsid w:val="00BD47DB"/>
    <w:rsid w:val="00BD4F22"/>
    <w:rsid w:val="00BD54CC"/>
    <w:rsid w:val="00BE303B"/>
    <w:rsid w:val="00BF0CC6"/>
    <w:rsid w:val="00C0309C"/>
    <w:rsid w:val="00C115AF"/>
    <w:rsid w:val="00C348DA"/>
    <w:rsid w:val="00C50DD8"/>
    <w:rsid w:val="00C53EA6"/>
    <w:rsid w:val="00C700F2"/>
    <w:rsid w:val="00C857FB"/>
    <w:rsid w:val="00C9194F"/>
    <w:rsid w:val="00CA0276"/>
    <w:rsid w:val="00CA0DC1"/>
    <w:rsid w:val="00CA4B9B"/>
    <w:rsid w:val="00CB4EDD"/>
    <w:rsid w:val="00CD2070"/>
    <w:rsid w:val="00CD3B11"/>
    <w:rsid w:val="00CE6CE1"/>
    <w:rsid w:val="00D04DF5"/>
    <w:rsid w:val="00D06B8C"/>
    <w:rsid w:val="00D17DB6"/>
    <w:rsid w:val="00D222A3"/>
    <w:rsid w:val="00D2346D"/>
    <w:rsid w:val="00D34A36"/>
    <w:rsid w:val="00D406F0"/>
    <w:rsid w:val="00D46CF7"/>
    <w:rsid w:val="00D874E5"/>
    <w:rsid w:val="00D91357"/>
    <w:rsid w:val="00D967A0"/>
    <w:rsid w:val="00DB10EA"/>
    <w:rsid w:val="00DB71CB"/>
    <w:rsid w:val="00DC27BA"/>
    <w:rsid w:val="00DC39B4"/>
    <w:rsid w:val="00DC7C50"/>
    <w:rsid w:val="00DD09AA"/>
    <w:rsid w:val="00DF01C9"/>
    <w:rsid w:val="00DF0877"/>
    <w:rsid w:val="00E123AF"/>
    <w:rsid w:val="00E220D0"/>
    <w:rsid w:val="00E24F18"/>
    <w:rsid w:val="00E3677A"/>
    <w:rsid w:val="00E52623"/>
    <w:rsid w:val="00E55B15"/>
    <w:rsid w:val="00E617EE"/>
    <w:rsid w:val="00E74D78"/>
    <w:rsid w:val="00E9280E"/>
    <w:rsid w:val="00E935C3"/>
    <w:rsid w:val="00E95538"/>
    <w:rsid w:val="00E962F9"/>
    <w:rsid w:val="00E9705B"/>
    <w:rsid w:val="00EA2132"/>
    <w:rsid w:val="00EA5B7E"/>
    <w:rsid w:val="00EA65FF"/>
    <w:rsid w:val="00EB65E9"/>
    <w:rsid w:val="00EC31A9"/>
    <w:rsid w:val="00EC4633"/>
    <w:rsid w:val="00EF4B2C"/>
    <w:rsid w:val="00F07948"/>
    <w:rsid w:val="00F10258"/>
    <w:rsid w:val="00F1037C"/>
    <w:rsid w:val="00F10783"/>
    <w:rsid w:val="00F53273"/>
    <w:rsid w:val="00F67121"/>
    <w:rsid w:val="00F9458B"/>
    <w:rsid w:val="00FA50E8"/>
    <w:rsid w:val="00FA76EC"/>
    <w:rsid w:val="00FC454D"/>
    <w:rsid w:val="00FC5823"/>
    <w:rsid w:val="00FE5D48"/>
    <w:rsid w:val="00FE6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Body Text 2" w:qFormat="1"/>
    <w:lsdException w:name="Body Text 3"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B22"/>
    <w:pPr>
      <w:overflowPunct w:val="0"/>
      <w:autoSpaceDE w:val="0"/>
      <w:autoSpaceDN w:val="0"/>
      <w:adjustRightInd w:val="0"/>
      <w:textAlignment w:val="baseline"/>
    </w:pPr>
    <w:rPr>
      <w:rFonts w:ascii="Arial" w:hAnsi="Arial"/>
      <w:sz w:val="24"/>
    </w:rPr>
  </w:style>
  <w:style w:type="paragraph" w:styleId="Heading1">
    <w:name w:val="heading 1"/>
    <w:basedOn w:val="Normal"/>
    <w:next w:val="Normal"/>
    <w:link w:val="Heading1Char"/>
    <w:qFormat/>
    <w:rsid w:val="00F10258"/>
    <w:pPr>
      <w:keepNext/>
      <w:numPr>
        <w:numId w:val="23"/>
      </w:numPr>
      <w:tabs>
        <w:tab w:val="left" w:pos="540"/>
      </w:tabs>
      <w:spacing w:before="180" w:after="120"/>
      <w:outlineLvl w:val="0"/>
    </w:pPr>
    <w:rPr>
      <w:rFonts w:cs="Arial"/>
      <w:b/>
      <w:bCs/>
      <w:kern w:val="32"/>
      <w:szCs w:val="24"/>
    </w:rPr>
  </w:style>
  <w:style w:type="paragraph" w:styleId="Heading2">
    <w:name w:val="heading 2"/>
    <w:basedOn w:val="Heading1"/>
    <w:next w:val="Normal"/>
    <w:link w:val="Heading2Char"/>
    <w:unhideWhenUsed/>
    <w:qFormat/>
    <w:rsid w:val="00910CBB"/>
    <w:pPr>
      <w:numPr>
        <w:ilvl w:val="1"/>
      </w:numPr>
      <w:tabs>
        <w:tab w:val="clear" w:pos="540"/>
        <w:tab w:val="left" w:pos="720"/>
      </w:tabs>
      <w:ind w:left="720" w:hanging="720"/>
      <w:outlineLvl w:val="1"/>
    </w:pPr>
  </w:style>
  <w:style w:type="paragraph" w:styleId="Heading3">
    <w:name w:val="heading 3"/>
    <w:basedOn w:val="Heading2"/>
    <w:next w:val="Normal"/>
    <w:link w:val="Heading3Char"/>
    <w:unhideWhenUsed/>
    <w:qFormat/>
    <w:rsid w:val="00FE6801"/>
    <w:pPr>
      <w:numPr>
        <w:ilvl w:val="2"/>
      </w:numPr>
      <w:tabs>
        <w:tab w:val="clear" w:pos="720"/>
        <w:tab w:val="left" w:pos="1080"/>
      </w:tabs>
      <w:ind w:left="1080" w:hanging="1080"/>
      <w:outlineLvl w:val="2"/>
    </w:pPr>
    <w:rPr>
      <w:rFonts w:cs="Times New Roman"/>
      <w:bCs w:val="0"/>
      <w:szCs w:val="26"/>
    </w:rPr>
  </w:style>
  <w:style w:type="paragraph" w:styleId="Heading4">
    <w:name w:val="heading 4"/>
    <w:basedOn w:val="Heading3"/>
    <w:next w:val="Normal"/>
    <w:link w:val="Heading4Char"/>
    <w:unhideWhenUsed/>
    <w:qFormat/>
    <w:rsid w:val="00FE6801"/>
    <w:pPr>
      <w:numPr>
        <w:ilvl w:val="3"/>
      </w:numPr>
      <w:tabs>
        <w:tab w:val="clear" w:pos="1080"/>
        <w:tab w:val="left" w:pos="1260"/>
      </w:tabs>
      <w:ind w:left="1260" w:hanging="12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Title">
    <w:name w:val="Title"/>
    <w:basedOn w:val="Normal"/>
    <w:qFormat/>
    <w:rsid w:val="006F319E"/>
    <w:pPr>
      <w:tabs>
        <w:tab w:val="right" w:leader="underscore" w:pos="10800"/>
      </w:tabs>
      <w:jc w:val="center"/>
    </w:pPr>
    <w:rPr>
      <w:rFonts w:cs="Arial"/>
      <w:b/>
      <w:bCs/>
    </w:rPr>
  </w:style>
  <w:style w:type="character" w:styleId="Hyperlink">
    <w:name w:val="Hyperlink"/>
    <w:basedOn w:val="DefaultParagraphFont"/>
    <w:uiPriority w:val="99"/>
    <w:rsid w:val="00FA76EC"/>
    <w:rPr>
      <w:color w:val="0000FF"/>
      <w:u w:val="single"/>
    </w:rPr>
  </w:style>
  <w:style w:type="paragraph" w:styleId="TOC1">
    <w:name w:val="toc 1"/>
    <w:basedOn w:val="Normal"/>
    <w:next w:val="Normal"/>
    <w:autoRedefine/>
    <w:uiPriority w:val="39"/>
    <w:rsid w:val="00301B22"/>
    <w:rPr>
      <w:color w:val="0000FF"/>
      <w:u w:val="words"/>
    </w:rPr>
  </w:style>
  <w:style w:type="paragraph" w:styleId="TOC2">
    <w:name w:val="toc 2"/>
    <w:basedOn w:val="TOC1"/>
    <w:next w:val="Normal"/>
    <w:autoRedefine/>
    <w:uiPriority w:val="39"/>
    <w:rsid w:val="00301B22"/>
    <w:pPr>
      <w:ind w:left="240"/>
    </w:pPr>
  </w:style>
  <w:style w:type="paragraph" w:styleId="Caption">
    <w:name w:val="caption"/>
    <w:basedOn w:val="Normal"/>
    <w:next w:val="Normal"/>
    <w:qFormat/>
    <w:rsid w:val="00301B22"/>
    <w:pPr>
      <w:spacing w:after="240"/>
      <w:jc w:val="center"/>
    </w:pPr>
    <w:rPr>
      <w:b/>
      <w:bCs/>
    </w:rPr>
  </w:style>
  <w:style w:type="character" w:styleId="FollowedHyperlink">
    <w:name w:val="FollowedHyperlink"/>
    <w:basedOn w:val="DefaultParagraphFont"/>
    <w:rsid w:val="00E220D0"/>
    <w:rPr>
      <w:color w:val="800080"/>
      <w:u w:val="single"/>
    </w:rPr>
  </w:style>
  <w:style w:type="paragraph" w:customStyle="1" w:styleId="BodyText1">
    <w:name w:val="Body Text 1"/>
    <w:basedOn w:val="Normal"/>
    <w:qFormat/>
    <w:rsid w:val="00301B22"/>
    <w:pPr>
      <w:spacing w:after="120"/>
    </w:pPr>
  </w:style>
  <w:style w:type="paragraph" w:styleId="BodyText2">
    <w:name w:val="Body Text 2"/>
    <w:basedOn w:val="Normal"/>
    <w:link w:val="BodyText2Char"/>
    <w:qFormat/>
    <w:rsid w:val="00C9194F"/>
    <w:pPr>
      <w:tabs>
        <w:tab w:val="left" w:pos="540"/>
      </w:tabs>
      <w:spacing w:after="120"/>
    </w:pPr>
  </w:style>
  <w:style w:type="character" w:customStyle="1" w:styleId="BodyText2Char">
    <w:name w:val="Body Text 2 Char"/>
    <w:basedOn w:val="DefaultParagraphFont"/>
    <w:link w:val="BodyText2"/>
    <w:rsid w:val="00C9194F"/>
    <w:rPr>
      <w:rFonts w:ascii="Arial" w:hAnsi="Arial"/>
      <w:sz w:val="24"/>
    </w:rPr>
  </w:style>
  <w:style w:type="character" w:customStyle="1" w:styleId="Heading1Char">
    <w:name w:val="Heading 1 Char"/>
    <w:link w:val="Heading1"/>
    <w:rsid w:val="00F10258"/>
    <w:rPr>
      <w:rFonts w:ascii="Arial" w:hAnsi="Arial" w:cs="Arial"/>
      <w:b/>
      <w:bCs/>
      <w:kern w:val="32"/>
      <w:sz w:val="24"/>
      <w:szCs w:val="24"/>
    </w:rPr>
  </w:style>
  <w:style w:type="character" w:customStyle="1" w:styleId="Heading2Char">
    <w:name w:val="Heading 2 Char"/>
    <w:link w:val="Heading2"/>
    <w:rsid w:val="00910CBB"/>
    <w:rPr>
      <w:rFonts w:ascii="Arial" w:hAnsi="Arial" w:cs="Arial"/>
      <w:b/>
      <w:bCs/>
      <w:kern w:val="32"/>
      <w:sz w:val="24"/>
      <w:szCs w:val="24"/>
    </w:rPr>
  </w:style>
  <w:style w:type="character" w:customStyle="1" w:styleId="Heading3Char">
    <w:name w:val="Heading 3 Char"/>
    <w:link w:val="Heading3"/>
    <w:rsid w:val="00FE6801"/>
    <w:rPr>
      <w:rFonts w:ascii="Arial" w:hAnsi="Arial"/>
      <w:b/>
      <w:kern w:val="32"/>
      <w:sz w:val="24"/>
      <w:szCs w:val="26"/>
    </w:rPr>
  </w:style>
  <w:style w:type="character" w:customStyle="1" w:styleId="Heading4Char">
    <w:name w:val="Heading 4 Char"/>
    <w:link w:val="Heading4"/>
    <w:rsid w:val="00FE6801"/>
    <w:rPr>
      <w:rFonts w:ascii="Arial" w:hAnsi="Arial"/>
      <w:b/>
      <w:bCs/>
      <w:kern w:val="32"/>
      <w:sz w:val="24"/>
      <w:szCs w:val="28"/>
    </w:rPr>
  </w:style>
  <w:style w:type="paragraph" w:styleId="TOC3">
    <w:name w:val="toc 3"/>
    <w:basedOn w:val="TOC2"/>
    <w:next w:val="Normal"/>
    <w:autoRedefine/>
    <w:uiPriority w:val="39"/>
    <w:rsid w:val="00301B22"/>
    <w:pPr>
      <w:ind w:left="480"/>
    </w:pPr>
  </w:style>
  <w:style w:type="paragraph" w:styleId="TOC4">
    <w:name w:val="toc 4"/>
    <w:basedOn w:val="TOC3"/>
    <w:next w:val="Normal"/>
    <w:autoRedefine/>
    <w:uiPriority w:val="39"/>
    <w:rsid w:val="00301B22"/>
    <w:pPr>
      <w:ind w:left="720"/>
    </w:pPr>
  </w:style>
  <w:style w:type="paragraph" w:customStyle="1" w:styleId="Callouttext">
    <w:name w:val="Callout text"/>
    <w:basedOn w:val="Normal"/>
    <w:qFormat/>
    <w:rsid w:val="00301B22"/>
    <w:pPr>
      <w:overflowPunct/>
      <w:autoSpaceDE/>
      <w:autoSpaceDN/>
      <w:adjustRightInd/>
      <w:textAlignment w:val="auto"/>
    </w:pPr>
    <w:rPr>
      <w:sz w:val="18"/>
      <w:szCs w:val="18"/>
    </w:rPr>
  </w:style>
  <w:style w:type="character" w:customStyle="1" w:styleId="X-ref">
    <w:name w:val="X-ref"/>
    <w:qFormat/>
    <w:rsid w:val="00301B22"/>
    <w:rPr>
      <w:color w:val="0000FF"/>
      <w:u w:val="single"/>
    </w:rPr>
  </w:style>
  <w:style w:type="paragraph" w:styleId="BalloonText">
    <w:name w:val="Balloon Text"/>
    <w:basedOn w:val="Normal"/>
    <w:link w:val="BalloonTextChar"/>
    <w:rsid w:val="009C70C9"/>
    <w:rPr>
      <w:rFonts w:ascii="Tahoma" w:hAnsi="Tahoma" w:cs="Tahoma"/>
      <w:sz w:val="16"/>
      <w:szCs w:val="16"/>
    </w:rPr>
  </w:style>
  <w:style w:type="character" w:customStyle="1" w:styleId="BalloonTextChar">
    <w:name w:val="Balloon Text Char"/>
    <w:basedOn w:val="DefaultParagraphFont"/>
    <w:link w:val="BalloonText"/>
    <w:rsid w:val="009C70C9"/>
    <w:rPr>
      <w:rFonts w:ascii="Tahoma" w:hAnsi="Tahoma" w:cs="Tahoma"/>
      <w:sz w:val="16"/>
      <w:szCs w:val="16"/>
    </w:rPr>
  </w:style>
  <w:style w:type="paragraph" w:styleId="ListParagraph">
    <w:name w:val="List Paragraph"/>
    <w:basedOn w:val="Normal"/>
    <w:uiPriority w:val="34"/>
    <w:qFormat/>
    <w:rsid w:val="009C70C9"/>
    <w:pPr>
      <w:ind w:left="720"/>
      <w:contextualSpacing/>
    </w:pPr>
  </w:style>
  <w:style w:type="paragraph" w:styleId="BodyText3">
    <w:name w:val="Body Text 3"/>
    <w:basedOn w:val="BodyText2"/>
    <w:link w:val="BodyText3Char"/>
    <w:qFormat/>
    <w:rsid w:val="00301B22"/>
    <w:pPr>
      <w:numPr>
        <w:numId w:val="19"/>
      </w:numPr>
      <w:tabs>
        <w:tab w:val="clear" w:pos="540"/>
        <w:tab w:val="left" w:pos="720"/>
      </w:tabs>
    </w:pPr>
    <w:rPr>
      <w:szCs w:val="24"/>
    </w:rPr>
  </w:style>
  <w:style w:type="character" w:customStyle="1" w:styleId="BodyText3Char">
    <w:name w:val="Body Text 3 Char"/>
    <w:basedOn w:val="DefaultParagraphFont"/>
    <w:link w:val="BodyText3"/>
    <w:rsid w:val="00301B22"/>
    <w:rPr>
      <w:rFonts w:ascii="Arial" w:hAnsi="Arial"/>
      <w:sz w:val="24"/>
      <w:szCs w:val="24"/>
    </w:rPr>
  </w:style>
  <w:style w:type="paragraph" w:customStyle="1" w:styleId="ImageHolder">
    <w:name w:val="Image Holder"/>
    <w:basedOn w:val="Normal"/>
    <w:next w:val="Caption"/>
    <w:qFormat/>
    <w:rsid w:val="00301B22"/>
    <w:pPr>
      <w:spacing w:before="240" w:after="12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Body Text 2" w:qFormat="1"/>
    <w:lsdException w:name="Body Text 3"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1B22"/>
    <w:pPr>
      <w:overflowPunct w:val="0"/>
      <w:autoSpaceDE w:val="0"/>
      <w:autoSpaceDN w:val="0"/>
      <w:adjustRightInd w:val="0"/>
      <w:textAlignment w:val="baseline"/>
    </w:pPr>
    <w:rPr>
      <w:rFonts w:ascii="Arial" w:hAnsi="Arial"/>
      <w:sz w:val="24"/>
    </w:rPr>
  </w:style>
  <w:style w:type="paragraph" w:styleId="Heading1">
    <w:name w:val="heading 1"/>
    <w:basedOn w:val="Normal"/>
    <w:next w:val="Normal"/>
    <w:link w:val="Heading1Char"/>
    <w:qFormat/>
    <w:rsid w:val="00F10258"/>
    <w:pPr>
      <w:keepNext/>
      <w:numPr>
        <w:numId w:val="23"/>
      </w:numPr>
      <w:tabs>
        <w:tab w:val="left" w:pos="540"/>
      </w:tabs>
      <w:spacing w:before="180" w:after="120"/>
      <w:outlineLvl w:val="0"/>
    </w:pPr>
    <w:rPr>
      <w:rFonts w:cs="Arial"/>
      <w:b/>
      <w:bCs/>
      <w:kern w:val="32"/>
      <w:szCs w:val="24"/>
    </w:rPr>
  </w:style>
  <w:style w:type="paragraph" w:styleId="Heading2">
    <w:name w:val="heading 2"/>
    <w:basedOn w:val="Heading1"/>
    <w:next w:val="Normal"/>
    <w:link w:val="Heading2Char"/>
    <w:unhideWhenUsed/>
    <w:qFormat/>
    <w:rsid w:val="00910CBB"/>
    <w:pPr>
      <w:numPr>
        <w:ilvl w:val="1"/>
      </w:numPr>
      <w:tabs>
        <w:tab w:val="clear" w:pos="540"/>
        <w:tab w:val="left" w:pos="720"/>
      </w:tabs>
      <w:ind w:left="720" w:hanging="720"/>
      <w:outlineLvl w:val="1"/>
    </w:pPr>
  </w:style>
  <w:style w:type="paragraph" w:styleId="Heading3">
    <w:name w:val="heading 3"/>
    <w:basedOn w:val="Heading2"/>
    <w:next w:val="Normal"/>
    <w:link w:val="Heading3Char"/>
    <w:unhideWhenUsed/>
    <w:qFormat/>
    <w:rsid w:val="00FE6801"/>
    <w:pPr>
      <w:numPr>
        <w:ilvl w:val="2"/>
      </w:numPr>
      <w:tabs>
        <w:tab w:val="clear" w:pos="720"/>
        <w:tab w:val="left" w:pos="1080"/>
      </w:tabs>
      <w:ind w:left="1080" w:hanging="1080"/>
      <w:outlineLvl w:val="2"/>
    </w:pPr>
    <w:rPr>
      <w:rFonts w:cs="Times New Roman"/>
      <w:bCs w:val="0"/>
      <w:szCs w:val="26"/>
    </w:rPr>
  </w:style>
  <w:style w:type="paragraph" w:styleId="Heading4">
    <w:name w:val="heading 4"/>
    <w:basedOn w:val="Heading3"/>
    <w:next w:val="Normal"/>
    <w:link w:val="Heading4Char"/>
    <w:unhideWhenUsed/>
    <w:qFormat/>
    <w:rsid w:val="00FE6801"/>
    <w:pPr>
      <w:numPr>
        <w:ilvl w:val="3"/>
      </w:numPr>
      <w:tabs>
        <w:tab w:val="clear" w:pos="1080"/>
        <w:tab w:val="left" w:pos="1260"/>
      </w:tabs>
      <w:ind w:left="1260" w:hanging="12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Title">
    <w:name w:val="Title"/>
    <w:basedOn w:val="Normal"/>
    <w:qFormat/>
    <w:rsid w:val="006F319E"/>
    <w:pPr>
      <w:tabs>
        <w:tab w:val="right" w:leader="underscore" w:pos="10800"/>
      </w:tabs>
      <w:jc w:val="center"/>
    </w:pPr>
    <w:rPr>
      <w:rFonts w:cs="Arial"/>
      <w:b/>
      <w:bCs/>
    </w:rPr>
  </w:style>
  <w:style w:type="character" w:styleId="Hyperlink">
    <w:name w:val="Hyperlink"/>
    <w:basedOn w:val="DefaultParagraphFont"/>
    <w:uiPriority w:val="99"/>
    <w:rsid w:val="00FA76EC"/>
    <w:rPr>
      <w:color w:val="0000FF"/>
      <w:u w:val="single"/>
    </w:rPr>
  </w:style>
  <w:style w:type="paragraph" w:styleId="TOC1">
    <w:name w:val="toc 1"/>
    <w:basedOn w:val="Normal"/>
    <w:next w:val="Normal"/>
    <w:autoRedefine/>
    <w:uiPriority w:val="39"/>
    <w:rsid w:val="00301B22"/>
    <w:rPr>
      <w:color w:val="0000FF"/>
      <w:u w:val="words"/>
    </w:rPr>
  </w:style>
  <w:style w:type="paragraph" w:styleId="TOC2">
    <w:name w:val="toc 2"/>
    <w:basedOn w:val="TOC1"/>
    <w:next w:val="Normal"/>
    <w:autoRedefine/>
    <w:uiPriority w:val="39"/>
    <w:rsid w:val="00301B22"/>
    <w:pPr>
      <w:ind w:left="240"/>
    </w:pPr>
  </w:style>
  <w:style w:type="paragraph" w:styleId="Caption">
    <w:name w:val="caption"/>
    <w:basedOn w:val="Normal"/>
    <w:next w:val="Normal"/>
    <w:qFormat/>
    <w:rsid w:val="00301B22"/>
    <w:pPr>
      <w:spacing w:after="240"/>
      <w:jc w:val="center"/>
    </w:pPr>
    <w:rPr>
      <w:b/>
      <w:bCs/>
    </w:rPr>
  </w:style>
  <w:style w:type="character" w:styleId="FollowedHyperlink">
    <w:name w:val="FollowedHyperlink"/>
    <w:basedOn w:val="DefaultParagraphFont"/>
    <w:rsid w:val="00E220D0"/>
    <w:rPr>
      <w:color w:val="800080"/>
      <w:u w:val="single"/>
    </w:rPr>
  </w:style>
  <w:style w:type="paragraph" w:customStyle="1" w:styleId="BodyText1">
    <w:name w:val="Body Text 1"/>
    <w:basedOn w:val="Normal"/>
    <w:qFormat/>
    <w:rsid w:val="00301B22"/>
    <w:pPr>
      <w:spacing w:after="120"/>
    </w:pPr>
  </w:style>
  <w:style w:type="paragraph" w:styleId="BodyText2">
    <w:name w:val="Body Text 2"/>
    <w:basedOn w:val="Normal"/>
    <w:link w:val="BodyText2Char"/>
    <w:qFormat/>
    <w:rsid w:val="00C9194F"/>
    <w:pPr>
      <w:tabs>
        <w:tab w:val="left" w:pos="540"/>
      </w:tabs>
      <w:spacing w:after="120"/>
    </w:pPr>
  </w:style>
  <w:style w:type="character" w:customStyle="1" w:styleId="BodyText2Char">
    <w:name w:val="Body Text 2 Char"/>
    <w:basedOn w:val="DefaultParagraphFont"/>
    <w:link w:val="BodyText2"/>
    <w:rsid w:val="00C9194F"/>
    <w:rPr>
      <w:rFonts w:ascii="Arial" w:hAnsi="Arial"/>
      <w:sz w:val="24"/>
    </w:rPr>
  </w:style>
  <w:style w:type="character" w:customStyle="1" w:styleId="Heading1Char">
    <w:name w:val="Heading 1 Char"/>
    <w:link w:val="Heading1"/>
    <w:rsid w:val="00F10258"/>
    <w:rPr>
      <w:rFonts w:ascii="Arial" w:hAnsi="Arial" w:cs="Arial"/>
      <w:b/>
      <w:bCs/>
      <w:kern w:val="32"/>
      <w:sz w:val="24"/>
      <w:szCs w:val="24"/>
    </w:rPr>
  </w:style>
  <w:style w:type="character" w:customStyle="1" w:styleId="Heading2Char">
    <w:name w:val="Heading 2 Char"/>
    <w:link w:val="Heading2"/>
    <w:rsid w:val="00910CBB"/>
    <w:rPr>
      <w:rFonts w:ascii="Arial" w:hAnsi="Arial" w:cs="Arial"/>
      <w:b/>
      <w:bCs/>
      <w:kern w:val="32"/>
      <w:sz w:val="24"/>
      <w:szCs w:val="24"/>
    </w:rPr>
  </w:style>
  <w:style w:type="character" w:customStyle="1" w:styleId="Heading3Char">
    <w:name w:val="Heading 3 Char"/>
    <w:link w:val="Heading3"/>
    <w:rsid w:val="00FE6801"/>
    <w:rPr>
      <w:rFonts w:ascii="Arial" w:hAnsi="Arial"/>
      <w:b/>
      <w:kern w:val="32"/>
      <w:sz w:val="24"/>
      <w:szCs w:val="26"/>
    </w:rPr>
  </w:style>
  <w:style w:type="character" w:customStyle="1" w:styleId="Heading4Char">
    <w:name w:val="Heading 4 Char"/>
    <w:link w:val="Heading4"/>
    <w:rsid w:val="00FE6801"/>
    <w:rPr>
      <w:rFonts w:ascii="Arial" w:hAnsi="Arial"/>
      <w:b/>
      <w:bCs/>
      <w:kern w:val="32"/>
      <w:sz w:val="24"/>
      <w:szCs w:val="28"/>
    </w:rPr>
  </w:style>
  <w:style w:type="paragraph" w:styleId="TOC3">
    <w:name w:val="toc 3"/>
    <w:basedOn w:val="TOC2"/>
    <w:next w:val="Normal"/>
    <w:autoRedefine/>
    <w:uiPriority w:val="39"/>
    <w:rsid w:val="00301B22"/>
    <w:pPr>
      <w:ind w:left="480"/>
    </w:pPr>
  </w:style>
  <w:style w:type="paragraph" w:styleId="TOC4">
    <w:name w:val="toc 4"/>
    <w:basedOn w:val="TOC3"/>
    <w:next w:val="Normal"/>
    <w:autoRedefine/>
    <w:uiPriority w:val="39"/>
    <w:rsid w:val="00301B22"/>
    <w:pPr>
      <w:ind w:left="720"/>
    </w:pPr>
  </w:style>
  <w:style w:type="paragraph" w:customStyle="1" w:styleId="Callouttext">
    <w:name w:val="Callout text"/>
    <w:basedOn w:val="Normal"/>
    <w:qFormat/>
    <w:rsid w:val="00301B22"/>
    <w:pPr>
      <w:overflowPunct/>
      <w:autoSpaceDE/>
      <w:autoSpaceDN/>
      <w:adjustRightInd/>
      <w:textAlignment w:val="auto"/>
    </w:pPr>
    <w:rPr>
      <w:sz w:val="18"/>
      <w:szCs w:val="18"/>
    </w:rPr>
  </w:style>
  <w:style w:type="character" w:customStyle="1" w:styleId="X-ref">
    <w:name w:val="X-ref"/>
    <w:qFormat/>
    <w:rsid w:val="00301B22"/>
    <w:rPr>
      <w:color w:val="0000FF"/>
      <w:u w:val="single"/>
    </w:rPr>
  </w:style>
  <w:style w:type="paragraph" w:styleId="BalloonText">
    <w:name w:val="Balloon Text"/>
    <w:basedOn w:val="Normal"/>
    <w:link w:val="BalloonTextChar"/>
    <w:rsid w:val="009C70C9"/>
    <w:rPr>
      <w:rFonts w:ascii="Tahoma" w:hAnsi="Tahoma" w:cs="Tahoma"/>
      <w:sz w:val="16"/>
      <w:szCs w:val="16"/>
    </w:rPr>
  </w:style>
  <w:style w:type="character" w:customStyle="1" w:styleId="BalloonTextChar">
    <w:name w:val="Balloon Text Char"/>
    <w:basedOn w:val="DefaultParagraphFont"/>
    <w:link w:val="BalloonText"/>
    <w:rsid w:val="009C70C9"/>
    <w:rPr>
      <w:rFonts w:ascii="Tahoma" w:hAnsi="Tahoma" w:cs="Tahoma"/>
      <w:sz w:val="16"/>
      <w:szCs w:val="16"/>
    </w:rPr>
  </w:style>
  <w:style w:type="paragraph" w:styleId="ListParagraph">
    <w:name w:val="List Paragraph"/>
    <w:basedOn w:val="Normal"/>
    <w:uiPriority w:val="34"/>
    <w:qFormat/>
    <w:rsid w:val="009C70C9"/>
    <w:pPr>
      <w:ind w:left="720"/>
      <w:contextualSpacing/>
    </w:pPr>
  </w:style>
  <w:style w:type="paragraph" w:styleId="BodyText3">
    <w:name w:val="Body Text 3"/>
    <w:basedOn w:val="BodyText2"/>
    <w:link w:val="BodyText3Char"/>
    <w:qFormat/>
    <w:rsid w:val="00301B22"/>
    <w:pPr>
      <w:numPr>
        <w:numId w:val="19"/>
      </w:numPr>
      <w:tabs>
        <w:tab w:val="clear" w:pos="540"/>
        <w:tab w:val="left" w:pos="720"/>
      </w:tabs>
    </w:pPr>
    <w:rPr>
      <w:szCs w:val="24"/>
    </w:rPr>
  </w:style>
  <w:style w:type="character" w:customStyle="1" w:styleId="BodyText3Char">
    <w:name w:val="Body Text 3 Char"/>
    <w:basedOn w:val="DefaultParagraphFont"/>
    <w:link w:val="BodyText3"/>
    <w:rsid w:val="00301B22"/>
    <w:rPr>
      <w:rFonts w:ascii="Arial" w:hAnsi="Arial"/>
      <w:sz w:val="24"/>
      <w:szCs w:val="24"/>
    </w:rPr>
  </w:style>
  <w:style w:type="paragraph" w:customStyle="1" w:styleId="ImageHolder">
    <w:name w:val="Image Holder"/>
    <w:basedOn w:val="Normal"/>
    <w:next w:val="Caption"/>
    <w:qFormat/>
    <w:rsid w:val="00301B22"/>
    <w:pPr>
      <w:spacing w:before="240" w:after="1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2.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3.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BD28B-0719-43C7-B9C7-24694B279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9</Pages>
  <Words>1121</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Robert Jewell</cp:lastModifiedBy>
  <cp:revision>2</cp:revision>
  <cp:lastPrinted>2016-07-28T15:18:00Z</cp:lastPrinted>
  <dcterms:created xsi:type="dcterms:W3CDTF">2016-08-04T18:18:00Z</dcterms:created>
  <dcterms:modified xsi:type="dcterms:W3CDTF">2016-08-04T18:18:00Z</dcterms:modified>
</cp:coreProperties>
</file>