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201D5" w14:textId="77777777" w:rsidR="00A92438" w:rsidRDefault="00A92438" w:rsidP="00A83DBB"/>
    <w:p w14:paraId="0A45DD9B" w14:textId="1F39A920" w:rsidR="00A92438" w:rsidRDefault="00A92438" w:rsidP="00A83DBB">
      <w:pPr>
        <w:rPr>
          <w:rFonts w:ascii="Arial" w:hAnsi="Arial" w:cs="Arial"/>
          <w:sz w:val="24"/>
          <w:szCs w:val="24"/>
        </w:rPr>
      </w:pPr>
      <w:r>
        <w:rPr>
          <w:rFonts w:ascii="Arial" w:hAnsi="Arial" w:cs="Arial"/>
          <w:b/>
          <w:sz w:val="24"/>
          <w:szCs w:val="24"/>
          <w:u w:val="single"/>
        </w:rPr>
        <w:t>Scope</w:t>
      </w:r>
      <w:r>
        <w:rPr>
          <w:rFonts w:ascii="Arial" w:hAnsi="Arial" w:cs="Arial"/>
          <w:sz w:val="24"/>
          <w:szCs w:val="24"/>
        </w:rPr>
        <w:t xml:space="preserve">:  This procedure applies to all </w:t>
      </w:r>
      <w:r w:rsidR="00CB454F">
        <w:rPr>
          <w:rFonts w:ascii="Arial" w:hAnsi="Arial" w:cs="Arial"/>
          <w:sz w:val="24"/>
          <w:szCs w:val="24"/>
        </w:rPr>
        <w:t xml:space="preserve">U.S. facilities and offices of </w:t>
      </w:r>
      <w:r>
        <w:rPr>
          <w:rFonts w:ascii="Arial" w:hAnsi="Arial" w:cs="Arial"/>
          <w:sz w:val="24"/>
          <w:szCs w:val="24"/>
        </w:rPr>
        <w:t xml:space="preserve">PCB </w:t>
      </w:r>
      <w:r w:rsidR="00CB454F">
        <w:rPr>
          <w:rFonts w:ascii="Arial" w:hAnsi="Arial" w:cs="Arial"/>
          <w:sz w:val="24"/>
          <w:szCs w:val="24"/>
        </w:rPr>
        <w:t>and its subsidiaries</w:t>
      </w:r>
      <w:r>
        <w:rPr>
          <w:rFonts w:ascii="Arial" w:hAnsi="Arial" w:cs="Arial"/>
          <w:sz w:val="24"/>
          <w:szCs w:val="24"/>
        </w:rPr>
        <w:t>.</w:t>
      </w:r>
    </w:p>
    <w:p w14:paraId="41DA7700" w14:textId="77777777" w:rsidR="00A92438" w:rsidRDefault="00A92438" w:rsidP="00A83DBB">
      <w:pPr>
        <w:rPr>
          <w:rFonts w:ascii="Arial" w:hAnsi="Arial" w:cs="Arial"/>
          <w:sz w:val="24"/>
          <w:szCs w:val="24"/>
        </w:rPr>
      </w:pPr>
    </w:p>
    <w:p w14:paraId="59CA18E3" w14:textId="77777777" w:rsidR="00A92438" w:rsidRDefault="00A92438" w:rsidP="00A83DBB">
      <w:pPr>
        <w:rPr>
          <w:rFonts w:ascii="Arial" w:hAnsi="Arial" w:cs="Arial"/>
          <w:sz w:val="24"/>
          <w:szCs w:val="24"/>
        </w:rPr>
      </w:pPr>
      <w:r>
        <w:rPr>
          <w:rFonts w:ascii="Arial" w:hAnsi="Arial" w:cs="Arial"/>
          <w:b/>
          <w:sz w:val="24"/>
          <w:szCs w:val="24"/>
          <w:u w:val="single"/>
        </w:rPr>
        <w:t>Purpose</w:t>
      </w:r>
      <w:r>
        <w:rPr>
          <w:rFonts w:ascii="Arial" w:hAnsi="Arial" w:cs="Arial"/>
          <w:sz w:val="24"/>
          <w:szCs w:val="24"/>
        </w:rPr>
        <w:t xml:space="preserve">:  </w:t>
      </w:r>
    </w:p>
    <w:p w14:paraId="719E079B" w14:textId="62BFA739" w:rsidR="00A92438" w:rsidRDefault="00A92438" w:rsidP="00CB454F">
      <w:pPr>
        <w:rPr>
          <w:rFonts w:ascii="Arial" w:hAnsi="Arial" w:cs="Arial"/>
          <w:bCs/>
          <w:sz w:val="24"/>
          <w:szCs w:val="24"/>
        </w:rPr>
      </w:pPr>
      <w:r w:rsidRPr="00A92438">
        <w:rPr>
          <w:rFonts w:ascii="Arial" w:hAnsi="Arial" w:cs="Arial"/>
          <w:sz w:val="24"/>
          <w:szCs w:val="24"/>
        </w:rPr>
        <w:t xml:space="preserve">To assure that the proper </w:t>
      </w:r>
      <w:r w:rsidR="00CB454F">
        <w:rPr>
          <w:rFonts w:ascii="Arial" w:hAnsi="Arial" w:cs="Arial"/>
          <w:sz w:val="24"/>
          <w:szCs w:val="24"/>
        </w:rPr>
        <w:t>r</w:t>
      </w:r>
      <w:r w:rsidRPr="00A92438">
        <w:rPr>
          <w:rFonts w:ascii="Arial" w:hAnsi="Arial" w:cs="Arial"/>
          <w:sz w:val="24"/>
          <w:szCs w:val="24"/>
        </w:rPr>
        <w:t xml:space="preserve">ecording </w:t>
      </w:r>
      <w:r w:rsidR="00CB454F">
        <w:rPr>
          <w:rFonts w:ascii="Arial" w:hAnsi="Arial" w:cs="Arial"/>
          <w:sz w:val="24"/>
          <w:szCs w:val="24"/>
        </w:rPr>
        <w:t>and handling of unscheduled visits</w:t>
      </w:r>
      <w:r w:rsidR="00786437">
        <w:rPr>
          <w:rFonts w:ascii="Arial" w:hAnsi="Arial" w:cs="Arial"/>
          <w:sz w:val="24"/>
          <w:szCs w:val="24"/>
        </w:rPr>
        <w:t xml:space="preserve"> </w:t>
      </w:r>
      <w:r w:rsidR="00CB454F">
        <w:rPr>
          <w:rFonts w:ascii="Arial" w:hAnsi="Arial" w:cs="Arial"/>
          <w:sz w:val="24"/>
          <w:szCs w:val="24"/>
        </w:rPr>
        <w:t xml:space="preserve">of government enforcement officials </w:t>
      </w:r>
      <w:r w:rsidR="00786437">
        <w:rPr>
          <w:rFonts w:ascii="Arial" w:hAnsi="Arial" w:cs="Arial"/>
          <w:sz w:val="24"/>
          <w:szCs w:val="24"/>
        </w:rPr>
        <w:t>to PCB</w:t>
      </w:r>
      <w:r w:rsidR="00CB454F">
        <w:rPr>
          <w:rFonts w:ascii="Arial" w:hAnsi="Arial" w:cs="Arial"/>
          <w:sz w:val="24"/>
          <w:szCs w:val="24"/>
        </w:rPr>
        <w:t xml:space="preserve">.  </w:t>
      </w:r>
      <w:r w:rsidRPr="00A92438">
        <w:rPr>
          <w:rFonts w:ascii="Arial" w:hAnsi="Arial" w:cs="Arial"/>
          <w:sz w:val="24"/>
          <w:szCs w:val="24"/>
        </w:rPr>
        <w:t xml:space="preserve">This is important to us at PCB because we must comply with </w:t>
      </w:r>
      <w:r w:rsidR="00CB454F">
        <w:rPr>
          <w:rFonts w:ascii="Arial" w:hAnsi="Arial" w:cs="Arial"/>
          <w:sz w:val="24"/>
          <w:szCs w:val="24"/>
        </w:rPr>
        <w:t xml:space="preserve">all applicable laws and ensure that the proper </w:t>
      </w:r>
      <w:r w:rsidR="00D93FC9">
        <w:rPr>
          <w:rFonts w:ascii="Arial" w:hAnsi="Arial" w:cs="Arial"/>
          <w:sz w:val="24"/>
          <w:szCs w:val="24"/>
        </w:rPr>
        <w:t>personnel</w:t>
      </w:r>
      <w:r w:rsidR="00CB454F">
        <w:rPr>
          <w:rFonts w:ascii="Arial" w:hAnsi="Arial" w:cs="Arial"/>
          <w:sz w:val="24"/>
          <w:szCs w:val="24"/>
        </w:rPr>
        <w:t xml:space="preserve"> are involved in any such visits.  </w:t>
      </w:r>
    </w:p>
    <w:p w14:paraId="540DE686" w14:textId="77777777" w:rsidR="00A92438" w:rsidRDefault="00A92438" w:rsidP="00A92438">
      <w:pPr>
        <w:rPr>
          <w:rFonts w:ascii="Arial" w:hAnsi="Arial" w:cs="Arial"/>
          <w:bCs/>
          <w:sz w:val="24"/>
          <w:szCs w:val="24"/>
        </w:rPr>
      </w:pPr>
    </w:p>
    <w:p w14:paraId="1EB53953" w14:textId="6D789C2C" w:rsidR="00A92438" w:rsidRDefault="00A92438" w:rsidP="00A92438">
      <w:pPr>
        <w:rPr>
          <w:rFonts w:ascii="Arial" w:hAnsi="Arial" w:cs="Arial"/>
          <w:bCs/>
          <w:sz w:val="24"/>
          <w:szCs w:val="24"/>
        </w:rPr>
      </w:pPr>
      <w:r w:rsidRPr="00A92438">
        <w:rPr>
          <w:rFonts w:ascii="Arial" w:hAnsi="Arial" w:cs="Arial"/>
          <w:sz w:val="24"/>
          <w:szCs w:val="24"/>
        </w:rPr>
        <w:t xml:space="preserve">This policy applies to all </w:t>
      </w:r>
      <w:r w:rsidR="00CB454F">
        <w:rPr>
          <w:rFonts w:ascii="Arial" w:hAnsi="Arial" w:cs="Arial"/>
          <w:sz w:val="24"/>
          <w:szCs w:val="24"/>
        </w:rPr>
        <w:t>visits of government enforcement officials</w:t>
      </w:r>
      <w:r w:rsidRPr="00A92438">
        <w:rPr>
          <w:rFonts w:ascii="Arial" w:hAnsi="Arial" w:cs="Arial"/>
          <w:sz w:val="24"/>
          <w:szCs w:val="24"/>
        </w:rPr>
        <w:t xml:space="preserve">.  </w:t>
      </w:r>
    </w:p>
    <w:p w14:paraId="26B55D89" w14:textId="77777777" w:rsidR="00A92438" w:rsidRDefault="00A92438" w:rsidP="00A92438">
      <w:pPr>
        <w:rPr>
          <w:rFonts w:ascii="Arial" w:hAnsi="Arial" w:cs="Arial"/>
          <w:bCs/>
          <w:sz w:val="24"/>
          <w:szCs w:val="24"/>
        </w:rPr>
      </w:pPr>
    </w:p>
    <w:p w14:paraId="50B71A91" w14:textId="77777777" w:rsidR="00A92438" w:rsidRDefault="00A92438" w:rsidP="00A92438">
      <w:pPr>
        <w:rPr>
          <w:rFonts w:ascii="Arial" w:hAnsi="Arial" w:cs="Arial"/>
          <w:bCs/>
          <w:sz w:val="24"/>
          <w:szCs w:val="24"/>
        </w:rPr>
      </w:pPr>
      <w:r>
        <w:rPr>
          <w:rFonts w:ascii="Arial" w:hAnsi="Arial" w:cs="Arial"/>
          <w:b/>
          <w:bCs/>
          <w:sz w:val="24"/>
          <w:szCs w:val="24"/>
          <w:u w:val="single"/>
        </w:rPr>
        <w:t>Procedure</w:t>
      </w:r>
      <w:r>
        <w:rPr>
          <w:rFonts w:ascii="Arial" w:hAnsi="Arial" w:cs="Arial"/>
          <w:bCs/>
          <w:sz w:val="24"/>
          <w:szCs w:val="24"/>
        </w:rPr>
        <w:t>:</w:t>
      </w:r>
    </w:p>
    <w:p w14:paraId="6DD5ABBD" w14:textId="77777777" w:rsidR="00A92438" w:rsidRDefault="00A92438" w:rsidP="00A92438">
      <w:pPr>
        <w:rPr>
          <w:rFonts w:ascii="Arial" w:hAnsi="Arial" w:cs="Arial"/>
          <w:bCs/>
          <w:sz w:val="24"/>
          <w:szCs w:val="24"/>
        </w:rPr>
      </w:pPr>
    </w:p>
    <w:p w14:paraId="2801E935" w14:textId="55C71D13" w:rsidR="00CB454F" w:rsidRPr="0080428E" w:rsidRDefault="00CB454F" w:rsidP="00314DB4">
      <w:pPr>
        <w:pStyle w:val="ListParagraph"/>
        <w:numPr>
          <w:ilvl w:val="0"/>
          <w:numId w:val="1"/>
        </w:numPr>
        <w:rPr>
          <w:rFonts w:ascii="Arial" w:hAnsi="Arial" w:cs="Arial"/>
          <w:b/>
          <w:bCs/>
          <w:sz w:val="24"/>
          <w:szCs w:val="24"/>
        </w:rPr>
      </w:pPr>
      <w:r w:rsidRPr="0080428E">
        <w:rPr>
          <w:rFonts w:ascii="Arial" w:hAnsi="Arial" w:cs="Arial"/>
          <w:b/>
          <w:bCs/>
          <w:sz w:val="24"/>
          <w:szCs w:val="24"/>
        </w:rPr>
        <w:t>Visits to PCB by Government Enforcement Officials</w:t>
      </w:r>
    </w:p>
    <w:p w14:paraId="317529CF" w14:textId="6EC78478" w:rsidR="00CB454F" w:rsidRPr="00CB454F" w:rsidRDefault="00CB454F" w:rsidP="00314DB4">
      <w:pPr>
        <w:pStyle w:val="ListParagraph"/>
        <w:numPr>
          <w:ilvl w:val="1"/>
          <w:numId w:val="1"/>
        </w:numPr>
        <w:rPr>
          <w:rFonts w:ascii="Arial" w:hAnsi="Arial" w:cs="Arial"/>
          <w:bCs/>
          <w:sz w:val="24"/>
          <w:szCs w:val="24"/>
        </w:rPr>
      </w:pPr>
      <w:r>
        <w:rPr>
          <w:rFonts w:ascii="Arial" w:hAnsi="Arial" w:cs="Arial"/>
          <w:b/>
          <w:bCs/>
          <w:sz w:val="24"/>
          <w:szCs w:val="24"/>
        </w:rPr>
        <w:t xml:space="preserve">Ensuring a Successful Visit – </w:t>
      </w:r>
      <w:r>
        <w:rPr>
          <w:rFonts w:ascii="Arial" w:hAnsi="Arial" w:cs="Arial"/>
          <w:bCs/>
          <w:sz w:val="24"/>
          <w:szCs w:val="24"/>
        </w:rPr>
        <w:t xml:space="preserve">The following </w:t>
      </w:r>
      <w:r w:rsidRPr="00CB454F">
        <w:rPr>
          <w:rFonts w:ascii="Arial" w:hAnsi="Arial" w:cs="Arial"/>
          <w:bCs/>
          <w:sz w:val="24"/>
          <w:szCs w:val="24"/>
        </w:rPr>
        <w:t>steps are to be followed in the event of a visit to PCB or an affiliated company by any government enforcement officials (e.g., Office of Export Enforcement, Immigration, Customs Enforcement, Department of Labor, OSHA):</w:t>
      </w:r>
    </w:p>
    <w:p w14:paraId="7BB53915" w14:textId="77777777" w:rsidR="00CB454F" w:rsidRDefault="00CB454F" w:rsidP="00314DB4">
      <w:pPr>
        <w:pStyle w:val="ListParagraph"/>
        <w:numPr>
          <w:ilvl w:val="2"/>
          <w:numId w:val="1"/>
        </w:numPr>
        <w:rPr>
          <w:rFonts w:ascii="Arial" w:hAnsi="Arial" w:cs="Arial"/>
          <w:bCs/>
          <w:sz w:val="24"/>
          <w:szCs w:val="24"/>
        </w:rPr>
      </w:pPr>
      <w:r w:rsidRPr="00CB454F">
        <w:rPr>
          <w:rFonts w:ascii="Arial" w:hAnsi="Arial" w:cs="Arial"/>
          <w:bCs/>
          <w:sz w:val="24"/>
          <w:szCs w:val="24"/>
        </w:rPr>
        <w:t>At all times, be courteous to and cooperative with the government agent(s).</w:t>
      </w:r>
    </w:p>
    <w:p w14:paraId="210BD2A9" w14:textId="47912D72" w:rsidR="00CB454F" w:rsidRPr="00CB454F" w:rsidRDefault="00CB454F" w:rsidP="00314DB4">
      <w:pPr>
        <w:pStyle w:val="ListParagraph"/>
        <w:numPr>
          <w:ilvl w:val="2"/>
          <w:numId w:val="1"/>
        </w:numPr>
        <w:rPr>
          <w:rFonts w:ascii="Arial" w:hAnsi="Arial" w:cs="Arial"/>
          <w:bCs/>
          <w:sz w:val="24"/>
          <w:szCs w:val="24"/>
        </w:rPr>
      </w:pPr>
      <w:r w:rsidRPr="00CB454F">
        <w:rPr>
          <w:rFonts w:ascii="Arial" w:hAnsi="Arial" w:cs="Arial"/>
          <w:bCs/>
          <w:sz w:val="24"/>
          <w:szCs w:val="24"/>
        </w:rPr>
        <w:t>Sign-in the visitor in a manner consistent w</w:t>
      </w:r>
      <w:r>
        <w:rPr>
          <w:rFonts w:ascii="Arial" w:hAnsi="Arial" w:cs="Arial"/>
          <w:bCs/>
          <w:sz w:val="24"/>
          <w:szCs w:val="24"/>
        </w:rPr>
        <w:t xml:space="preserve">ith company policy (see </w:t>
      </w:r>
      <w:r w:rsidR="00D93FC9">
        <w:rPr>
          <w:rFonts w:ascii="Arial" w:hAnsi="Arial" w:cs="Arial"/>
          <w:bCs/>
          <w:sz w:val="24"/>
          <w:szCs w:val="24"/>
        </w:rPr>
        <w:t>LC1003</w:t>
      </w:r>
      <w:r>
        <w:rPr>
          <w:rFonts w:ascii="Arial" w:hAnsi="Arial" w:cs="Arial"/>
          <w:bCs/>
          <w:sz w:val="24"/>
          <w:szCs w:val="24"/>
        </w:rPr>
        <w:t xml:space="preserve"> User Guide: Visitor Notification Policy)</w:t>
      </w:r>
      <w:r w:rsidRPr="00CB454F">
        <w:rPr>
          <w:rFonts w:ascii="Arial" w:hAnsi="Arial" w:cs="Arial"/>
          <w:bCs/>
          <w:sz w:val="24"/>
          <w:szCs w:val="24"/>
        </w:rPr>
        <w:t xml:space="preserve">. </w:t>
      </w:r>
    </w:p>
    <w:p w14:paraId="5D9D6C38" w14:textId="3BECA44E" w:rsidR="00CB454F" w:rsidRPr="00CB454F" w:rsidRDefault="00CB454F" w:rsidP="00314DB4">
      <w:pPr>
        <w:pStyle w:val="ListParagraph"/>
        <w:numPr>
          <w:ilvl w:val="2"/>
          <w:numId w:val="1"/>
        </w:numPr>
        <w:rPr>
          <w:rFonts w:ascii="Arial" w:hAnsi="Arial" w:cs="Arial"/>
          <w:bCs/>
          <w:sz w:val="24"/>
          <w:szCs w:val="24"/>
        </w:rPr>
      </w:pPr>
      <w:r w:rsidRPr="00CB454F">
        <w:rPr>
          <w:rFonts w:ascii="Arial" w:hAnsi="Arial" w:cs="Arial"/>
          <w:bCs/>
          <w:sz w:val="24"/>
          <w:szCs w:val="24"/>
        </w:rPr>
        <w:t>At the outset, ask for identification from the agent(s) if it is not offered (they generally provide identification and credentials upon their arrival).</w:t>
      </w:r>
    </w:p>
    <w:p w14:paraId="7B4D7D7A" w14:textId="7CA817B8" w:rsidR="00CB454F" w:rsidRPr="00CB454F" w:rsidRDefault="00CB454F" w:rsidP="00314DB4">
      <w:pPr>
        <w:pStyle w:val="ListParagraph"/>
        <w:numPr>
          <w:ilvl w:val="2"/>
          <w:numId w:val="1"/>
        </w:numPr>
        <w:rPr>
          <w:rFonts w:ascii="Arial" w:hAnsi="Arial" w:cs="Arial"/>
          <w:bCs/>
          <w:sz w:val="24"/>
          <w:szCs w:val="24"/>
        </w:rPr>
      </w:pPr>
      <w:r w:rsidRPr="00CB454F">
        <w:rPr>
          <w:rFonts w:ascii="Arial" w:hAnsi="Arial" w:cs="Arial"/>
          <w:bCs/>
          <w:sz w:val="24"/>
          <w:szCs w:val="24"/>
        </w:rPr>
        <w:t>Make a copy of the credentials for our internal company records.</w:t>
      </w:r>
    </w:p>
    <w:p w14:paraId="66D3A90E" w14:textId="16E57810" w:rsidR="00CB454F" w:rsidRPr="00CB454F" w:rsidRDefault="00CB454F" w:rsidP="00314DB4">
      <w:pPr>
        <w:pStyle w:val="ListParagraph"/>
        <w:numPr>
          <w:ilvl w:val="2"/>
          <w:numId w:val="1"/>
        </w:numPr>
        <w:rPr>
          <w:rFonts w:ascii="Arial" w:hAnsi="Arial" w:cs="Arial"/>
          <w:bCs/>
          <w:sz w:val="24"/>
          <w:szCs w:val="24"/>
        </w:rPr>
      </w:pPr>
      <w:r w:rsidRPr="00CB454F">
        <w:rPr>
          <w:rFonts w:ascii="Arial" w:hAnsi="Arial" w:cs="Arial"/>
          <w:bCs/>
          <w:sz w:val="24"/>
          <w:szCs w:val="24"/>
        </w:rPr>
        <w:t>Bring the visiting agent(s) to the main reception area of the facility.</w:t>
      </w:r>
    </w:p>
    <w:p w14:paraId="385719C6" w14:textId="282714B4" w:rsidR="00CB454F" w:rsidRPr="002A5E10" w:rsidRDefault="00CB454F" w:rsidP="00314DB4">
      <w:pPr>
        <w:pStyle w:val="ListParagraph"/>
        <w:numPr>
          <w:ilvl w:val="2"/>
          <w:numId w:val="1"/>
        </w:numPr>
        <w:rPr>
          <w:rFonts w:ascii="Arial" w:hAnsi="Arial" w:cs="Arial"/>
          <w:b/>
          <w:bCs/>
          <w:sz w:val="24"/>
          <w:szCs w:val="24"/>
        </w:rPr>
      </w:pPr>
      <w:r w:rsidRPr="002A5E10">
        <w:rPr>
          <w:rFonts w:ascii="Arial" w:hAnsi="Arial" w:cs="Arial"/>
          <w:b/>
          <w:bCs/>
          <w:sz w:val="24"/>
          <w:szCs w:val="24"/>
        </w:rPr>
        <w:t xml:space="preserve">Do not begin substantive discussions until the </w:t>
      </w:r>
      <w:r w:rsidR="00FB7EE2">
        <w:rPr>
          <w:rFonts w:ascii="Arial" w:hAnsi="Arial" w:cs="Arial"/>
          <w:b/>
          <w:bCs/>
          <w:sz w:val="24"/>
          <w:szCs w:val="24"/>
        </w:rPr>
        <w:t xml:space="preserve">Onsite </w:t>
      </w:r>
      <w:r w:rsidRPr="002A5E10">
        <w:rPr>
          <w:rFonts w:ascii="Arial" w:hAnsi="Arial" w:cs="Arial"/>
          <w:b/>
          <w:bCs/>
          <w:sz w:val="24"/>
          <w:szCs w:val="24"/>
        </w:rPr>
        <w:t xml:space="preserve">Host (described below) </w:t>
      </w:r>
      <w:r w:rsidR="00FB7EE2">
        <w:rPr>
          <w:rFonts w:ascii="Arial" w:hAnsi="Arial" w:cs="Arial"/>
          <w:b/>
          <w:bCs/>
          <w:sz w:val="24"/>
          <w:szCs w:val="24"/>
        </w:rPr>
        <w:t>is present and the appropriate subject matter person referenced below is</w:t>
      </w:r>
      <w:r w:rsidRPr="002A5E10">
        <w:rPr>
          <w:rFonts w:ascii="Arial" w:hAnsi="Arial" w:cs="Arial"/>
          <w:b/>
          <w:bCs/>
          <w:sz w:val="24"/>
          <w:szCs w:val="24"/>
        </w:rPr>
        <w:t xml:space="preserve"> present or </w:t>
      </w:r>
      <w:r w:rsidR="00FB7EE2">
        <w:rPr>
          <w:rFonts w:ascii="Arial" w:hAnsi="Arial" w:cs="Arial"/>
          <w:b/>
          <w:bCs/>
          <w:sz w:val="24"/>
          <w:szCs w:val="24"/>
        </w:rPr>
        <w:t>is joined</w:t>
      </w:r>
      <w:r w:rsidRPr="002A5E10">
        <w:rPr>
          <w:rFonts w:ascii="Arial" w:hAnsi="Arial" w:cs="Arial"/>
          <w:b/>
          <w:bCs/>
          <w:sz w:val="24"/>
          <w:szCs w:val="24"/>
        </w:rPr>
        <w:t xml:space="preserve"> by telephone.</w:t>
      </w:r>
      <w:r w:rsidR="00656214">
        <w:rPr>
          <w:rFonts w:ascii="Arial" w:hAnsi="Arial" w:cs="Arial"/>
          <w:b/>
          <w:bCs/>
          <w:sz w:val="24"/>
          <w:szCs w:val="24"/>
        </w:rPr>
        <w:t xml:space="preserve">  </w:t>
      </w:r>
    </w:p>
    <w:p w14:paraId="368B8BF2" w14:textId="71EA6F0D" w:rsidR="00CB454F" w:rsidRDefault="00CB454F" w:rsidP="00314DB4">
      <w:pPr>
        <w:pStyle w:val="ListParagraph"/>
        <w:numPr>
          <w:ilvl w:val="1"/>
          <w:numId w:val="1"/>
        </w:numPr>
        <w:rPr>
          <w:rFonts w:ascii="Arial" w:hAnsi="Arial" w:cs="Arial"/>
          <w:b/>
          <w:bCs/>
          <w:sz w:val="24"/>
          <w:szCs w:val="24"/>
        </w:rPr>
      </w:pPr>
      <w:r>
        <w:rPr>
          <w:rFonts w:ascii="Arial" w:hAnsi="Arial" w:cs="Arial"/>
          <w:b/>
          <w:bCs/>
          <w:sz w:val="24"/>
          <w:szCs w:val="24"/>
        </w:rPr>
        <w:t>Escalating to a Host</w:t>
      </w:r>
    </w:p>
    <w:p w14:paraId="1D3DA0DC" w14:textId="30D64364" w:rsidR="00CB454F" w:rsidRPr="00CB454F" w:rsidRDefault="00FB7EE2" w:rsidP="00314DB4">
      <w:pPr>
        <w:pStyle w:val="ListParagraph"/>
        <w:numPr>
          <w:ilvl w:val="2"/>
          <w:numId w:val="1"/>
        </w:numPr>
        <w:rPr>
          <w:rFonts w:ascii="Arial" w:hAnsi="Arial" w:cs="Arial"/>
          <w:bCs/>
          <w:sz w:val="24"/>
          <w:szCs w:val="24"/>
        </w:rPr>
      </w:pPr>
      <w:r>
        <w:rPr>
          <w:rFonts w:ascii="Arial" w:hAnsi="Arial" w:cs="Arial"/>
          <w:bCs/>
          <w:sz w:val="24"/>
          <w:szCs w:val="24"/>
        </w:rPr>
        <w:t>Contact the following person (“Onsite Host”) in the following order of preference</w:t>
      </w:r>
      <w:r w:rsidR="00CB454F" w:rsidRPr="00CB454F">
        <w:rPr>
          <w:rFonts w:ascii="Arial" w:hAnsi="Arial" w:cs="Arial"/>
          <w:bCs/>
          <w:sz w:val="24"/>
          <w:szCs w:val="24"/>
        </w:rPr>
        <w:t xml:space="preserve">:  </w:t>
      </w:r>
    </w:p>
    <w:p w14:paraId="14CCFCA3" w14:textId="61221A0D" w:rsidR="002A5E10" w:rsidRPr="002A5E10" w:rsidRDefault="00D93FC9" w:rsidP="00314DB4">
      <w:pPr>
        <w:pStyle w:val="ListParagraph"/>
        <w:numPr>
          <w:ilvl w:val="3"/>
          <w:numId w:val="1"/>
        </w:numPr>
        <w:rPr>
          <w:rFonts w:ascii="Arial" w:hAnsi="Arial" w:cs="Arial"/>
          <w:bCs/>
          <w:sz w:val="24"/>
          <w:szCs w:val="24"/>
        </w:rPr>
      </w:pPr>
      <w:r>
        <w:rPr>
          <w:rFonts w:ascii="Arial" w:hAnsi="Arial" w:cs="Arial"/>
          <w:bCs/>
          <w:sz w:val="24"/>
          <w:szCs w:val="24"/>
        </w:rPr>
        <w:t>Depew</w:t>
      </w:r>
      <w:r w:rsidR="00FB7EE2">
        <w:rPr>
          <w:rFonts w:ascii="Arial" w:hAnsi="Arial" w:cs="Arial"/>
          <w:bCs/>
          <w:sz w:val="24"/>
          <w:szCs w:val="24"/>
        </w:rPr>
        <w:t xml:space="preserve"> - </w:t>
      </w:r>
    </w:p>
    <w:p w14:paraId="188E4448" w14:textId="57972773" w:rsidR="0080428E" w:rsidRDefault="000906DD" w:rsidP="00314DB4">
      <w:pPr>
        <w:pStyle w:val="ListParagraph"/>
        <w:numPr>
          <w:ilvl w:val="0"/>
          <w:numId w:val="3"/>
        </w:numPr>
        <w:rPr>
          <w:rFonts w:ascii="Arial" w:hAnsi="Arial" w:cs="Arial"/>
          <w:bCs/>
          <w:sz w:val="24"/>
          <w:szCs w:val="24"/>
        </w:rPr>
      </w:pPr>
      <w:r>
        <w:rPr>
          <w:rFonts w:ascii="Arial" w:hAnsi="Arial" w:cs="Arial"/>
          <w:bCs/>
          <w:sz w:val="24"/>
          <w:szCs w:val="24"/>
        </w:rPr>
        <w:t>General Counsel – Sensors</w:t>
      </w:r>
    </w:p>
    <w:p w14:paraId="7373957B" w14:textId="77C5C961" w:rsidR="0080428E" w:rsidRDefault="00CB454F" w:rsidP="00314DB4">
      <w:pPr>
        <w:pStyle w:val="ListParagraph"/>
        <w:numPr>
          <w:ilvl w:val="0"/>
          <w:numId w:val="3"/>
        </w:numPr>
        <w:rPr>
          <w:rFonts w:ascii="Arial" w:hAnsi="Arial" w:cs="Arial"/>
          <w:bCs/>
          <w:sz w:val="24"/>
          <w:szCs w:val="24"/>
        </w:rPr>
      </w:pPr>
      <w:r w:rsidRPr="002A5E10">
        <w:rPr>
          <w:rFonts w:ascii="Arial" w:hAnsi="Arial" w:cs="Arial"/>
          <w:bCs/>
          <w:sz w:val="24"/>
          <w:szCs w:val="24"/>
        </w:rPr>
        <w:t>Export Manager</w:t>
      </w:r>
    </w:p>
    <w:p w14:paraId="3DAB66E0" w14:textId="2D41B2A7" w:rsidR="0080428E" w:rsidRDefault="00E46079" w:rsidP="00314DB4">
      <w:pPr>
        <w:pStyle w:val="ListParagraph"/>
        <w:numPr>
          <w:ilvl w:val="0"/>
          <w:numId w:val="3"/>
        </w:numPr>
        <w:rPr>
          <w:rFonts w:ascii="Arial" w:hAnsi="Arial" w:cs="Arial"/>
          <w:bCs/>
          <w:sz w:val="24"/>
          <w:szCs w:val="24"/>
        </w:rPr>
      </w:pPr>
      <w:r>
        <w:rPr>
          <w:rFonts w:ascii="Arial" w:hAnsi="Arial" w:cs="Arial"/>
          <w:bCs/>
          <w:sz w:val="24"/>
          <w:szCs w:val="24"/>
        </w:rPr>
        <w:t>Associate General Counsel – Sensors</w:t>
      </w:r>
    </w:p>
    <w:p w14:paraId="0C8F0000" w14:textId="3D59052C" w:rsidR="0080428E" w:rsidRPr="0080428E" w:rsidRDefault="000906DD" w:rsidP="00314DB4">
      <w:pPr>
        <w:pStyle w:val="ListParagraph"/>
        <w:numPr>
          <w:ilvl w:val="0"/>
          <w:numId w:val="3"/>
        </w:numPr>
        <w:rPr>
          <w:rFonts w:ascii="Arial" w:hAnsi="Arial" w:cs="Arial"/>
          <w:bCs/>
          <w:sz w:val="24"/>
          <w:szCs w:val="24"/>
        </w:rPr>
      </w:pPr>
      <w:r>
        <w:rPr>
          <w:rFonts w:ascii="Arial" w:hAnsi="Arial" w:cs="Arial"/>
          <w:bCs/>
          <w:sz w:val="24"/>
          <w:szCs w:val="24"/>
        </w:rPr>
        <w:t>PCB President</w:t>
      </w:r>
    </w:p>
    <w:p w14:paraId="57DDBA9B" w14:textId="716D06B1" w:rsidR="0080428E" w:rsidRPr="0080428E" w:rsidRDefault="00D93FC9" w:rsidP="00314DB4">
      <w:pPr>
        <w:pStyle w:val="ListParagraph"/>
        <w:numPr>
          <w:ilvl w:val="3"/>
          <w:numId w:val="1"/>
        </w:numPr>
        <w:rPr>
          <w:rFonts w:ascii="Arial" w:hAnsi="Arial" w:cs="Arial"/>
          <w:b/>
          <w:bCs/>
          <w:sz w:val="24"/>
          <w:szCs w:val="24"/>
        </w:rPr>
      </w:pPr>
      <w:r>
        <w:rPr>
          <w:rFonts w:ascii="Arial" w:hAnsi="Arial" w:cs="Arial"/>
          <w:bCs/>
          <w:sz w:val="24"/>
          <w:szCs w:val="24"/>
        </w:rPr>
        <w:t>Halifax</w:t>
      </w:r>
      <w:r w:rsidR="00270931">
        <w:rPr>
          <w:rFonts w:ascii="Arial" w:hAnsi="Arial" w:cs="Arial"/>
          <w:bCs/>
          <w:sz w:val="24"/>
          <w:szCs w:val="24"/>
        </w:rPr>
        <w:t>, NC Facility</w:t>
      </w:r>
      <w:r>
        <w:rPr>
          <w:rFonts w:ascii="Arial" w:hAnsi="Arial" w:cs="Arial"/>
          <w:bCs/>
          <w:sz w:val="24"/>
          <w:szCs w:val="24"/>
        </w:rPr>
        <w:t xml:space="preserve"> </w:t>
      </w:r>
      <w:r w:rsidR="0080428E">
        <w:rPr>
          <w:rFonts w:ascii="Arial" w:hAnsi="Arial" w:cs="Arial"/>
          <w:bCs/>
          <w:sz w:val="24"/>
          <w:szCs w:val="24"/>
        </w:rPr>
        <w:t>–</w:t>
      </w:r>
      <w:r>
        <w:rPr>
          <w:rFonts w:ascii="Arial" w:hAnsi="Arial" w:cs="Arial"/>
          <w:bCs/>
          <w:sz w:val="24"/>
          <w:szCs w:val="24"/>
        </w:rPr>
        <w:t xml:space="preserve"> </w:t>
      </w:r>
    </w:p>
    <w:p w14:paraId="24583C32" w14:textId="56E260B2" w:rsidR="00D93FC9" w:rsidRPr="0080428E" w:rsidRDefault="0080428E" w:rsidP="00314DB4">
      <w:pPr>
        <w:pStyle w:val="ListParagraph"/>
        <w:numPr>
          <w:ilvl w:val="0"/>
          <w:numId w:val="4"/>
        </w:numPr>
        <w:rPr>
          <w:rFonts w:ascii="Arial" w:hAnsi="Arial" w:cs="Arial"/>
          <w:b/>
          <w:bCs/>
          <w:sz w:val="24"/>
          <w:szCs w:val="24"/>
        </w:rPr>
      </w:pPr>
      <w:r>
        <w:rPr>
          <w:rFonts w:ascii="Arial" w:hAnsi="Arial" w:cs="Arial"/>
          <w:bCs/>
          <w:sz w:val="24"/>
          <w:szCs w:val="24"/>
        </w:rPr>
        <w:t xml:space="preserve">N.C. </w:t>
      </w:r>
      <w:r w:rsidR="00CB454F" w:rsidRPr="0080428E">
        <w:rPr>
          <w:rFonts w:ascii="Arial" w:hAnsi="Arial" w:cs="Arial"/>
          <w:bCs/>
          <w:sz w:val="24"/>
          <w:szCs w:val="24"/>
        </w:rPr>
        <w:t>General Manager</w:t>
      </w:r>
    </w:p>
    <w:p w14:paraId="523768B1" w14:textId="74D5631A" w:rsidR="0080428E" w:rsidRPr="0080428E" w:rsidRDefault="00925B10" w:rsidP="00314DB4">
      <w:pPr>
        <w:pStyle w:val="ListParagraph"/>
        <w:numPr>
          <w:ilvl w:val="0"/>
          <w:numId w:val="4"/>
        </w:numPr>
        <w:rPr>
          <w:rFonts w:ascii="Arial" w:hAnsi="Arial" w:cs="Arial"/>
          <w:b/>
          <w:bCs/>
          <w:sz w:val="24"/>
          <w:szCs w:val="24"/>
        </w:rPr>
      </w:pPr>
      <w:r>
        <w:rPr>
          <w:rFonts w:ascii="Arial" w:hAnsi="Arial" w:cs="Arial"/>
          <w:bCs/>
          <w:sz w:val="24"/>
          <w:szCs w:val="24"/>
        </w:rPr>
        <w:t>N.C. Human Resources Generalist</w:t>
      </w:r>
    </w:p>
    <w:p w14:paraId="0A833270" w14:textId="040B26D2" w:rsidR="0080428E" w:rsidRPr="0080428E" w:rsidRDefault="00D93FC9" w:rsidP="00314DB4">
      <w:pPr>
        <w:pStyle w:val="ListParagraph"/>
        <w:numPr>
          <w:ilvl w:val="3"/>
          <w:numId w:val="1"/>
        </w:numPr>
        <w:rPr>
          <w:rFonts w:ascii="Arial" w:hAnsi="Arial" w:cs="Arial"/>
          <w:b/>
          <w:bCs/>
          <w:sz w:val="24"/>
          <w:szCs w:val="24"/>
        </w:rPr>
      </w:pPr>
      <w:r>
        <w:rPr>
          <w:rFonts w:ascii="Arial" w:hAnsi="Arial" w:cs="Arial"/>
          <w:bCs/>
          <w:sz w:val="24"/>
          <w:szCs w:val="24"/>
        </w:rPr>
        <w:t>Provo</w:t>
      </w:r>
      <w:r w:rsidR="00270931">
        <w:rPr>
          <w:rFonts w:ascii="Arial" w:hAnsi="Arial" w:cs="Arial"/>
          <w:bCs/>
          <w:sz w:val="24"/>
          <w:szCs w:val="24"/>
        </w:rPr>
        <w:t>, UT Facility</w:t>
      </w:r>
    </w:p>
    <w:p w14:paraId="54B0CD99" w14:textId="22E2E4ED" w:rsidR="0080428E" w:rsidRDefault="0080428E" w:rsidP="00314DB4">
      <w:pPr>
        <w:pStyle w:val="ListParagraph"/>
        <w:numPr>
          <w:ilvl w:val="0"/>
          <w:numId w:val="5"/>
        </w:numPr>
        <w:rPr>
          <w:rFonts w:ascii="Arial" w:hAnsi="Arial" w:cs="Arial"/>
          <w:bCs/>
          <w:sz w:val="24"/>
          <w:szCs w:val="24"/>
        </w:rPr>
      </w:pPr>
      <w:r>
        <w:rPr>
          <w:rFonts w:ascii="Arial" w:hAnsi="Arial" w:cs="Arial"/>
          <w:bCs/>
          <w:sz w:val="24"/>
          <w:szCs w:val="24"/>
        </w:rPr>
        <w:t>Director LD Operations (General Manager)</w:t>
      </w:r>
    </w:p>
    <w:p w14:paraId="7575177C" w14:textId="21DFEE75" w:rsidR="0080428E" w:rsidRPr="0080428E" w:rsidRDefault="00176386" w:rsidP="00314DB4">
      <w:pPr>
        <w:pStyle w:val="ListParagraph"/>
        <w:numPr>
          <w:ilvl w:val="0"/>
          <w:numId w:val="5"/>
        </w:numPr>
        <w:rPr>
          <w:rFonts w:ascii="Arial" w:hAnsi="Arial" w:cs="Arial"/>
          <w:bCs/>
          <w:sz w:val="24"/>
          <w:szCs w:val="24"/>
        </w:rPr>
      </w:pPr>
      <w:r>
        <w:rPr>
          <w:rFonts w:ascii="Arial" w:hAnsi="Arial" w:cs="Arial"/>
          <w:bCs/>
          <w:sz w:val="24"/>
          <w:szCs w:val="24"/>
        </w:rPr>
        <w:t>LD Quality Assurance Manager</w:t>
      </w:r>
    </w:p>
    <w:p w14:paraId="17535FDF" w14:textId="77777777" w:rsidR="0080428E" w:rsidRPr="0080428E" w:rsidRDefault="00D93FC9" w:rsidP="00314DB4">
      <w:pPr>
        <w:pStyle w:val="ListParagraph"/>
        <w:numPr>
          <w:ilvl w:val="3"/>
          <w:numId w:val="1"/>
        </w:numPr>
        <w:rPr>
          <w:rFonts w:ascii="Arial" w:hAnsi="Arial" w:cs="Arial"/>
          <w:b/>
          <w:bCs/>
          <w:sz w:val="24"/>
          <w:szCs w:val="24"/>
        </w:rPr>
      </w:pPr>
      <w:r>
        <w:rPr>
          <w:rFonts w:ascii="Arial" w:hAnsi="Arial" w:cs="Arial"/>
          <w:bCs/>
          <w:sz w:val="24"/>
          <w:szCs w:val="24"/>
        </w:rPr>
        <w:t xml:space="preserve">Accumetrics – </w:t>
      </w:r>
    </w:p>
    <w:p w14:paraId="13A6C0E8" w14:textId="3C3FA425" w:rsidR="0080428E" w:rsidRPr="0080428E" w:rsidRDefault="0080428E" w:rsidP="00314DB4">
      <w:pPr>
        <w:pStyle w:val="ListParagraph"/>
        <w:numPr>
          <w:ilvl w:val="0"/>
          <w:numId w:val="7"/>
        </w:numPr>
        <w:rPr>
          <w:rFonts w:ascii="Arial" w:hAnsi="Arial" w:cs="Arial"/>
          <w:b/>
          <w:bCs/>
          <w:sz w:val="24"/>
          <w:szCs w:val="24"/>
        </w:rPr>
      </w:pPr>
      <w:r w:rsidRPr="0080428E">
        <w:rPr>
          <w:rFonts w:ascii="Arial" w:hAnsi="Arial" w:cs="Arial"/>
          <w:bCs/>
          <w:sz w:val="24"/>
          <w:szCs w:val="24"/>
        </w:rPr>
        <w:t xml:space="preserve">General </w:t>
      </w:r>
      <w:r w:rsidR="00314DB4" w:rsidRPr="0080428E">
        <w:rPr>
          <w:rFonts w:ascii="Arial" w:hAnsi="Arial" w:cs="Arial"/>
          <w:bCs/>
          <w:sz w:val="24"/>
          <w:szCs w:val="24"/>
        </w:rPr>
        <w:t>Manager</w:t>
      </w:r>
      <w:bookmarkStart w:id="0" w:name="_GoBack"/>
      <w:bookmarkEnd w:id="0"/>
    </w:p>
    <w:p w14:paraId="11E11C68" w14:textId="30E0E33E" w:rsidR="0080428E" w:rsidRPr="0080428E" w:rsidRDefault="005518D6" w:rsidP="00314DB4">
      <w:pPr>
        <w:pStyle w:val="ListParagraph"/>
        <w:numPr>
          <w:ilvl w:val="0"/>
          <w:numId w:val="7"/>
        </w:numPr>
        <w:rPr>
          <w:rFonts w:ascii="Arial" w:hAnsi="Arial" w:cs="Arial"/>
          <w:b/>
          <w:bCs/>
          <w:sz w:val="24"/>
          <w:szCs w:val="24"/>
        </w:rPr>
      </w:pPr>
      <w:r>
        <w:rPr>
          <w:rFonts w:ascii="Arial" w:hAnsi="Arial" w:cs="Arial"/>
          <w:bCs/>
          <w:sz w:val="24"/>
          <w:szCs w:val="24"/>
        </w:rPr>
        <w:lastRenderedPageBreak/>
        <w:t>Engineering Manager</w:t>
      </w:r>
    </w:p>
    <w:p w14:paraId="77141B2B" w14:textId="77777777" w:rsidR="0080428E" w:rsidRPr="0080428E" w:rsidRDefault="00D93FC9" w:rsidP="00314DB4">
      <w:pPr>
        <w:pStyle w:val="ListParagraph"/>
        <w:numPr>
          <w:ilvl w:val="3"/>
          <w:numId w:val="1"/>
        </w:numPr>
        <w:rPr>
          <w:rFonts w:ascii="Arial" w:hAnsi="Arial" w:cs="Arial"/>
          <w:b/>
          <w:bCs/>
          <w:sz w:val="24"/>
          <w:szCs w:val="24"/>
        </w:rPr>
      </w:pPr>
      <w:r>
        <w:rPr>
          <w:rFonts w:ascii="Arial" w:hAnsi="Arial" w:cs="Arial"/>
          <w:bCs/>
          <w:sz w:val="24"/>
          <w:szCs w:val="24"/>
        </w:rPr>
        <w:t xml:space="preserve">The Modal Shop – </w:t>
      </w:r>
    </w:p>
    <w:p w14:paraId="046288B1" w14:textId="77777777" w:rsidR="0080428E" w:rsidRPr="0080428E" w:rsidRDefault="00867BE9" w:rsidP="00314DB4">
      <w:pPr>
        <w:pStyle w:val="ListParagraph"/>
        <w:numPr>
          <w:ilvl w:val="0"/>
          <w:numId w:val="6"/>
        </w:numPr>
        <w:rPr>
          <w:rFonts w:ascii="Arial" w:hAnsi="Arial" w:cs="Arial"/>
          <w:b/>
          <w:bCs/>
          <w:sz w:val="24"/>
          <w:szCs w:val="24"/>
        </w:rPr>
      </w:pPr>
      <w:r w:rsidRPr="0080428E">
        <w:rPr>
          <w:rFonts w:ascii="Arial" w:hAnsi="Arial" w:cs="Arial"/>
          <w:bCs/>
          <w:sz w:val="24"/>
          <w:szCs w:val="24"/>
        </w:rPr>
        <w:t>President</w:t>
      </w:r>
    </w:p>
    <w:p w14:paraId="40C37E07" w14:textId="465F4212" w:rsidR="00CB454F" w:rsidRPr="00270931" w:rsidRDefault="000906DD" w:rsidP="00314DB4">
      <w:pPr>
        <w:pStyle w:val="ListParagraph"/>
        <w:numPr>
          <w:ilvl w:val="0"/>
          <w:numId w:val="6"/>
        </w:numPr>
        <w:rPr>
          <w:rFonts w:ascii="Arial" w:hAnsi="Arial" w:cs="Arial"/>
          <w:b/>
          <w:bCs/>
          <w:sz w:val="24"/>
          <w:szCs w:val="24"/>
        </w:rPr>
      </w:pPr>
      <w:r>
        <w:rPr>
          <w:rFonts w:ascii="Arial" w:hAnsi="Arial" w:cs="Arial"/>
          <w:bCs/>
          <w:sz w:val="24"/>
          <w:szCs w:val="24"/>
        </w:rPr>
        <w:t>Human Resources Lead</w:t>
      </w:r>
      <w:r w:rsidR="0080428E" w:rsidRPr="0080428E">
        <w:rPr>
          <w:rFonts w:ascii="Arial" w:hAnsi="Arial" w:cs="Arial"/>
          <w:bCs/>
          <w:sz w:val="24"/>
          <w:szCs w:val="24"/>
        </w:rPr>
        <w:t xml:space="preserve"> </w:t>
      </w:r>
    </w:p>
    <w:p w14:paraId="7B13591B" w14:textId="2E140F5D" w:rsidR="00270931" w:rsidRPr="00270931" w:rsidRDefault="00270931" w:rsidP="00270931">
      <w:pPr>
        <w:pStyle w:val="ListParagraph"/>
        <w:numPr>
          <w:ilvl w:val="3"/>
          <w:numId w:val="1"/>
        </w:numPr>
        <w:rPr>
          <w:rFonts w:ascii="Arial" w:hAnsi="Arial" w:cs="Arial"/>
          <w:bCs/>
          <w:sz w:val="24"/>
          <w:szCs w:val="24"/>
        </w:rPr>
      </w:pPr>
      <w:r w:rsidRPr="00270931">
        <w:rPr>
          <w:rFonts w:ascii="Arial" w:hAnsi="Arial" w:cs="Arial"/>
          <w:bCs/>
          <w:sz w:val="24"/>
          <w:szCs w:val="24"/>
        </w:rPr>
        <w:t>Farmington Hills, Michigan Facility</w:t>
      </w:r>
    </w:p>
    <w:p w14:paraId="677755A6" w14:textId="1FA24DA6" w:rsidR="00270931" w:rsidRDefault="00270931" w:rsidP="00270931">
      <w:pPr>
        <w:pStyle w:val="ListParagraph"/>
        <w:numPr>
          <w:ilvl w:val="0"/>
          <w:numId w:val="8"/>
        </w:numPr>
        <w:rPr>
          <w:rFonts w:ascii="Arial" w:hAnsi="Arial" w:cs="Arial"/>
          <w:bCs/>
          <w:sz w:val="24"/>
          <w:szCs w:val="24"/>
        </w:rPr>
      </w:pPr>
      <w:r>
        <w:rPr>
          <w:rFonts w:ascii="Arial" w:hAnsi="Arial" w:cs="Arial"/>
          <w:bCs/>
          <w:sz w:val="24"/>
          <w:szCs w:val="24"/>
        </w:rPr>
        <w:t>Operations Manager</w:t>
      </w:r>
    </w:p>
    <w:p w14:paraId="30898E48" w14:textId="03878FB3" w:rsidR="00270931" w:rsidRPr="00270931" w:rsidRDefault="002E0D37" w:rsidP="00270931">
      <w:pPr>
        <w:pStyle w:val="ListParagraph"/>
        <w:numPr>
          <w:ilvl w:val="0"/>
          <w:numId w:val="8"/>
        </w:numPr>
        <w:rPr>
          <w:rFonts w:ascii="Arial" w:hAnsi="Arial" w:cs="Arial"/>
          <w:bCs/>
          <w:sz w:val="24"/>
          <w:szCs w:val="24"/>
        </w:rPr>
      </w:pPr>
      <w:r>
        <w:rPr>
          <w:rFonts w:ascii="Arial" w:hAnsi="Arial" w:cs="Arial"/>
          <w:bCs/>
          <w:sz w:val="24"/>
          <w:szCs w:val="24"/>
        </w:rPr>
        <w:t>LT Quality Assurance Manager</w:t>
      </w:r>
    </w:p>
    <w:p w14:paraId="0B2B1106" w14:textId="627BEF1F" w:rsidR="00867BE9" w:rsidRDefault="00CB454F" w:rsidP="00314DB4">
      <w:pPr>
        <w:pStyle w:val="ListParagraph"/>
        <w:numPr>
          <w:ilvl w:val="2"/>
          <w:numId w:val="1"/>
        </w:numPr>
        <w:rPr>
          <w:rFonts w:ascii="Arial" w:hAnsi="Arial" w:cs="Arial"/>
          <w:bCs/>
          <w:sz w:val="24"/>
          <w:szCs w:val="24"/>
        </w:rPr>
      </w:pPr>
      <w:r w:rsidRPr="00CB454F">
        <w:rPr>
          <w:rFonts w:ascii="Arial" w:hAnsi="Arial" w:cs="Arial"/>
          <w:bCs/>
          <w:sz w:val="24"/>
          <w:szCs w:val="24"/>
        </w:rPr>
        <w:t>The</w:t>
      </w:r>
      <w:r w:rsidR="00656214">
        <w:rPr>
          <w:rFonts w:ascii="Arial" w:hAnsi="Arial" w:cs="Arial"/>
          <w:bCs/>
          <w:sz w:val="24"/>
          <w:szCs w:val="24"/>
        </w:rPr>
        <w:t xml:space="preserve"> Onsite Host</w:t>
      </w:r>
      <w:r w:rsidRPr="00CB454F">
        <w:rPr>
          <w:rFonts w:ascii="Arial" w:hAnsi="Arial" w:cs="Arial"/>
          <w:bCs/>
          <w:sz w:val="24"/>
          <w:szCs w:val="24"/>
        </w:rPr>
        <w:t xml:space="preserve"> will act as </w:t>
      </w:r>
      <w:r w:rsidR="00656214">
        <w:rPr>
          <w:rFonts w:ascii="Arial" w:hAnsi="Arial" w:cs="Arial"/>
          <w:bCs/>
          <w:sz w:val="24"/>
          <w:szCs w:val="24"/>
        </w:rPr>
        <w:t>h</w:t>
      </w:r>
      <w:r w:rsidRPr="00CB454F">
        <w:rPr>
          <w:rFonts w:ascii="Arial" w:hAnsi="Arial" w:cs="Arial"/>
          <w:bCs/>
          <w:sz w:val="24"/>
          <w:szCs w:val="24"/>
        </w:rPr>
        <w:t>ost of the visit.</w:t>
      </w:r>
      <w:r w:rsidR="00867BE9">
        <w:rPr>
          <w:rFonts w:ascii="Arial" w:hAnsi="Arial" w:cs="Arial"/>
          <w:bCs/>
          <w:sz w:val="24"/>
          <w:szCs w:val="24"/>
        </w:rPr>
        <w:t xml:space="preserve">  </w:t>
      </w:r>
      <w:r w:rsidR="00656214">
        <w:rPr>
          <w:rFonts w:ascii="Arial" w:hAnsi="Arial" w:cs="Arial"/>
          <w:bCs/>
          <w:sz w:val="24"/>
          <w:szCs w:val="24"/>
        </w:rPr>
        <w:t>Before beginning substantive discussions, the Onsite Host should contact the following individual(s), as applicable (if not already a part of the meeting)</w:t>
      </w:r>
      <w:r w:rsidR="00851F5E">
        <w:rPr>
          <w:rFonts w:ascii="Arial" w:hAnsi="Arial" w:cs="Arial"/>
          <w:bCs/>
          <w:sz w:val="24"/>
          <w:szCs w:val="24"/>
        </w:rPr>
        <w:t xml:space="preserve">.  It should be explained that </w:t>
      </w:r>
      <w:r w:rsidR="00E46079">
        <w:rPr>
          <w:rFonts w:ascii="Arial" w:hAnsi="Arial" w:cs="Arial"/>
          <w:bCs/>
          <w:sz w:val="24"/>
          <w:szCs w:val="24"/>
        </w:rPr>
        <w:t xml:space="preserve">PCB’s policy requires the involvement of </w:t>
      </w:r>
      <w:r w:rsidR="00851F5E">
        <w:rPr>
          <w:rFonts w:ascii="Arial" w:hAnsi="Arial" w:cs="Arial"/>
          <w:bCs/>
          <w:sz w:val="24"/>
          <w:szCs w:val="24"/>
        </w:rPr>
        <w:t xml:space="preserve">the appropriate subject matter </w:t>
      </w:r>
      <w:r w:rsidR="00E46079">
        <w:rPr>
          <w:rFonts w:ascii="Arial" w:hAnsi="Arial" w:cs="Arial"/>
          <w:bCs/>
          <w:sz w:val="24"/>
          <w:szCs w:val="24"/>
        </w:rPr>
        <w:t>people</w:t>
      </w:r>
      <w:r w:rsidR="00867BE9">
        <w:rPr>
          <w:rFonts w:ascii="Arial" w:hAnsi="Arial" w:cs="Arial"/>
          <w:bCs/>
          <w:sz w:val="24"/>
          <w:szCs w:val="24"/>
        </w:rPr>
        <w:t>:</w:t>
      </w:r>
    </w:p>
    <w:p w14:paraId="734EEE27" w14:textId="369A815A" w:rsidR="00867BE9" w:rsidRDefault="00867BE9" w:rsidP="00314DB4">
      <w:pPr>
        <w:pStyle w:val="ListParagraph"/>
        <w:numPr>
          <w:ilvl w:val="3"/>
          <w:numId w:val="1"/>
        </w:numPr>
        <w:rPr>
          <w:rFonts w:ascii="Arial" w:hAnsi="Arial" w:cs="Arial"/>
          <w:bCs/>
          <w:sz w:val="24"/>
          <w:szCs w:val="24"/>
        </w:rPr>
      </w:pPr>
      <w:r>
        <w:rPr>
          <w:rFonts w:ascii="Arial" w:hAnsi="Arial" w:cs="Arial"/>
          <w:bCs/>
          <w:sz w:val="24"/>
          <w:szCs w:val="24"/>
        </w:rPr>
        <w:t xml:space="preserve">Export Manager (if the Government enforcement official’s visit relates to an import or export matter) </w:t>
      </w:r>
      <w:r w:rsidRPr="0080428E">
        <w:rPr>
          <w:rFonts w:ascii="Arial" w:hAnsi="Arial" w:cs="Arial"/>
          <w:b/>
          <w:bCs/>
          <w:sz w:val="24"/>
          <w:szCs w:val="24"/>
          <w:u w:val="single"/>
        </w:rPr>
        <w:t>and</w:t>
      </w:r>
      <w:r>
        <w:rPr>
          <w:rFonts w:ascii="Arial" w:hAnsi="Arial" w:cs="Arial"/>
          <w:bCs/>
          <w:sz w:val="24"/>
          <w:szCs w:val="24"/>
        </w:rPr>
        <w:t xml:space="preserve"> the General Counsel –</w:t>
      </w:r>
      <w:r w:rsidR="00851F5E">
        <w:rPr>
          <w:rFonts w:ascii="Arial" w:hAnsi="Arial" w:cs="Arial"/>
          <w:bCs/>
          <w:sz w:val="24"/>
          <w:szCs w:val="24"/>
        </w:rPr>
        <w:t xml:space="preserve"> Sensors</w:t>
      </w:r>
      <w:r>
        <w:rPr>
          <w:rFonts w:ascii="Arial" w:hAnsi="Arial" w:cs="Arial"/>
          <w:bCs/>
          <w:sz w:val="24"/>
          <w:szCs w:val="24"/>
        </w:rPr>
        <w:t>.</w:t>
      </w:r>
    </w:p>
    <w:p w14:paraId="583AD171" w14:textId="38BD0E39" w:rsidR="00867BE9" w:rsidRDefault="00867BE9" w:rsidP="00314DB4">
      <w:pPr>
        <w:pStyle w:val="ListParagraph"/>
        <w:numPr>
          <w:ilvl w:val="3"/>
          <w:numId w:val="1"/>
        </w:numPr>
        <w:rPr>
          <w:rFonts w:ascii="Arial" w:hAnsi="Arial" w:cs="Arial"/>
          <w:bCs/>
          <w:sz w:val="24"/>
          <w:szCs w:val="24"/>
        </w:rPr>
      </w:pPr>
      <w:r>
        <w:rPr>
          <w:rFonts w:ascii="Arial" w:hAnsi="Arial" w:cs="Arial"/>
          <w:bCs/>
          <w:sz w:val="24"/>
          <w:szCs w:val="24"/>
        </w:rPr>
        <w:t xml:space="preserve">VP – Human Resources </w:t>
      </w:r>
      <w:r w:rsidR="0080428E">
        <w:rPr>
          <w:rFonts w:ascii="Arial" w:hAnsi="Arial" w:cs="Arial"/>
          <w:b/>
          <w:bCs/>
          <w:sz w:val="24"/>
          <w:szCs w:val="24"/>
          <w:u w:val="single"/>
        </w:rPr>
        <w:t>and</w:t>
      </w:r>
      <w:r w:rsidR="0080428E">
        <w:rPr>
          <w:rFonts w:ascii="Arial" w:hAnsi="Arial" w:cs="Arial"/>
          <w:bCs/>
          <w:sz w:val="24"/>
          <w:szCs w:val="24"/>
        </w:rPr>
        <w:t xml:space="preserve"> General Counsel – Sensors </w:t>
      </w:r>
      <w:r>
        <w:rPr>
          <w:rFonts w:ascii="Arial" w:hAnsi="Arial" w:cs="Arial"/>
          <w:bCs/>
          <w:sz w:val="24"/>
          <w:szCs w:val="24"/>
        </w:rPr>
        <w:t xml:space="preserve">– if </w:t>
      </w:r>
      <w:r w:rsidR="00E46079">
        <w:rPr>
          <w:rFonts w:ascii="Arial" w:hAnsi="Arial" w:cs="Arial"/>
          <w:bCs/>
          <w:sz w:val="24"/>
          <w:szCs w:val="24"/>
        </w:rPr>
        <w:t>the matter relates to a</w:t>
      </w:r>
      <w:r>
        <w:rPr>
          <w:rFonts w:ascii="Arial" w:hAnsi="Arial" w:cs="Arial"/>
          <w:bCs/>
          <w:sz w:val="24"/>
          <w:szCs w:val="24"/>
        </w:rPr>
        <w:t xml:space="preserve"> labor and employment matter.</w:t>
      </w:r>
    </w:p>
    <w:p w14:paraId="2D297049" w14:textId="304A4340" w:rsidR="00CB454F" w:rsidRPr="00851F5E" w:rsidRDefault="00867BE9" w:rsidP="00314DB4">
      <w:pPr>
        <w:pStyle w:val="ListParagraph"/>
        <w:numPr>
          <w:ilvl w:val="3"/>
          <w:numId w:val="1"/>
        </w:numPr>
        <w:rPr>
          <w:rFonts w:ascii="Arial" w:hAnsi="Arial" w:cs="Arial"/>
          <w:bCs/>
          <w:sz w:val="24"/>
          <w:szCs w:val="24"/>
        </w:rPr>
      </w:pPr>
      <w:r>
        <w:rPr>
          <w:rFonts w:ascii="Arial" w:hAnsi="Arial" w:cs="Arial"/>
          <w:bCs/>
          <w:sz w:val="24"/>
          <w:szCs w:val="24"/>
        </w:rPr>
        <w:t>General Counsel – Sensors – if the matter relates to any other matter.</w:t>
      </w:r>
      <w:r w:rsidR="00656214">
        <w:rPr>
          <w:rFonts w:ascii="Arial" w:hAnsi="Arial" w:cs="Arial"/>
          <w:bCs/>
          <w:sz w:val="24"/>
          <w:szCs w:val="24"/>
        </w:rPr>
        <w:t xml:space="preserve">  If the General Counsel – Sensors is not available, the Associate General Counsel – Sensors should be contacted.</w:t>
      </w:r>
      <w:r w:rsidRPr="00851F5E">
        <w:rPr>
          <w:rFonts w:ascii="Arial" w:hAnsi="Arial" w:cs="Arial"/>
          <w:bCs/>
          <w:sz w:val="24"/>
          <w:szCs w:val="24"/>
        </w:rPr>
        <w:t xml:space="preserve"> </w:t>
      </w:r>
      <w:r w:rsidR="00D93FC9" w:rsidRPr="00851F5E">
        <w:rPr>
          <w:rFonts w:ascii="Arial" w:hAnsi="Arial" w:cs="Arial"/>
          <w:bCs/>
          <w:sz w:val="24"/>
          <w:szCs w:val="24"/>
        </w:rPr>
        <w:t xml:space="preserve"> </w:t>
      </w:r>
    </w:p>
    <w:p w14:paraId="17C69113" w14:textId="03FA1A79" w:rsidR="00CB454F" w:rsidRDefault="00851F5E" w:rsidP="00314DB4">
      <w:pPr>
        <w:pStyle w:val="ListParagraph"/>
        <w:numPr>
          <w:ilvl w:val="2"/>
          <w:numId w:val="1"/>
        </w:numPr>
        <w:rPr>
          <w:rFonts w:ascii="Arial" w:hAnsi="Arial" w:cs="Arial"/>
          <w:bCs/>
          <w:sz w:val="24"/>
          <w:szCs w:val="24"/>
        </w:rPr>
      </w:pPr>
      <w:r>
        <w:rPr>
          <w:rFonts w:ascii="Arial" w:hAnsi="Arial" w:cs="Arial"/>
          <w:bCs/>
          <w:sz w:val="24"/>
          <w:szCs w:val="24"/>
        </w:rPr>
        <w:t>Once the appropriate people are present (in person or by telephone or video conference)</w:t>
      </w:r>
      <w:r w:rsidR="00CB454F" w:rsidRPr="00CB454F">
        <w:rPr>
          <w:rFonts w:ascii="Arial" w:hAnsi="Arial" w:cs="Arial"/>
          <w:bCs/>
          <w:sz w:val="24"/>
          <w:szCs w:val="24"/>
        </w:rPr>
        <w:t>:</w:t>
      </w:r>
    </w:p>
    <w:p w14:paraId="56C6CD76" w14:textId="09589BA8" w:rsidR="00CB454F" w:rsidRPr="00CB454F" w:rsidRDefault="00CB454F" w:rsidP="00314DB4">
      <w:pPr>
        <w:pStyle w:val="ListParagraph"/>
        <w:numPr>
          <w:ilvl w:val="3"/>
          <w:numId w:val="1"/>
        </w:numPr>
        <w:rPr>
          <w:rFonts w:ascii="Arial" w:hAnsi="Arial" w:cs="Arial"/>
          <w:bCs/>
          <w:sz w:val="24"/>
          <w:szCs w:val="24"/>
        </w:rPr>
      </w:pPr>
      <w:r w:rsidRPr="00CB454F">
        <w:rPr>
          <w:rFonts w:ascii="Arial" w:hAnsi="Arial" w:cs="Arial"/>
          <w:bCs/>
          <w:sz w:val="24"/>
          <w:szCs w:val="24"/>
        </w:rPr>
        <w:t>Confirm the verification of the credentials of the agent(s) (badge, identification card), and make sure that a business card has been obtained from the agent(s).</w:t>
      </w:r>
    </w:p>
    <w:p w14:paraId="206E43C0" w14:textId="2CE9E89C" w:rsidR="00CB454F" w:rsidRPr="00245AAB" w:rsidRDefault="00CB454F" w:rsidP="00314DB4">
      <w:pPr>
        <w:pStyle w:val="ListParagraph"/>
        <w:numPr>
          <w:ilvl w:val="3"/>
          <w:numId w:val="1"/>
        </w:numPr>
        <w:rPr>
          <w:rFonts w:ascii="Arial" w:hAnsi="Arial" w:cs="Arial"/>
          <w:bCs/>
          <w:sz w:val="24"/>
          <w:szCs w:val="24"/>
        </w:rPr>
      </w:pPr>
      <w:r w:rsidRPr="00CB454F">
        <w:rPr>
          <w:rFonts w:ascii="Arial" w:hAnsi="Arial" w:cs="Arial"/>
          <w:bCs/>
          <w:sz w:val="24"/>
          <w:szCs w:val="24"/>
        </w:rPr>
        <w:t xml:space="preserve">Inquire about the purpose of the meeting.  If it is indicated that PCB </w:t>
      </w:r>
      <w:r w:rsidR="00245AAB">
        <w:rPr>
          <w:rFonts w:ascii="Arial" w:hAnsi="Arial" w:cs="Arial"/>
          <w:bCs/>
          <w:sz w:val="24"/>
          <w:szCs w:val="24"/>
        </w:rPr>
        <w:t xml:space="preserve">or an affiliate </w:t>
      </w:r>
      <w:r w:rsidRPr="00CB454F">
        <w:rPr>
          <w:rFonts w:ascii="Arial" w:hAnsi="Arial" w:cs="Arial"/>
          <w:bCs/>
          <w:sz w:val="24"/>
          <w:szCs w:val="24"/>
        </w:rPr>
        <w:t xml:space="preserve">is under investigation, PCB Legal will advise and consult with the </w:t>
      </w:r>
      <w:r w:rsidR="00314DB4">
        <w:rPr>
          <w:rFonts w:ascii="Arial" w:hAnsi="Arial" w:cs="Arial"/>
          <w:bCs/>
          <w:sz w:val="24"/>
          <w:szCs w:val="24"/>
        </w:rPr>
        <w:t xml:space="preserve">President of PCB and with </w:t>
      </w:r>
      <w:r w:rsidRPr="00CB454F">
        <w:rPr>
          <w:rFonts w:ascii="Arial" w:hAnsi="Arial" w:cs="Arial"/>
          <w:bCs/>
          <w:sz w:val="24"/>
          <w:szCs w:val="24"/>
        </w:rPr>
        <w:t>MTS Office of Risk &amp; Compliance as soon as possible.</w:t>
      </w:r>
      <w:r w:rsidR="00E46079">
        <w:rPr>
          <w:rFonts w:ascii="Arial" w:hAnsi="Arial" w:cs="Arial"/>
          <w:bCs/>
          <w:sz w:val="24"/>
          <w:szCs w:val="24"/>
        </w:rPr>
        <w:t xml:space="preserve">  It is in the discretion of PCB Legal whether this notification occur during the meeting or can be made after the meeting.</w:t>
      </w:r>
      <w:r w:rsidRPr="00CB454F">
        <w:rPr>
          <w:rFonts w:ascii="Arial" w:hAnsi="Arial" w:cs="Arial"/>
          <w:bCs/>
          <w:sz w:val="24"/>
          <w:szCs w:val="24"/>
        </w:rPr>
        <w:t xml:space="preserve">  </w:t>
      </w:r>
    </w:p>
    <w:p w14:paraId="7FFA46A3" w14:textId="1F33CCC0" w:rsidR="00CB454F" w:rsidRDefault="00CB454F" w:rsidP="00314DB4">
      <w:pPr>
        <w:pStyle w:val="ListParagraph"/>
        <w:numPr>
          <w:ilvl w:val="3"/>
          <w:numId w:val="1"/>
        </w:numPr>
        <w:rPr>
          <w:rFonts w:ascii="Arial" w:hAnsi="Arial" w:cs="Arial"/>
          <w:bCs/>
          <w:sz w:val="24"/>
          <w:szCs w:val="24"/>
        </w:rPr>
      </w:pPr>
      <w:r w:rsidRPr="00245AAB">
        <w:rPr>
          <w:rFonts w:ascii="Arial" w:hAnsi="Arial" w:cs="Arial"/>
          <w:bCs/>
          <w:sz w:val="24"/>
          <w:szCs w:val="24"/>
        </w:rPr>
        <w:t>Take detailed notes of the meeting, including topics, dates, names of companies or</w:t>
      </w:r>
      <w:r w:rsidR="00245AAB">
        <w:rPr>
          <w:rFonts w:ascii="Arial" w:hAnsi="Arial" w:cs="Arial"/>
          <w:bCs/>
          <w:sz w:val="24"/>
          <w:szCs w:val="24"/>
        </w:rPr>
        <w:t xml:space="preserve"> </w:t>
      </w:r>
      <w:r w:rsidRPr="00245AAB">
        <w:rPr>
          <w:rFonts w:ascii="Arial" w:hAnsi="Arial" w:cs="Arial"/>
          <w:bCs/>
          <w:sz w:val="24"/>
          <w:szCs w:val="24"/>
        </w:rPr>
        <w:t>individuals mentioned, and questions asked and answers provided.</w:t>
      </w:r>
    </w:p>
    <w:p w14:paraId="2F14FE6F" w14:textId="0CC28FD3" w:rsidR="00245AAB" w:rsidRPr="00245AAB" w:rsidRDefault="00245AAB" w:rsidP="00314DB4">
      <w:pPr>
        <w:pStyle w:val="ListParagraph"/>
        <w:numPr>
          <w:ilvl w:val="2"/>
          <w:numId w:val="1"/>
        </w:numPr>
        <w:rPr>
          <w:rFonts w:ascii="Arial" w:hAnsi="Arial" w:cs="Arial"/>
          <w:bCs/>
          <w:sz w:val="24"/>
          <w:szCs w:val="24"/>
        </w:rPr>
      </w:pPr>
      <w:r w:rsidRPr="00245AAB">
        <w:rPr>
          <w:rFonts w:ascii="Arial" w:hAnsi="Arial" w:cs="Arial"/>
          <w:b/>
          <w:sz w:val="24"/>
          <w:szCs w:val="24"/>
        </w:rPr>
        <w:t xml:space="preserve">Providing Documents to Government </w:t>
      </w:r>
      <w:r w:rsidR="003E09CD" w:rsidRPr="00245AAB">
        <w:rPr>
          <w:rFonts w:ascii="Arial" w:hAnsi="Arial" w:cs="Arial"/>
          <w:b/>
          <w:sz w:val="24"/>
          <w:szCs w:val="24"/>
        </w:rPr>
        <w:t>Officials -</w:t>
      </w:r>
      <w:r>
        <w:rPr>
          <w:rFonts w:ascii="Arial" w:hAnsi="Arial" w:cs="Arial"/>
          <w:b/>
          <w:sz w:val="24"/>
          <w:szCs w:val="24"/>
        </w:rPr>
        <w:t xml:space="preserve"> i</w:t>
      </w:r>
      <w:r w:rsidRPr="00245AAB">
        <w:rPr>
          <w:rFonts w:ascii="Arial" w:hAnsi="Arial" w:cs="Arial"/>
          <w:sz w:val="24"/>
          <w:szCs w:val="24"/>
        </w:rPr>
        <w:t xml:space="preserve">t is generally PCB’s preference not to provide documents upon demand at the time of the visit, unless this is required by subpoena. </w:t>
      </w:r>
    </w:p>
    <w:p w14:paraId="269436F5" w14:textId="748C68F3" w:rsidR="00245AAB" w:rsidRPr="00245AAB" w:rsidRDefault="00245AAB" w:rsidP="00314DB4">
      <w:pPr>
        <w:pStyle w:val="ListParagraph"/>
        <w:numPr>
          <w:ilvl w:val="3"/>
          <w:numId w:val="1"/>
        </w:numPr>
        <w:rPr>
          <w:rFonts w:ascii="Arial" w:hAnsi="Arial" w:cs="Arial"/>
          <w:bCs/>
          <w:sz w:val="24"/>
          <w:szCs w:val="24"/>
        </w:rPr>
      </w:pPr>
      <w:r w:rsidRPr="00245AAB">
        <w:rPr>
          <w:rFonts w:ascii="Arial" w:hAnsi="Arial" w:cs="Arial"/>
          <w:b/>
          <w:sz w:val="24"/>
          <w:szCs w:val="24"/>
        </w:rPr>
        <w:t>Documents Requested Without a Subpoena</w:t>
      </w:r>
      <w:r w:rsidRPr="00245AAB">
        <w:rPr>
          <w:rFonts w:ascii="Arial" w:hAnsi="Arial" w:cs="Arial"/>
          <w:sz w:val="24"/>
          <w:szCs w:val="24"/>
        </w:rPr>
        <w:t xml:space="preserve">:  Politely advise the agent that PCB will promptly review this matter with our Senior Leadership and respond as soon as possible.  The </w:t>
      </w:r>
      <w:r w:rsidR="00314DB4">
        <w:rPr>
          <w:rFonts w:ascii="Arial" w:hAnsi="Arial" w:cs="Arial"/>
          <w:sz w:val="24"/>
          <w:szCs w:val="24"/>
        </w:rPr>
        <w:t xml:space="preserve">Onsite </w:t>
      </w:r>
      <w:r w:rsidRPr="00245AAB">
        <w:rPr>
          <w:rFonts w:ascii="Arial" w:hAnsi="Arial" w:cs="Arial"/>
          <w:sz w:val="24"/>
          <w:szCs w:val="24"/>
        </w:rPr>
        <w:t xml:space="preserve">Host should confirm the address to which requested documents should be sent.  Documentation requested by officials from OSHA or the Department of Labor may be provided to the representative if approved by the Vice President of HR and Legal Counsel. </w:t>
      </w:r>
    </w:p>
    <w:p w14:paraId="4949A38A" w14:textId="77777777" w:rsidR="00245AAB" w:rsidRPr="00245AAB" w:rsidRDefault="00245AAB" w:rsidP="00314DB4">
      <w:pPr>
        <w:pStyle w:val="ListParagraph"/>
        <w:numPr>
          <w:ilvl w:val="0"/>
          <w:numId w:val="2"/>
        </w:numPr>
        <w:rPr>
          <w:rFonts w:ascii="Arial" w:hAnsi="Arial" w:cs="Arial"/>
          <w:bCs/>
          <w:sz w:val="24"/>
          <w:szCs w:val="24"/>
        </w:rPr>
      </w:pPr>
      <w:r w:rsidRPr="00245AAB">
        <w:rPr>
          <w:rFonts w:ascii="Arial" w:hAnsi="Arial" w:cs="Arial"/>
          <w:sz w:val="24"/>
          <w:szCs w:val="24"/>
        </w:rPr>
        <w:lastRenderedPageBreak/>
        <w:t xml:space="preserve">Requested documents that are not required by subpoena should be collected promptly and reviewed, as applicable, by management, Legal Counsel and the Office of Risk and Compliance prior to forwarding to the government agent.  </w:t>
      </w:r>
    </w:p>
    <w:p w14:paraId="796DC4CA" w14:textId="77777777" w:rsidR="00245AAB" w:rsidRPr="00245AAB" w:rsidRDefault="00245AAB" w:rsidP="00314DB4">
      <w:pPr>
        <w:pStyle w:val="ListParagraph"/>
        <w:numPr>
          <w:ilvl w:val="0"/>
          <w:numId w:val="2"/>
        </w:numPr>
        <w:rPr>
          <w:rFonts w:ascii="Arial" w:hAnsi="Arial" w:cs="Arial"/>
          <w:bCs/>
          <w:sz w:val="24"/>
          <w:szCs w:val="24"/>
        </w:rPr>
      </w:pPr>
      <w:r w:rsidRPr="00245AAB">
        <w:rPr>
          <w:rFonts w:ascii="Arial" w:hAnsi="Arial" w:cs="Arial"/>
          <w:sz w:val="24"/>
          <w:szCs w:val="24"/>
        </w:rPr>
        <w:t xml:space="preserve">Prior to providing a copy of the required documents, a </w:t>
      </w:r>
      <w:r w:rsidRPr="00245AAB">
        <w:rPr>
          <w:rFonts w:ascii="Arial" w:hAnsi="Arial" w:cs="Arial"/>
          <w:b/>
          <w:sz w:val="24"/>
          <w:szCs w:val="24"/>
        </w:rPr>
        <w:t>complete electronic copy of all documents to be provided</w:t>
      </w:r>
      <w:r w:rsidRPr="00245AAB">
        <w:rPr>
          <w:rFonts w:ascii="Arial" w:hAnsi="Arial" w:cs="Arial"/>
          <w:sz w:val="24"/>
          <w:szCs w:val="24"/>
        </w:rPr>
        <w:t xml:space="preserve"> shall be made.  Such electronic copy shall be retained on file in both the facility HR department (see CS002) and the Legal department.  Only in this way can we be sure of having accurate records of what has been provided to the government.</w:t>
      </w:r>
    </w:p>
    <w:p w14:paraId="1FE75C5F" w14:textId="77777777" w:rsidR="00245AAB" w:rsidRPr="00245AAB" w:rsidRDefault="00245AAB" w:rsidP="00314DB4">
      <w:pPr>
        <w:pStyle w:val="ListParagraph"/>
        <w:numPr>
          <w:ilvl w:val="3"/>
          <w:numId w:val="1"/>
        </w:numPr>
        <w:rPr>
          <w:rFonts w:ascii="Arial" w:hAnsi="Arial" w:cs="Arial"/>
          <w:b/>
          <w:bCs/>
          <w:sz w:val="24"/>
          <w:szCs w:val="24"/>
        </w:rPr>
      </w:pPr>
      <w:r w:rsidRPr="00245AAB">
        <w:rPr>
          <w:rFonts w:ascii="Arial" w:hAnsi="Arial" w:cs="Arial"/>
          <w:b/>
          <w:sz w:val="24"/>
          <w:szCs w:val="24"/>
        </w:rPr>
        <w:t>Documents requested immediately with Subpoena</w:t>
      </w:r>
      <w:r>
        <w:rPr>
          <w:rFonts w:ascii="Arial" w:hAnsi="Arial" w:cs="Arial"/>
          <w:b/>
          <w:sz w:val="24"/>
          <w:szCs w:val="24"/>
        </w:rPr>
        <w:t>:</w:t>
      </w:r>
      <w:r w:rsidRPr="00245AAB">
        <w:rPr>
          <w:rFonts w:ascii="Arial" w:hAnsi="Arial" w:cs="Arial"/>
          <w:b/>
          <w:sz w:val="24"/>
          <w:szCs w:val="24"/>
        </w:rPr>
        <w:t xml:space="preserve"> </w:t>
      </w:r>
      <w:r w:rsidRPr="00245AAB">
        <w:rPr>
          <w:rFonts w:ascii="Arial" w:hAnsi="Arial" w:cs="Arial"/>
          <w:sz w:val="24"/>
          <w:szCs w:val="24"/>
        </w:rPr>
        <w:t>If a subpoena is served and documents (originals or copies) are required to be surrendered to the agent(s) on the spot:</w:t>
      </w:r>
    </w:p>
    <w:p w14:paraId="73D41938" w14:textId="53E3F416" w:rsidR="00245AAB" w:rsidRPr="00245AAB" w:rsidRDefault="00245AAB" w:rsidP="00314DB4">
      <w:pPr>
        <w:pStyle w:val="ListParagraph"/>
        <w:numPr>
          <w:ilvl w:val="0"/>
          <w:numId w:val="2"/>
        </w:numPr>
        <w:rPr>
          <w:rFonts w:ascii="Arial" w:hAnsi="Arial" w:cs="Arial"/>
          <w:b/>
          <w:bCs/>
          <w:sz w:val="24"/>
          <w:szCs w:val="24"/>
        </w:rPr>
      </w:pPr>
      <w:r w:rsidRPr="00245AAB">
        <w:rPr>
          <w:rFonts w:ascii="Arial" w:hAnsi="Arial" w:cs="Arial"/>
          <w:sz w:val="24"/>
          <w:szCs w:val="24"/>
        </w:rPr>
        <w:t xml:space="preserve">Make a complete copy of all documents to be provided as set forth immediately above in </w:t>
      </w:r>
      <w:r w:rsidR="00314DB4">
        <w:rPr>
          <w:rFonts w:ascii="Arial" w:hAnsi="Arial" w:cs="Arial"/>
          <w:sz w:val="24"/>
          <w:szCs w:val="24"/>
        </w:rPr>
        <w:t>A.2.4</w:t>
      </w:r>
      <w:r w:rsidRPr="00245AAB">
        <w:rPr>
          <w:rFonts w:ascii="Arial" w:hAnsi="Arial" w:cs="Arial"/>
          <w:sz w:val="24"/>
          <w:szCs w:val="24"/>
        </w:rPr>
        <w:t xml:space="preserve">.1 prior to giving them to the agent(s). If the subpoena demands original records, a complete electronic copy shall be made and retained on file in both the facility HR department (see CS002) </w:t>
      </w:r>
      <w:r w:rsidR="003E09CD" w:rsidRPr="00245AAB">
        <w:rPr>
          <w:rFonts w:ascii="Arial" w:hAnsi="Arial" w:cs="Arial"/>
          <w:sz w:val="24"/>
          <w:szCs w:val="24"/>
        </w:rPr>
        <w:t>and the</w:t>
      </w:r>
      <w:r w:rsidRPr="00245AAB">
        <w:rPr>
          <w:rFonts w:ascii="Arial" w:hAnsi="Arial" w:cs="Arial"/>
          <w:sz w:val="24"/>
          <w:szCs w:val="24"/>
        </w:rPr>
        <w:t xml:space="preserve"> Legal department.  Only in this way can we be sure of having accurate records of what has been provided to the government.  </w:t>
      </w:r>
    </w:p>
    <w:p w14:paraId="12A25D73" w14:textId="77777777" w:rsidR="00245AAB" w:rsidRPr="00245AAB" w:rsidRDefault="00245AAB" w:rsidP="00314DB4">
      <w:pPr>
        <w:pStyle w:val="ListParagraph"/>
        <w:numPr>
          <w:ilvl w:val="0"/>
          <w:numId w:val="2"/>
        </w:numPr>
        <w:rPr>
          <w:rFonts w:ascii="Arial" w:hAnsi="Arial" w:cs="Arial"/>
          <w:b/>
          <w:bCs/>
          <w:sz w:val="24"/>
          <w:szCs w:val="24"/>
        </w:rPr>
      </w:pPr>
      <w:r w:rsidRPr="00245AAB">
        <w:rPr>
          <w:rFonts w:ascii="Arial" w:hAnsi="Arial" w:cs="Arial"/>
          <w:sz w:val="24"/>
          <w:szCs w:val="24"/>
        </w:rPr>
        <w:t xml:space="preserve">If the subpoena provides that copies may be provided to the government rather than originals, after making required copies, all originals shall be returned to their original file location. </w:t>
      </w:r>
    </w:p>
    <w:p w14:paraId="187B44F4" w14:textId="77777777" w:rsidR="00245AAB" w:rsidRPr="00245AAB" w:rsidRDefault="00245AAB" w:rsidP="00314DB4">
      <w:pPr>
        <w:pStyle w:val="ListParagraph"/>
        <w:numPr>
          <w:ilvl w:val="0"/>
          <w:numId w:val="2"/>
        </w:numPr>
        <w:rPr>
          <w:rFonts w:ascii="Arial" w:hAnsi="Arial" w:cs="Arial"/>
          <w:b/>
          <w:bCs/>
          <w:sz w:val="24"/>
          <w:szCs w:val="24"/>
        </w:rPr>
      </w:pPr>
      <w:r w:rsidRPr="00245AAB">
        <w:rPr>
          <w:rFonts w:ascii="Arial" w:hAnsi="Arial" w:cs="Arial"/>
          <w:sz w:val="24"/>
          <w:szCs w:val="24"/>
        </w:rPr>
        <w:t>Ask the agent(s) to provide a receipt for the documents that are provided and forward this receipt to the Export Manager, Vice President of HR (If applicable)  and/or Legal department for filing and retention requirements of CS002.</w:t>
      </w:r>
    </w:p>
    <w:p w14:paraId="343B3C10" w14:textId="122EDDC9" w:rsidR="00245AAB" w:rsidRDefault="00245AAB" w:rsidP="00314DB4">
      <w:pPr>
        <w:pStyle w:val="ListParagraph"/>
        <w:numPr>
          <w:ilvl w:val="1"/>
          <w:numId w:val="1"/>
        </w:numPr>
        <w:tabs>
          <w:tab w:val="left" w:pos="720"/>
        </w:tabs>
        <w:ind w:left="720"/>
        <w:rPr>
          <w:rFonts w:ascii="Arial" w:hAnsi="Arial" w:cs="Arial"/>
          <w:sz w:val="24"/>
          <w:szCs w:val="24"/>
        </w:rPr>
      </w:pPr>
      <w:r w:rsidRPr="00245AAB">
        <w:rPr>
          <w:rFonts w:ascii="Arial" w:hAnsi="Arial" w:cs="Arial"/>
          <w:sz w:val="24"/>
          <w:szCs w:val="24"/>
        </w:rPr>
        <w:t xml:space="preserve">After the visit is concluded, the PCB host shall provide an oral summary to </w:t>
      </w:r>
      <w:r w:rsidR="00E46079">
        <w:rPr>
          <w:rFonts w:ascii="Arial" w:hAnsi="Arial" w:cs="Arial"/>
          <w:sz w:val="24"/>
          <w:szCs w:val="24"/>
        </w:rPr>
        <w:t xml:space="preserve">the PCB </w:t>
      </w:r>
      <w:r w:rsidRPr="00245AAB">
        <w:rPr>
          <w:rFonts w:ascii="Arial" w:hAnsi="Arial" w:cs="Arial"/>
          <w:sz w:val="24"/>
          <w:szCs w:val="24"/>
        </w:rPr>
        <w:t>President and General Counsel – Sensors, and Vice President of HR (if applicable) (if not present at the meeting), followed promptly by a written meeting summary, including the notes taken during the meeting.  The Office of Risk and Compliance and, as applicable, MTS Corporate HR and the MTS Office of General Counsel</w:t>
      </w:r>
      <w:r w:rsidR="00E46079">
        <w:rPr>
          <w:rFonts w:ascii="Arial" w:hAnsi="Arial" w:cs="Arial"/>
          <w:sz w:val="24"/>
          <w:szCs w:val="24"/>
        </w:rPr>
        <w:t>,</w:t>
      </w:r>
      <w:r w:rsidRPr="00245AAB">
        <w:rPr>
          <w:rFonts w:ascii="Arial" w:hAnsi="Arial" w:cs="Arial"/>
          <w:sz w:val="24"/>
          <w:szCs w:val="24"/>
        </w:rPr>
        <w:t xml:space="preserve"> must also be contacted as soon as possible. Records pertaining to the visit (meeting summary, meeting notes, copies of documents provided to the government, etc.) are to be maintained with the General</w:t>
      </w:r>
      <w:r>
        <w:rPr>
          <w:rFonts w:ascii="Arial" w:hAnsi="Arial" w:cs="Arial"/>
          <w:sz w:val="24"/>
          <w:szCs w:val="24"/>
        </w:rPr>
        <w:t xml:space="preserve"> </w:t>
      </w:r>
      <w:r w:rsidRPr="00245AAB">
        <w:rPr>
          <w:rFonts w:ascii="Arial" w:hAnsi="Arial" w:cs="Arial"/>
          <w:sz w:val="24"/>
          <w:szCs w:val="24"/>
        </w:rPr>
        <w:t>Counsel per requirements of CS002. A copy should also be given to HR if applicable.</w:t>
      </w:r>
    </w:p>
    <w:p w14:paraId="373CE7F9" w14:textId="4C0D45CA" w:rsidR="00245AAB" w:rsidRPr="00245AAB" w:rsidRDefault="00245AAB" w:rsidP="00314DB4">
      <w:pPr>
        <w:pStyle w:val="ListParagraph"/>
        <w:numPr>
          <w:ilvl w:val="1"/>
          <w:numId w:val="1"/>
        </w:numPr>
        <w:tabs>
          <w:tab w:val="left" w:pos="720"/>
        </w:tabs>
        <w:ind w:left="720"/>
        <w:rPr>
          <w:rFonts w:ascii="Arial" w:hAnsi="Arial" w:cs="Arial"/>
          <w:sz w:val="24"/>
          <w:szCs w:val="24"/>
        </w:rPr>
      </w:pPr>
      <w:r w:rsidRPr="00245AAB">
        <w:rPr>
          <w:rFonts w:ascii="Arial" w:hAnsi="Arial" w:cs="Arial"/>
          <w:sz w:val="24"/>
          <w:szCs w:val="24"/>
        </w:rPr>
        <w:t xml:space="preserve">Again, remember at all times to be pleasant to and cooperative with the visiting  </w:t>
      </w:r>
    </w:p>
    <w:p w14:paraId="369C1EE3" w14:textId="099172D3" w:rsidR="00245AAB" w:rsidRDefault="00245AAB" w:rsidP="00245AAB">
      <w:pPr>
        <w:tabs>
          <w:tab w:val="left" w:pos="720"/>
        </w:tabs>
        <w:rPr>
          <w:rFonts w:ascii="Arial" w:hAnsi="Arial" w:cs="Arial"/>
          <w:sz w:val="24"/>
          <w:szCs w:val="24"/>
        </w:rPr>
      </w:pPr>
      <w:r w:rsidRPr="00F25AB3">
        <w:rPr>
          <w:rFonts w:ascii="Arial" w:hAnsi="Arial" w:cs="Arial"/>
          <w:sz w:val="24"/>
          <w:szCs w:val="24"/>
        </w:rPr>
        <w:tab/>
        <w:t>Government agent(s).</w:t>
      </w:r>
      <w:bookmarkStart w:id="1" w:name="procedure"/>
      <w:bookmarkEnd w:id="1"/>
    </w:p>
    <w:p w14:paraId="2BEEBB61" w14:textId="661EA6CC" w:rsidR="00245AAB" w:rsidRDefault="00245AAB" w:rsidP="00245AAB">
      <w:pPr>
        <w:tabs>
          <w:tab w:val="left" w:pos="720"/>
        </w:tabs>
        <w:rPr>
          <w:rFonts w:ascii="Arial" w:hAnsi="Arial" w:cs="Arial"/>
          <w:sz w:val="24"/>
          <w:szCs w:val="24"/>
        </w:rPr>
      </w:pPr>
    </w:p>
    <w:p w14:paraId="40F1C03E" w14:textId="500B864F" w:rsidR="00245AAB" w:rsidRDefault="00245AAB" w:rsidP="00245AAB">
      <w:pPr>
        <w:tabs>
          <w:tab w:val="left" w:pos="720"/>
        </w:tabs>
        <w:rPr>
          <w:rFonts w:ascii="Arial" w:hAnsi="Arial" w:cs="Arial"/>
          <w:sz w:val="24"/>
          <w:szCs w:val="24"/>
        </w:rPr>
      </w:pPr>
    </w:p>
    <w:p w14:paraId="652C6CC6" w14:textId="0854EF5F" w:rsidR="00245AAB" w:rsidRDefault="00245AAB" w:rsidP="00245AAB">
      <w:pPr>
        <w:tabs>
          <w:tab w:val="left" w:pos="720"/>
        </w:tabs>
        <w:rPr>
          <w:rFonts w:ascii="Arial" w:hAnsi="Arial" w:cs="Arial"/>
          <w:b/>
          <w:sz w:val="24"/>
          <w:szCs w:val="24"/>
        </w:rPr>
      </w:pPr>
      <w:r>
        <w:rPr>
          <w:rFonts w:ascii="Arial" w:hAnsi="Arial" w:cs="Arial"/>
          <w:b/>
          <w:sz w:val="24"/>
          <w:szCs w:val="24"/>
        </w:rPr>
        <w:t xml:space="preserve">Referenced Documents: </w:t>
      </w:r>
    </w:p>
    <w:p w14:paraId="3D6FB2BA" w14:textId="4D4D90F4" w:rsidR="00245AAB" w:rsidRPr="00245AAB" w:rsidRDefault="00245AAB" w:rsidP="00245AAB">
      <w:pPr>
        <w:tabs>
          <w:tab w:val="left" w:pos="720"/>
        </w:tabs>
        <w:rPr>
          <w:rFonts w:ascii="Arial" w:hAnsi="Arial" w:cs="Arial"/>
          <w:b/>
          <w:sz w:val="24"/>
          <w:szCs w:val="24"/>
        </w:rPr>
      </w:pPr>
      <w:r>
        <w:rPr>
          <w:rFonts w:ascii="Arial" w:hAnsi="Arial" w:cs="Arial"/>
          <w:b/>
          <w:sz w:val="24"/>
          <w:szCs w:val="24"/>
        </w:rPr>
        <w:tab/>
      </w:r>
      <w:r w:rsidR="00D93FC9">
        <w:rPr>
          <w:rFonts w:ascii="Arial" w:hAnsi="Arial" w:cs="Arial"/>
          <w:b/>
          <w:sz w:val="24"/>
          <w:szCs w:val="24"/>
        </w:rPr>
        <w:t>LC1003</w:t>
      </w:r>
      <w:r>
        <w:rPr>
          <w:rFonts w:ascii="Arial" w:hAnsi="Arial" w:cs="Arial"/>
          <w:b/>
          <w:sz w:val="24"/>
          <w:szCs w:val="24"/>
        </w:rPr>
        <w:t>, CS002</w:t>
      </w:r>
    </w:p>
    <w:p w14:paraId="49B34C12" w14:textId="77777777" w:rsidR="00CB454F" w:rsidRPr="00245AAB" w:rsidRDefault="00CB454F" w:rsidP="00245AAB">
      <w:pPr>
        <w:pStyle w:val="ListParagraph"/>
        <w:ind w:left="2160"/>
        <w:rPr>
          <w:rFonts w:ascii="Arial" w:hAnsi="Arial" w:cs="Arial"/>
          <w:bCs/>
          <w:sz w:val="24"/>
          <w:szCs w:val="24"/>
        </w:rPr>
      </w:pPr>
    </w:p>
    <w:p w14:paraId="04A0AC9C" w14:textId="77777777" w:rsidR="00CB454F" w:rsidRPr="00CB454F" w:rsidRDefault="00CB454F" w:rsidP="00CB454F">
      <w:pPr>
        <w:pStyle w:val="ListParagraph"/>
        <w:ind w:left="1440"/>
        <w:rPr>
          <w:rFonts w:ascii="Arial" w:hAnsi="Arial" w:cs="Arial"/>
          <w:b/>
          <w:bCs/>
          <w:sz w:val="24"/>
          <w:szCs w:val="24"/>
        </w:rPr>
      </w:pPr>
    </w:p>
    <w:sectPr w:rsidR="00CB454F" w:rsidRPr="00CB454F" w:rsidSect="00FC6FAC">
      <w:headerReference w:type="default" r:id="rId8"/>
      <w:footerReference w:type="default" r:id="rId9"/>
      <w:pgSz w:w="12240" w:h="15840" w:code="1"/>
      <w:pgMar w:top="1440" w:right="630" w:bottom="1440" w:left="1008"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DB58" w14:textId="77777777" w:rsidR="005271CD" w:rsidRDefault="005271CD">
      <w:r>
        <w:separator/>
      </w:r>
    </w:p>
  </w:endnote>
  <w:endnote w:type="continuationSeparator" w:id="0">
    <w:p w14:paraId="6F44E762" w14:textId="77777777" w:rsidR="005271CD" w:rsidRDefault="005271CD">
      <w:r>
        <w:continuationSeparator/>
      </w:r>
    </w:p>
  </w:endnote>
  <w:endnote w:type="continuationNotice" w:id="1">
    <w:p w14:paraId="2476E6FB" w14:textId="77777777" w:rsidR="005271CD" w:rsidRDefault="00527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12"/>
      <w:gridCol w:w="5921"/>
      <w:gridCol w:w="1169"/>
    </w:tblGrid>
    <w:tr w:rsidR="00CB7020" w:rsidRPr="00737D38" w14:paraId="5669D34A" w14:textId="77777777" w:rsidTr="00737D38">
      <w:tc>
        <w:tcPr>
          <w:tcW w:w="3672" w:type="dxa"/>
          <w:vAlign w:val="center"/>
        </w:tcPr>
        <w:p w14:paraId="4413320E" w14:textId="77777777" w:rsidR="00CB7020" w:rsidRPr="00737D38" w:rsidRDefault="00CB7020" w:rsidP="00737D38">
          <w:pPr>
            <w:pStyle w:val="Footer"/>
            <w:jc w:val="center"/>
            <w:rPr>
              <w:rFonts w:ascii="Arial" w:hAnsi="Arial" w:cs="Arial"/>
              <w:sz w:val="16"/>
              <w:szCs w:val="16"/>
            </w:rPr>
          </w:pPr>
          <w:r>
            <w:rPr>
              <w:rFonts w:ascii="Arial" w:hAnsi="Arial" w:cs="Arial"/>
              <w:sz w:val="16"/>
              <w:szCs w:val="16"/>
            </w:rPr>
            <w:t xml:space="preserve"> </w:t>
          </w:r>
        </w:p>
      </w:tc>
      <w:tc>
        <w:tcPr>
          <w:tcW w:w="6156" w:type="dxa"/>
          <w:vAlign w:val="center"/>
        </w:tcPr>
        <w:p w14:paraId="2F740A32" w14:textId="3DF265C9" w:rsidR="00CB7020" w:rsidRPr="00737D38" w:rsidRDefault="00245AAB" w:rsidP="00737D38">
          <w:pPr>
            <w:pStyle w:val="Footer"/>
            <w:jc w:val="right"/>
            <w:rPr>
              <w:rFonts w:ascii="Arial" w:hAnsi="Arial" w:cs="Arial"/>
              <w:sz w:val="16"/>
              <w:szCs w:val="16"/>
            </w:rPr>
          </w:pPr>
          <w:r>
            <w:rPr>
              <w:rFonts w:ascii="Arial" w:hAnsi="Arial" w:cs="Arial"/>
              <w:sz w:val="16"/>
              <w:szCs w:val="16"/>
            </w:rPr>
            <w:t xml:space="preserve">Government </w:t>
          </w:r>
          <w:r w:rsidR="00CB7020" w:rsidRPr="001A38E9">
            <w:rPr>
              <w:rFonts w:ascii="Arial" w:hAnsi="Arial" w:cs="Arial"/>
              <w:sz w:val="16"/>
              <w:szCs w:val="16"/>
            </w:rPr>
            <w:t>Visitor Notification User</w:t>
          </w:r>
          <w:r w:rsidR="00CB7020">
            <w:rPr>
              <w:rFonts w:ascii="Arial" w:hAnsi="Arial" w:cs="Arial"/>
              <w:sz w:val="16"/>
              <w:szCs w:val="16"/>
            </w:rPr>
            <w:t>’</w:t>
          </w:r>
          <w:r w:rsidR="00CB7020" w:rsidRPr="001A38E9">
            <w:rPr>
              <w:rFonts w:ascii="Arial" w:hAnsi="Arial" w:cs="Arial"/>
              <w:sz w:val="16"/>
              <w:szCs w:val="16"/>
            </w:rPr>
            <w:t>s Guide</w:t>
          </w:r>
        </w:p>
      </w:tc>
      <w:tc>
        <w:tcPr>
          <w:tcW w:w="1188" w:type="dxa"/>
          <w:vAlign w:val="center"/>
        </w:tcPr>
        <w:p w14:paraId="11B7E21B" w14:textId="42ABDC20" w:rsidR="00CB7020" w:rsidRPr="00BC1DDA" w:rsidRDefault="00270931" w:rsidP="00245AAB">
          <w:pPr>
            <w:pStyle w:val="Footer"/>
            <w:jc w:val="right"/>
            <w:rPr>
              <w:rFonts w:ascii="Arial" w:hAnsi="Arial" w:cs="Arial"/>
              <w:sz w:val="16"/>
              <w:szCs w:val="16"/>
            </w:rPr>
          </w:pPr>
          <w:r>
            <w:rPr>
              <w:rFonts w:ascii="Arial" w:hAnsi="Arial" w:cs="Arial"/>
              <w:sz w:val="16"/>
              <w:szCs w:val="16"/>
            </w:rPr>
            <w:t>LC1005</w:t>
          </w:r>
        </w:p>
      </w:tc>
    </w:tr>
    <w:tr w:rsidR="00CB7020" w:rsidRPr="00737D38" w14:paraId="5687C4C6" w14:textId="77777777" w:rsidTr="00737D38">
      <w:tc>
        <w:tcPr>
          <w:tcW w:w="3672" w:type="dxa"/>
          <w:vAlign w:val="center"/>
        </w:tcPr>
        <w:p w14:paraId="34DBA18A" w14:textId="77777777" w:rsidR="00CB7020" w:rsidRPr="00737D38" w:rsidRDefault="00CB7020" w:rsidP="006B663F">
          <w:pPr>
            <w:pStyle w:val="Footer"/>
            <w:rPr>
              <w:rFonts w:ascii="Arial" w:hAnsi="Arial" w:cs="Arial"/>
              <w:sz w:val="16"/>
              <w:szCs w:val="16"/>
            </w:rPr>
          </w:pPr>
        </w:p>
      </w:tc>
      <w:tc>
        <w:tcPr>
          <w:tcW w:w="6156" w:type="dxa"/>
          <w:vAlign w:val="center"/>
        </w:tcPr>
        <w:p w14:paraId="68D0F4EF" w14:textId="6426D383" w:rsidR="00CB7020" w:rsidRPr="00737D38" w:rsidRDefault="00CB7020" w:rsidP="00CD2070">
          <w:pPr>
            <w:pStyle w:val="Footer"/>
            <w:rPr>
              <w:rFonts w:ascii="Arial" w:hAnsi="Arial" w:cs="Arial"/>
              <w:sz w:val="16"/>
              <w:szCs w:val="16"/>
            </w:rPr>
          </w:pPr>
          <w:r w:rsidRPr="00737D38">
            <w:rPr>
              <w:rFonts w:ascii="Arial" w:hAnsi="Arial" w:cs="Arial"/>
              <w:sz w:val="16"/>
              <w:szCs w:val="16"/>
            </w:rPr>
            <w:t xml:space="preserve">                                    PAGE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PAGE </w:instrText>
          </w:r>
          <w:r w:rsidRPr="00737D38">
            <w:rPr>
              <w:rStyle w:val="PageNumber"/>
              <w:rFonts w:ascii="Arial" w:hAnsi="Arial" w:cs="Arial"/>
              <w:sz w:val="16"/>
              <w:szCs w:val="16"/>
            </w:rPr>
            <w:fldChar w:fldCharType="separate"/>
          </w:r>
          <w:r w:rsidR="007F32CA">
            <w:rPr>
              <w:rStyle w:val="PageNumber"/>
              <w:rFonts w:ascii="Arial" w:hAnsi="Arial" w:cs="Arial"/>
              <w:noProof/>
              <w:sz w:val="16"/>
              <w:szCs w:val="16"/>
            </w:rPr>
            <w:t>2</w:t>
          </w:r>
          <w:r w:rsidRPr="00737D38">
            <w:rPr>
              <w:rStyle w:val="PageNumber"/>
              <w:rFonts w:ascii="Arial" w:hAnsi="Arial" w:cs="Arial"/>
              <w:sz w:val="16"/>
              <w:szCs w:val="16"/>
            </w:rPr>
            <w:fldChar w:fldCharType="end"/>
          </w:r>
          <w:r w:rsidRPr="00737D38">
            <w:rPr>
              <w:rStyle w:val="PageNumber"/>
              <w:rFonts w:ascii="Arial" w:hAnsi="Arial" w:cs="Arial"/>
              <w:sz w:val="16"/>
              <w:szCs w:val="16"/>
            </w:rPr>
            <w:t xml:space="preserve"> of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NUMPAGES </w:instrText>
          </w:r>
          <w:r w:rsidRPr="00737D38">
            <w:rPr>
              <w:rStyle w:val="PageNumber"/>
              <w:rFonts w:ascii="Arial" w:hAnsi="Arial" w:cs="Arial"/>
              <w:sz w:val="16"/>
              <w:szCs w:val="16"/>
            </w:rPr>
            <w:fldChar w:fldCharType="separate"/>
          </w:r>
          <w:r w:rsidR="007F32CA">
            <w:rPr>
              <w:rStyle w:val="PageNumber"/>
              <w:rFonts w:ascii="Arial" w:hAnsi="Arial" w:cs="Arial"/>
              <w:noProof/>
              <w:sz w:val="16"/>
              <w:szCs w:val="16"/>
            </w:rPr>
            <w:t>3</w:t>
          </w:r>
          <w:r w:rsidRPr="00737D38">
            <w:rPr>
              <w:rStyle w:val="PageNumber"/>
              <w:rFonts w:ascii="Arial" w:hAnsi="Arial" w:cs="Arial"/>
              <w:sz w:val="16"/>
              <w:szCs w:val="16"/>
            </w:rPr>
            <w:fldChar w:fldCharType="end"/>
          </w:r>
        </w:p>
      </w:tc>
      <w:tc>
        <w:tcPr>
          <w:tcW w:w="1188" w:type="dxa"/>
          <w:vAlign w:val="center"/>
        </w:tcPr>
        <w:p w14:paraId="335171CE" w14:textId="41864C44" w:rsidR="00CB7020" w:rsidRPr="00737D38" w:rsidRDefault="00F25AB3" w:rsidP="00D93FC9">
          <w:pPr>
            <w:pStyle w:val="Footer"/>
            <w:jc w:val="right"/>
            <w:rPr>
              <w:rFonts w:ascii="Arial" w:hAnsi="Arial" w:cs="Arial"/>
              <w:sz w:val="16"/>
              <w:szCs w:val="16"/>
            </w:rPr>
          </w:pPr>
          <w:r>
            <w:rPr>
              <w:rFonts w:ascii="Arial" w:hAnsi="Arial" w:cs="Arial"/>
              <w:sz w:val="16"/>
              <w:szCs w:val="16"/>
            </w:rPr>
            <w:t>REV.</w:t>
          </w:r>
          <w:r w:rsidR="00D93FC9">
            <w:rPr>
              <w:rFonts w:ascii="Arial" w:hAnsi="Arial" w:cs="Arial"/>
              <w:sz w:val="16"/>
              <w:szCs w:val="16"/>
            </w:rPr>
            <w:t xml:space="preserve"> NR</w:t>
          </w:r>
        </w:p>
      </w:tc>
    </w:tr>
  </w:tbl>
  <w:p w14:paraId="3194D113" w14:textId="0B09F0A0" w:rsidR="00CB7020" w:rsidRPr="00895072" w:rsidRDefault="00270931" w:rsidP="006B663F">
    <w:pPr>
      <w:pStyle w:val="Footer"/>
      <w:rPr>
        <w:sz w:val="16"/>
        <w:szCs w:val="16"/>
      </w:rPr>
    </w:pPr>
    <w:r>
      <w:rPr>
        <w:sz w:val="16"/>
        <w:szCs w:val="16"/>
      </w:rPr>
      <w:t>LC1005</w:t>
    </w:r>
    <w:r w:rsidR="00CB7020" w:rsidRPr="00895072">
      <w:rPr>
        <w:sz w:val="16"/>
        <w:szCs w:val="16"/>
      </w:rPr>
      <w:t xml:space="preserve"> Us</w:t>
    </w:r>
    <w:r w:rsidR="00D93FC9">
      <w:rPr>
        <w:sz w:val="16"/>
        <w:szCs w:val="16"/>
      </w:rPr>
      <w:t>er’s Guide Template Rev. NR</w:t>
    </w:r>
  </w:p>
  <w:p w14:paraId="35258405" w14:textId="77777777" w:rsidR="00CB7020" w:rsidRPr="006B663F" w:rsidRDefault="00CB7020"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79EE" w14:textId="77777777" w:rsidR="005271CD" w:rsidRDefault="005271CD">
      <w:r>
        <w:separator/>
      </w:r>
    </w:p>
  </w:footnote>
  <w:footnote w:type="continuationSeparator" w:id="0">
    <w:p w14:paraId="7BDF8DAF" w14:textId="77777777" w:rsidR="005271CD" w:rsidRDefault="005271CD">
      <w:r>
        <w:continuationSeparator/>
      </w:r>
    </w:p>
  </w:footnote>
  <w:footnote w:type="continuationNotice" w:id="1">
    <w:p w14:paraId="49B8E279" w14:textId="77777777" w:rsidR="005271CD" w:rsidRDefault="005271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15EF" w14:textId="77777777" w:rsidR="00CB7020" w:rsidRDefault="003E1B1C">
    <w:pPr>
      <w:pStyle w:val="Header"/>
      <w:rPr>
        <w:sz w:val="18"/>
      </w:rPr>
    </w:pPr>
    <w:r>
      <w:rPr>
        <w:rFonts w:ascii="Arial" w:hAnsi="Arial"/>
        <w:noProof/>
        <w:sz w:val="28"/>
      </w:rPr>
      <w:drawing>
        <wp:anchor distT="0" distB="0" distL="114300" distR="114300" simplePos="0" relativeHeight="251658240" behindDoc="0" locked="0" layoutInCell="1" allowOverlap="1" wp14:anchorId="1203DF5E" wp14:editId="399CC428">
          <wp:simplePos x="0" y="0"/>
          <wp:positionH relativeFrom="column">
            <wp:posOffset>4890135</wp:posOffset>
          </wp:positionH>
          <wp:positionV relativeFrom="paragraph">
            <wp:posOffset>40640</wp:posOffset>
          </wp:positionV>
          <wp:extent cx="1905000" cy="514350"/>
          <wp:effectExtent l="0" t="0" r="0" b="0"/>
          <wp:wrapSquare wrapText="bothSides"/>
          <wp:docPr id="3"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E1E1669" wp14:editId="734E98DA">
          <wp:simplePos x="0" y="0"/>
          <wp:positionH relativeFrom="column">
            <wp:posOffset>89535</wp:posOffset>
          </wp:positionH>
          <wp:positionV relativeFrom="paragraph">
            <wp:posOffset>40640</wp:posOffset>
          </wp:positionV>
          <wp:extent cx="3327400" cy="476250"/>
          <wp:effectExtent l="0" t="0" r="0" b="0"/>
          <wp:wrapSquare wrapText="bothSides"/>
          <wp:docPr id="4" name="Picture 4"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3F27" w14:textId="77777777" w:rsidR="00CB7020" w:rsidRDefault="00CB7020" w:rsidP="00895072">
    <w:pPr>
      <w:rPr>
        <w:rFonts w:ascii="Arial" w:hAnsi="Arial"/>
        <w:sz w:val="28"/>
      </w:rPr>
    </w:pPr>
  </w:p>
  <w:p w14:paraId="31918007" w14:textId="77777777" w:rsidR="00CB7020" w:rsidRDefault="00CB7020" w:rsidP="006C2FD8">
    <w:pPr>
      <w:jc w:val="center"/>
      <w:rPr>
        <w:rFonts w:ascii="Arial" w:hAnsi="Arial"/>
        <w:sz w:val="28"/>
      </w:rPr>
    </w:pPr>
  </w:p>
  <w:p w14:paraId="35E9639C" w14:textId="77777777" w:rsidR="00CB7020" w:rsidRDefault="00CB7020" w:rsidP="006C2FD8">
    <w:pPr>
      <w:jc w:val="center"/>
      <w:rPr>
        <w:rFonts w:ascii="Arial" w:hAnsi="Arial"/>
        <w:sz w:val="28"/>
      </w:rPr>
    </w:pPr>
  </w:p>
  <w:p w14:paraId="559F340F" w14:textId="63E30C40" w:rsidR="00CB7020" w:rsidRPr="00FA50E8" w:rsidRDefault="00CB7020" w:rsidP="006C2FD8">
    <w:pPr>
      <w:jc w:val="center"/>
      <w:rPr>
        <w:rFonts w:ascii="Arial" w:hAnsi="Arial"/>
        <w:b/>
      </w:rPr>
    </w:pPr>
    <w:r w:rsidRPr="006C2FD8">
      <w:rPr>
        <w:rFonts w:ascii="Arial" w:hAnsi="Arial"/>
        <w:sz w:val="28"/>
      </w:rPr>
      <w:t>User Guide:</w:t>
    </w:r>
    <w:r>
      <w:rPr>
        <w:rFonts w:ascii="Arial" w:hAnsi="Arial"/>
        <w:sz w:val="28"/>
      </w:rPr>
      <w:t xml:space="preserve"> </w:t>
    </w:r>
    <w:r w:rsidR="00CB454F">
      <w:rPr>
        <w:rFonts w:ascii="Arial" w:hAnsi="Arial"/>
        <w:sz w:val="28"/>
      </w:rPr>
      <w:t xml:space="preserve">Government Enforcement Official </w:t>
    </w:r>
    <w:r w:rsidRPr="001A38E9">
      <w:rPr>
        <w:rFonts w:ascii="Arial" w:hAnsi="Arial"/>
        <w:sz w:val="28"/>
      </w:rPr>
      <w:t>Visitor Notification Policy</w:t>
    </w:r>
  </w:p>
  <w:p w14:paraId="579CFBDD" w14:textId="77777777" w:rsidR="00CB7020" w:rsidRDefault="00CB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4F6"/>
    <w:multiLevelType w:val="hybridMultilevel"/>
    <w:tmpl w:val="4732C3B4"/>
    <w:lvl w:ilvl="0" w:tplc="10A4E26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C406B34"/>
    <w:multiLevelType w:val="multilevel"/>
    <w:tmpl w:val="A5648AAC"/>
    <w:lvl w:ilvl="0">
      <w:start w:val="1"/>
      <w:numFmt w:val="upperLetter"/>
      <w:lvlText w:val="%1."/>
      <w:lvlJc w:val="left"/>
      <w:pPr>
        <w:ind w:left="720" w:hanging="720"/>
      </w:pPr>
      <w:rPr>
        <w:rFonts w:ascii="Arial" w:eastAsia="Times New Roman" w:hAnsi="Arial" w:cs="Arial"/>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250F6AFE"/>
    <w:multiLevelType w:val="hybridMultilevel"/>
    <w:tmpl w:val="AC24889E"/>
    <w:lvl w:ilvl="0" w:tplc="9E9076D0">
      <w:start w:val="1"/>
      <w:numFmt w:val="lowerRoman"/>
      <w:lvlText w:val="(%1)"/>
      <w:lvlJc w:val="left"/>
      <w:pPr>
        <w:ind w:left="3600" w:hanging="72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63326A7"/>
    <w:multiLevelType w:val="hybridMultilevel"/>
    <w:tmpl w:val="1458DCE4"/>
    <w:lvl w:ilvl="0" w:tplc="7C2C2CE8">
      <w:start w:val="1"/>
      <w:numFmt w:val="lowerRoman"/>
      <w:lvlText w:val="(%1)"/>
      <w:lvlJc w:val="left"/>
      <w:pPr>
        <w:ind w:left="3600" w:hanging="72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6CB6C58"/>
    <w:multiLevelType w:val="hybridMultilevel"/>
    <w:tmpl w:val="2842E09E"/>
    <w:lvl w:ilvl="0" w:tplc="D7F6AE82">
      <w:start w:val="1"/>
      <w:numFmt w:val="lowerRoman"/>
      <w:lvlText w:val="(%1)"/>
      <w:lvlJc w:val="left"/>
      <w:pPr>
        <w:ind w:left="3600" w:hanging="72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FF456CF"/>
    <w:multiLevelType w:val="hybridMultilevel"/>
    <w:tmpl w:val="0E123DA4"/>
    <w:lvl w:ilvl="0" w:tplc="A66853EC">
      <w:start w:val="21"/>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4161FD5"/>
    <w:multiLevelType w:val="hybridMultilevel"/>
    <w:tmpl w:val="5F305278"/>
    <w:lvl w:ilvl="0" w:tplc="AB127D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CAC578E"/>
    <w:multiLevelType w:val="hybridMultilevel"/>
    <w:tmpl w:val="905C7BFC"/>
    <w:lvl w:ilvl="0" w:tplc="0C0EE78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5"/>
  </w:num>
  <w:num w:numId="3">
    <w:abstractNumId w:val="7"/>
  </w:num>
  <w:num w:numId="4">
    <w:abstractNumId w:val="3"/>
  </w:num>
  <w:num w:numId="5">
    <w:abstractNumId w:val="6"/>
  </w:num>
  <w:num w:numId="6">
    <w:abstractNumId w:val="2"/>
  </w:num>
  <w:num w:numId="7">
    <w:abstractNumId w:val="4"/>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D2F"/>
    <w:rsid w:val="00007041"/>
    <w:rsid w:val="00012628"/>
    <w:rsid w:val="000242B9"/>
    <w:rsid w:val="00025417"/>
    <w:rsid w:val="00034900"/>
    <w:rsid w:val="000419C6"/>
    <w:rsid w:val="0004386A"/>
    <w:rsid w:val="00046062"/>
    <w:rsid w:val="00046B3C"/>
    <w:rsid w:val="000519D5"/>
    <w:rsid w:val="00054553"/>
    <w:rsid w:val="00063B13"/>
    <w:rsid w:val="00065C47"/>
    <w:rsid w:val="00072C4B"/>
    <w:rsid w:val="000761E5"/>
    <w:rsid w:val="0008410F"/>
    <w:rsid w:val="000906DD"/>
    <w:rsid w:val="00091A99"/>
    <w:rsid w:val="00093496"/>
    <w:rsid w:val="00096A98"/>
    <w:rsid w:val="000B33FE"/>
    <w:rsid w:val="000B48F6"/>
    <w:rsid w:val="000B7B03"/>
    <w:rsid w:val="000C4EC0"/>
    <w:rsid w:val="000D3451"/>
    <w:rsid w:val="000E3BBF"/>
    <w:rsid w:val="000E4A73"/>
    <w:rsid w:val="000F105A"/>
    <w:rsid w:val="000F17A0"/>
    <w:rsid w:val="00104230"/>
    <w:rsid w:val="00104AD8"/>
    <w:rsid w:val="001100E9"/>
    <w:rsid w:val="001134F4"/>
    <w:rsid w:val="00133185"/>
    <w:rsid w:val="0014519F"/>
    <w:rsid w:val="00150467"/>
    <w:rsid w:val="00171BFE"/>
    <w:rsid w:val="00175369"/>
    <w:rsid w:val="00176386"/>
    <w:rsid w:val="0018338B"/>
    <w:rsid w:val="001846AC"/>
    <w:rsid w:val="00186F41"/>
    <w:rsid w:val="001946F7"/>
    <w:rsid w:val="001A08E7"/>
    <w:rsid w:val="001A38E9"/>
    <w:rsid w:val="001A3A47"/>
    <w:rsid w:val="001A6930"/>
    <w:rsid w:val="001B1502"/>
    <w:rsid w:val="001C07F1"/>
    <w:rsid w:val="001C510E"/>
    <w:rsid w:val="001D0EA7"/>
    <w:rsid w:val="001D22D1"/>
    <w:rsid w:val="001D503F"/>
    <w:rsid w:val="001D57FE"/>
    <w:rsid w:val="001D62FE"/>
    <w:rsid w:val="001D699F"/>
    <w:rsid w:val="001F0696"/>
    <w:rsid w:val="001F24C2"/>
    <w:rsid w:val="001F4494"/>
    <w:rsid w:val="00201AA2"/>
    <w:rsid w:val="002032C5"/>
    <w:rsid w:val="0020547D"/>
    <w:rsid w:val="0022518E"/>
    <w:rsid w:val="00225FE9"/>
    <w:rsid w:val="002378B7"/>
    <w:rsid w:val="00245AAB"/>
    <w:rsid w:val="00260F1E"/>
    <w:rsid w:val="00270931"/>
    <w:rsid w:val="00271469"/>
    <w:rsid w:val="00273853"/>
    <w:rsid w:val="00273E0E"/>
    <w:rsid w:val="002809DC"/>
    <w:rsid w:val="002A2E02"/>
    <w:rsid w:val="002A4749"/>
    <w:rsid w:val="002A5E10"/>
    <w:rsid w:val="002B52B8"/>
    <w:rsid w:val="002B5C1C"/>
    <w:rsid w:val="002D4819"/>
    <w:rsid w:val="002E0D37"/>
    <w:rsid w:val="002E1396"/>
    <w:rsid w:val="002E194B"/>
    <w:rsid w:val="002E781D"/>
    <w:rsid w:val="002F0C93"/>
    <w:rsid w:val="002F4FB9"/>
    <w:rsid w:val="002F681E"/>
    <w:rsid w:val="002F77FD"/>
    <w:rsid w:val="003014AF"/>
    <w:rsid w:val="0030710F"/>
    <w:rsid w:val="00311C66"/>
    <w:rsid w:val="003137D7"/>
    <w:rsid w:val="00314DB4"/>
    <w:rsid w:val="00326F57"/>
    <w:rsid w:val="00327AC2"/>
    <w:rsid w:val="00330870"/>
    <w:rsid w:val="003367F4"/>
    <w:rsid w:val="00336957"/>
    <w:rsid w:val="003435A5"/>
    <w:rsid w:val="00351B31"/>
    <w:rsid w:val="0035273F"/>
    <w:rsid w:val="003627FE"/>
    <w:rsid w:val="00367B08"/>
    <w:rsid w:val="00386086"/>
    <w:rsid w:val="00393F9C"/>
    <w:rsid w:val="003951C9"/>
    <w:rsid w:val="00397B12"/>
    <w:rsid w:val="003A6C20"/>
    <w:rsid w:val="003A7333"/>
    <w:rsid w:val="003C5166"/>
    <w:rsid w:val="003D03EC"/>
    <w:rsid w:val="003D0C27"/>
    <w:rsid w:val="003D1065"/>
    <w:rsid w:val="003D671E"/>
    <w:rsid w:val="003E072F"/>
    <w:rsid w:val="003E09CD"/>
    <w:rsid w:val="003E1B1C"/>
    <w:rsid w:val="003F2687"/>
    <w:rsid w:val="003F7D9E"/>
    <w:rsid w:val="00405275"/>
    <w:rsid w:val="0041179F"/>
    <w:rsid w:val="004313F1"/>
    <w:rsid w:val="0044047B"/>
    <w:rsid w:val="004531B0"/>
    <w:rsid w:val="0045364E"/>
    <w:rsid w:val="004560B1"/>
    <w:rsid w:val="00465DFF"/>
    <w:rsid w:val="00467F90"/>
    <w:rsid w:val="00472FDF"/>
    <w:rsid w:val="0047516B"/>
    <w:rsid w:val="00486930"/>
    <w:rsid w:val="004967F6"/>
    <w:rsid w:val="00497A7B"/>
    <w:rsid w:val="004A76D1"/>
    <w:rsid w:val="004B0F92"/>
    <w:rsid w:val="004B146F"/>
    <w:rsid w:val="004B3295"/>
    <w:rsid w:val="004B59BC"/>
    <w:rsid w:val="004C7C81"/>
    <w:rsid w:val="004D0FCD"/>
    <w:rsid w:val="004D350D"/>
    <w:rsid w:val="004D35F7"/>
    <w:rsid w:val="004D4554"/>
    <w:rsid w:val="004E4380"/>
    <w:rsid w:val="00500B4A"/>
    <w:rsid w:val="00502C3A"/>
    <w:rsid w:val="00512147"/>
    <w:rsid w:val="00512E63"/>
    <w:rsid w:val="0052681D"/>
    <w:rsid w:val="005271CD"/>
    <w:rsid w:val="005355DD"/>
    <w:rsid w:val="00547B5D"/>
    <w:rsid w:val="0055019E"/>
    <w:rsid w:val="005518D6"/>
    <w:rsid w:val="00556ADD"/>
    <w:rsid w:val="00556D14"/>
    <w:rsid w:val="005651D4"/>
    <w:rsid w:val="00572919"/>
    <w:rsid w:val="005762AC"/>
    <w:rsid w:val="00590B96"/>
    <w:rsid w:val="00590C83"/>
    <w:rsid w:val="00591DA1"/>
    <w:rsid w:val="00591F28"/>
    <w:rsid w:val="005974B2"/>
    <w:rsid w:val="005A226A"/>
    <w:rsid w:val="005A51B3"/>
    <w:rsid w:val="005B0CCD"/>
    <w:rsid w:val="005B6DF3"/>
    <w:rsid w:val="005C4F84"/>
    <w:rsid w:val="005C773F"/>
    <w:rsid w:val="005D51D5"/>
    <w:rsid w:val="005E245A"/>
    <w:rsid w:val="005E3903"/>
    <w:rsid w:val="005E5486"/>
    <w:rsid w:val="005E5F66"/>
    <w:rsid w:val="005F5BA2"/>
    <w:rsid w:val="005F67C0"/>
    <w:rsid w:val="00601F8A"/>
    <w:rsid w:val="00611720"/>
    <w:rsid w:val="00614D35"/>
    <w:rsid w:val="00631461"/>
    <w:rsid w:val="006350EC"/>
    <w:rsid w:val="00637B8D"/>
    <w:rsid w:val="006420DA"/>
    <w:rsid w:val="006435C0"/>
    <w:rsid w:val="006525EB"/>
    <w:rsid w:val="006536DA"/>
    <w:rsid w:val="00656214"/>
    <w:rsid w:val="00661CBA"/>
    <w:rsid w:val="006621B3"/>
    <w:rsid w:val="0066526B"/>
    <w:rsid w:val="00675241"/>
    <w:rsid w:val="0068416B"/>
    <w:rsid w:val="00690D8C"/>
    <w:rsid w:val="006924A1"/>
    <w:rsid w:val="006944F3"/>
    <w:rsid w:val="00694FBB"/>
    <w:rsid w:val="006A0208"/>
    <w:rsid w:val="006A1BD4"/>
    <w:rsid w:val="006B1284"/>
    <w:rsid w:val="006B663F"/>
    <w:rsid w:val="006C2013"/>
    <w:rsid w:val="006C2FD8"/>
    <w:rsid w:val="006C3325"/>
    <w:rsid w:val="006C43AC"/>
    <w:rsid w:val="006D1A9F"/>
    <w:rsid w:val="006D29DB"/>
    <w:rsid w:val="006D40EC"/>
    <w:rsid w:val="006D7FAB"/>
    <w:rsid w:val="006E45C6"/>
    <w:rsid w:val="006F1C57"/>
    <w:rsid w:val="00700D13"/>
    <w:rsid w:val="00714B49"/>
    <w:rsid w:val="00727D61"/>
    <w:rsid w:val="00734993"/>
    <w:rsid w:val="00737D38"/>
    <w:rsid w:val="007428BA"/>
    <w:rsid w:val="00742BE0"/>
    <w:rsid w:val="007433FB"/>
    <w:rsid w:val="007756E3"/>
    <w:rsid w:val="007777AA"/>
    <w:rsid w:val="007800E6"/>
    <w:rsid w:val="00786437"/>
    <w:rsid w:val="00787FFB"/>
    <w:rsid w:val="00792F75"/>
    <w:rsid w:val="00797EA3"/>
    <w:rsid w:val="007B3E3B"/>
    <w:rsid w:val="007D2CD2"/>
    <w:rsid w:val="007D2F6A"/>
    <w:rsid w:val="007D4402"/>
    <w:rsid w:val="007D611F"/>
    <w:rsid w:val="007D7E92"/>
    <w:rsid w:val="007F0ACD"/>
    <w:rsid w:val="007F32CA"/>
    <w:rsid w:val="007F78D5"/>
    <w:rsid w:val="00801294"/>
    <w:rsid w:val="0080428E"/>
    <w:rsid w:val="00806C11"/>
    <w:rsid w:val="00811123"/>
    <w:rsid w:val="00821C2C"/>
    <w:rsid w:val="00845419"/>
    <w:rsid w:val="00851F5E"/>
    <w:rsid w:val="00856446"/>
    <w:rsid w:val="00867BE9"/>
    <w:rsid w:val="00875D62"/>
    <w:rsid w:val="0087633B"/>
    <w:rsid w:val="00877DB2"/>
    <w:rsid w:val="008841BA"/>
    <w:rsid w:val="008933E1"/>
    <w:rsid w:val="00895072"/>
    <w:rsid w:val="008A0677"/>
    <w:rsid w:val="008A1D07"/>
    <w:rsid w:val="008A1F62"/>
    <w:rsid w:val="008A7936"/>
    <w:rsid w:val="008B18F4"/>
    <w:rsid w:val="008B3BEA"/>
    <w:rsid w:val="008C7089"/>
    <w:rsid w:val="008D50F1"/>
    <w:rsid w:val="008E1D4E"/>
    <w:rsid w:val="008E2005"/>
    <w:rsid w:val="008E4188"/>
    <w:rsid w:val="008F15FD"/>
    <w:rsid w:val="00900D64"/>
    <w:rsid w:val="00902F51"/>
    <w:rsid w:val="0090760C"/>
    <w:rsid w:val="00910A45"/>
    <w:rsid w:val="009153A6"/>
    <w:rsid w:val="00923C26"/>
    <w:rsid w:val="00924338"/>
    <w:rsid w:val="00925B10"/>
    <w:rsid w:val="00926D5E"/>
    <w:rsid w:val="00927894"/>
    <w:rsid w:val="0093391B"/>
    <w:rsid w:val="0094380C"/>
    <w:rsid w:val="00946B53"/>
    <w:rsid w:val="00947986"/>
    <w:rsid w:val="00963117"/>
    <w:rsid w:val="0096709D"/>
    <w:rsid w:val="009730F4"/>
    <w:rsid w:val="0097516C"/>
    <w:rsid w:val="00983CC0"/>
    <w:rsid w:val="0098709D"/>
    <w:rsid w:val="00991C41"/>
    <w:rsid w:val="009A27EA"/>
    <w:rsid w:val="009C2C06"/>
    <w:rsid w:val="009C3E8E"/>
    <w:rsid w:val="009C556B"/>
    <w:rsid w:val="009C7C6B"/>
    <w:rsid w:val="009D10D1"/>
    <w:rsid w:val="009E176D"/>
    <w:rsid w:val="009E207D"/>
    <w:rsid w:val="009E72F6"/>
    <w:rsid w:val="009F3829"/>
    <w:rsid w:val="009F705B"/>
    <w:rsid w:val="00A01BDE"/>
    <w:rsid w:val="00A03C62"/>
    <w:rsid w:val="00A0570F"/>
    <w:rsid w:val="00A1432E"/>
    <w:rsid w:val="00A14F4C"/>
    <w:rsid w:val="00A236FC"/>
    <w:rsid w:val="00A23B15"/>
    <w:rsid w:val="00A248B0"/>
    <w:rsid w:val="00A25E93"/>
    <w:rsid w:val="00A3419B"/>
    <w:rsid w:val="00A34E47"/>
    <w:rsid w:val="00A367A0"/>
    <w:rsid w:val="00A37AFD"/>
    <w:rsid w:val="00A42FC6"/>
    <w:rsid w:val="00A43273"/>
    <w:rsid w:val="00A46EF4"/>
    <w:rsid w:val="00A60AF3"/>
    <w:rsid w:val="00A6329F"/>
    <w:rsid w:val="00A646B5"/>
    <w:rsid w:val="00A67238"/>
    <w:rsid w:val="00A82AFD"/>
    <w:rsid w:val="00A83DBB"/>
    <w:rsid w:val="00A91AB0"/>
    <w:rsid w:val="00A92438"/>
    <w:rsid w:val="00AA66D7"/>
    <w:rsid w:val="00AB30F6"/>
    <w:rsid w:val="00AC006F"/>
    <w:rsid w:val="00AC0B23"/>
    <w:rsid w:val="00AC3580"/>
    <w:rsid w:val="00AC3639"/>
    <w:rsid w:val="00AC5E96"/>
    <w:rsid w:val="00AD680B"/>
    <w:rsid w:val="00AE6F2A"/>
    <w:rsid w:val="00AF018F"/>
    <w:rsid w:val="00AF4261"/>
    <w:rsid w:val="00B00DF8"/>
    <w:rsid w:val="00B059E4"/>
    <w:rsid w:val="00B05D23"/>
    <w:rsid w:val="00B07F21"/>
    <w:rsid w:val="00B15292"/>
    <w:rsid w:val="00B23A49"/>
    <w:rsid w:val="00B273F4"/>
    <w:rsid w:val="00B3675B"/>
    <w:rsid w:val="00B43458"/>
    <w:rsid w:val="00B43D4E"/>
    <w:rsid w:val="00B52B48"/>
    <w:rsid w:val="00B575F2"/>
    <w:rsid w:val="00B63CF4"/>
    <w:rsid w:val="00B6438C"/>
    <w:rsid w:val="00B75880"/>
    <w:rsid w:val="00B764C4"/>
    <w:rsid w:val="00B82025"/>
    <w:rsid w:val="00B82DC8"/>
    <w:rsid w:val="00B83647"/>
    <w:rsid w:val="00B8458E"/>
    <w:rsid w:val="00B87ED5"/>
    <w:rsid w:val="00BB0506"/>
    <w:rsid w:val="00BB4667"/>
    <w:rsid w:val="00BC1DDA"/>
    <w:rsid w:val="00BC2B4B"/>
    <w:rsid w:val="00BC4AF4"/>
    <w:rsid w:val="00BD01AF"/>
    <w:rsid w:val="00BD0579"/>
    <w:rsid w:val="00BD37E5"/>
    <w:rsid w:val="00BD5F81"/>
    <w:rsid w:val="00BD6B16"/>
    <w:rsid w:val="00BF0CC6"/>
    <w:rsid w:val="00BF55D1"/>
    <w:rsid w:val="00C02B1C"/>
    <w:rsid w:val="00C03AA2"/>
    <w:rsid w:val="00C234DB"/>
    <w:rsid w:val="00C24CCF"/>
    <w:rsid w:val="00C348DA"/>
    <w:rsid w:val="00C416E0"/>
    <w:rsid w:val="00C456F9"/>
    <w:rsid w:val="00C45850"/>
    <w:rsid w:val="00C53EA6"/>
    <w:rsid w:val="00C54DD7"/>
    <w:rsid w:val="00C62279"/>
    <w:rsid w:val="00C661BB"/>
    <w:rsid w:val="00C66D89"/>
    <w:rsid w:val="00C700F2"/>
    <w:rsid w:val="00C71654"/>
    <w:rsid w:val="00C816BC"/>
    <w:rsid w:val="00C9244B"/>
    <w:rsid w:val="00CA0DC1"/>
    <w:rsid w:val="00CA5324"/>
    <w:rsid w:val="00CB337F"/>
    <w:rsid w:val="00CB454F"/>
    <w:rsid w:val="00CB7020"/>
    <w:rsid w:val="00CC01B6"/>
    <w:rsid w:val="00CC4BFC"/>
    <w:rsid w:val="00CD1433"/>
    <w:rsid w:val="00CD2070"/>
    <w:rsid w:val="00CD530D"/>
    <w:rsid w:val="00CE32C2"/>
    <w:rsid w:val="00CF7471"/>
    <w:rsid w:val="00D00D41"/>
    <w:rsid w:val="00D02F51"/>
    <w:rsid w:val="00D040F5"/>
    <w:rsid w:val="00D04DF5"/>
    <w:rsid w:val="00D1468C"/>
    <w:rsid w:val="00D161CB"/>
    <w:rsid w:val="00D25E21"/>
    <w:rsid w:val="00D36348"/>
    <w:rsid w:val="00D4178C"/>
    <w:rsid w:val="00D51382"/>
    <w:rsid w:val="00D56E5E"/>
    <w:rsid w:val="00D60650"/>
    <w:rsid w:val="00D64CE8"/>
    <w:rsid w:val="00D703BA"/>
    <w:rsid w:val="00D70CBE"/>
    <w:rsid w:val="00D770FA"/>
    <w:rsid w:val="00D80230"/>
    <w:rsid w:val="00D91357"/>
    <w:rsid w:val="00D93FC9"/>
    <w:rsid w:val="00DB08E3"/>
    <w:rsid w:val="00DB7A1B"/>
    <w:rsid w:val="00DC7A3D"/>
    <w:rsid w:val="00DD1613"/>
    <w:rsid w:val="00DD6460"/>
    <w:rsid w:val="00DE510E"/>
    <w:rsid w:val="00DF3476"/>
    <w:rsid w:val="00DF72F8"/>
    <w:rsid w:val="00E03209"/>
    <w:rsid w:val="00E123F4"/>
    <w:rsid w:val="00E13A4D"/>
    <w:rsid w:val="00E1537D"/>
    <w:rsid w:val="00E17364"/>
    <w:rsid w:val="00E236F8"/>
    <w:rsid w:val="00E26500"/>
    <w:rsid w:val="00E3677A"/>
    <w:rsid w:val="00E43AC6"/>
    <w:rsid w:val="00E46079"/>
    <w:rsid w:val="00E52623"/>
    <w:rsid w:val="00E62D1F"/>
    <w:rsid w:val="00E65D08"/>
    <w:rsid w:val="00E76EB0"/>
    <w:rsid w:val="00E80EF3"/>
    <w:rsid w:val="00E82F0A"/>
    <w:rsid w:val="00E935C3"/>
    <w:rsid w:val="00E95538"/>
    <w:rsid w:val="00E962F9"/>
    <w:rsid w:val="00EA1CF5"/>
    <w:rsid w:val="00EA5B7E"/>
    <w:rsid w:val="00EB068B"/>
    <w:rsid w:val="00EB37D2"/>
    <w:rsid w:val="00EB65E9"/>
    <w:rsid w:val="00EC19EE"/>
    <w:rsid w:val="00EC31A9"/>
    <w:rsid w:val="00EC603C"/>
    <w:rsid w:val="00ED625E"/>
    <w:rsid w:val="00ED688C"/>
    <w:rsid w:val="00ED68A2"/>
    <w:rsid w:val="00ED7D31"/>
    <w:rsid w:val="00EE076F"/>
    <w:rsid w:val="00F03B16"/>
    <w:rsid w:val="00F11265"/>
    <w:rsid w:val="00F16184"/>
    <w:rsid w:val="00F20C89"/>
    <w:rsid w:val="00F23BCB"/>
    <w:rsid w:val="00F25AB3"/>
    <w:rsid w:val="00F320D3"/>
    <w:rsid w:val="00F37B46"/>
    <w:rsid w:val="00F43D69"/>
    <w:rsid w:val="00F44619"/>
    <w:rsid w:val="00F46FA1"/>
    <w:rsid w:val="00F50BDF"/>
    <w:rsid w:val="00F52CCC"/>
    <w:rsid w:val="00F53273"/>
    <w:rsid w:val="00F67121"/>
    <w:rsid w:val="00FA3A0C"/>
    <w:rsid w:val="00FA50E8"/>
    <w:rsid w:val="00FA7B5D"/>
    <w:rsid w:val="00FB628F"/>
    <w:rsid w:val="00FB7EE2"/>
    <w:rsid w:val="00FC09CA"/>
    <w:rsid w:val="00FC6FAC"/>
    <w:rsid w:val="00FC6FBA"/>
    <w:rsid w:val="00FD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ACACB4"/>
  <w15:chartTrackingRefBased/>
  <w15:docId w15:val="{69C46451-710B-4398-A1EE-8781B5D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4D0FCD"/>
    <w:pPr>
      <w:keepNext/>
      <w:ind w:left="3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DocumentMap">
    <w:name w:val="Document Map"/>
    <w:basedOn w:val="Normal"/>
    <w:semiHidden/>
    <w:rsid w:val="004560B1"/>
    <w:pPr>
      <w:shd w:val="clear" w:color="auto" w:fill="000080"/>
    </w:pPr>
    <w:rPr>
      <w:rFonts w:ascii="Tahoma" w:hAnsi="Tahoma" w:cs="Tahoma"/>
    </w:rPr>
  </w:style>
  <w:style w:type="paragraph" w:styleId="BalloonText">
    <w:name w:val="Balloon Text"/>
    <w:basedOn w:val="Normal"/>
    <w:link w:val="BalloonTextChar"/>
    <w:rsid w:val="006C2013"/>
    <w:rPr>
      <w:rFonts w:ascii="Tahoma" w:hAnsi="Tahoma" w:cs="Tahoma"/>
      <w:sz w:val="16"/>
      <w:szCs w:val="16"/>
    </w:rPr>
  </w:style>
  <w:style w:type="character" w:customStyle="1" w:styleId="BalloonTextChar">
    <w:name w:val="Balloon Text Char"/>
    <w:link w:val="BalloonText"/>
    <w:rsid w:val="006C2013"/>
    <w:rPr>
      <w:rFonts w:ascii="Tahoma" w:hAnsi="Tahoma" w:cs="Tahoma"/>
      <w:sz w:val="16"/>
      <w:szCs w:val="16"/>
    </w:rPr>
  </w:style>
  <w:style w:type="character" w:styleId="CommentReference">
    <w:name w:val="annotation reference"/>
    <w:rsid w:val="00C02B1C"/>
    <w:rPr>
      <w:sz w:val="16"/>
      <w:szCs w:val="16"/>
    </w:rPr>
  </w:style>
  <w:style w:type="paragraph" w:styleId="CommentText">
    <w:name w:val="annotation text"/>
    <w:basedOn w:val="Normal"/>
    <w:link w:val="CommentTextChar"/>
    <w:rsid w:val="00C02B1C"/>
  </w:style>
  <w:style w:type="character" w:customStyle="1" w:styleId="CommentTextChar">
    <w:name w:val="Comment Text Char"/>
    <w:basedOn w:val="DefaultParagraphFont"/>
    <w:link w:val="CommentText"/>
    <w:rsid w:val="00C02B1C"/>
  </w:style>
  <w:style w:type="paragraph" w:styleId="CommentSubject">
    <w:name w:val="annotation subject"/>
    <w:basedOn w:val="CommentText"/>
    <w:next w:val="CommentText"/>
    <w:link w:val="CommentSubjectChar"/>
    <w:rsid w:val="00C02B1C"/>
    <w:rPr>
      <w:b/>
      <w:bCs/>
    </w:rPr>
  </w:style>
  <w:style w:type="character" w:customStyle="1" w:styleId="CommentSubjectChar">
    <w:name w:val="Comment Subject Char"/>
    <w:link w:val="CommentSubject"/>
    <w:rsid w:val="00C02B1C"/>
    <w:rPr>
      <w:b/>
      <w:bCs/>
    </w:rPr>
  </w:style>
  <w:style w:type="paragraph" w:styleId="Revision">
    <w:name w:val="Revision"/>
    <w:hidden/>
    <w:uiPriority w:val="99"/>
    <w:semiHidden/>
    <w:rsid w:val="002E194B"/>
  </w:style>
  <w:style w:type="paragraph" w:styleId="ListParagraph">
    <w:name w:val="List Paragraph"/>
    <w:basedOn w:val="Normal"/>
    <w:uiPriority w:val="34"/>
    <w:qFormat/>
    <w:rsid w:val="0087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E303-B947-4499-BA53-651E2DD0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3</Pages>
  <Words>1070</Words>
  <Characters>5468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6525</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Joe Marris</cp:lastModifiedBy>
  <cp:revision>2</cp:revision>
  <cp:lastPrinted>2019-01-02T18:37:00Z</cp:lastPrinted>
  <dcterms:created xsi:type="dcterms:W3CDTF">2019-01-03T16:39:00Z</dcterms:created>
  <dcterms:modified xsi:type="dcterms:W3CDTF">2019-01-03T16:39:00Z</dcterms:modified>
</cp:coreProperties>
</file>