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AF" w:rsidRPr="007460D4" w:rsidRDefault="005C4B84" w:rsidP="00E521A9">
      <w:pPr>
        <w:pStyle w:val="Heading1"/>
        <w:rPr>
          <w:rFonts w:ascii="Times New Roman" w:hAnsi="Times New Roman" w:cs="Times New Roman"/>
          <w:b w:val="0"/>
          <w:bCs w:val="0"/>
          <w:color w:val="000000" w:themeColor="text1"/>
          <w:sz w:val="20"/>
          <w:szCs w:val="20"/>
        </w:rPr>
      </w:pPr>
      <w:bookmarkStart w:id="0" w:name="_GoBack"/>
      <w:bookmarkEnd w:id="0"/>
      <w:r w:rsidRPr="007460D4">
        <w:rPr>
          <w:rFonts w:ascii="Times New Roman" w:hAnsi="Times New Roman" w:cs="Times New Roman"/>
          <w:bCs w:val="0"/>
          <w:color w:val="000000" w:themeColor="text1"/>
          <w:sz w:val="20"/>
          <w:szCs w:val="20"/>
        </w:rPr>
        <w:t xml:space="preserve">1) </w:t>
      </w:r>
      <w:r w:rsidR="00B9382B" w:rsidRPr="007460D4">
        <w:rPr>
          <w:rFonts w:ascii="Times New Roman" w:hAnsi="Times New Roman" w:cs="Times New Roman"/>
          <w:bCs w:val="0"/>
          <w:color w:val="000000" w:themeColor="text1"/>
          <w:sz w:val="20"/>
          <w:szCs w:val="20"/>
        </w:rPr>
        <w:fldChar w:fldCharType="begin"/>
      </w:r>
      <w:r w:rsidR="00B9382B" w:rsidRPr="007460D4">
        <w:rPr>
          <w:rFonts w:ascii="Times New Roman" w:hAnsi="Times New Roman" w:cs="Times New Roman"/>
          <w:bCs w:val="0"/>
          <w:color w:val="000000" w:themeColor="text1"/>
          <w:sz w:val="20"/>
          <w:szCs w:val="20"/>
        </w:rPr>
        <w:instrText>set refs " "</w:instrText>
      </w:r>
      <w:r w:rsidR="00B9382B" w:rsidRPr="007460D4">
        <w:rPr>
          <w:rFonts w:ascii="Times New Roman" w:hAnsi="Times New Roman" w:cs="Times New Roman"/>
          <w:bCs w:val="0"/>
          <w:color w:val="000000" w:themeColor="text1"/>
          <w:sz w:val="20"/>
          <w:szCs w:val="20"/>
        </w:rPr>
        <w:fldChar w:fldCharType="separate"/>
      </w:r>
      <w:bookmarkStart w:id="1" w:name="refs"/>
      <w:r w:rsidR="00B9382B" w:rsidRPr="007460D4">
        <w:rPr>
          <w:rFonts w:ascii="Times New Roman" w:hAnsi="Times New Roman" w:cs="Times New Roman"/>
          <w:bCs w:val="0"/>
          <w:color w:val="000000" w:themeColor="text1"/>
          <w:sz w:val="20"/>
          <w:szCs w:val="20"/>
        </w:rPr>
        <w:t xml:space="preserve"> </w:t>
      </w:r>
      <w:bookmarkEnd w:id="1"/>
      <w:r w:rsidR="00B9382B" w:rsidRPr="007460D4">
        <w:rPr>
          <w:rFonts w:ascii="Times New Roman" w:hAnsi="Times New Roman" w:cs="Times New Roman"/>
          <w:bCs w:val="0"/>
          <w:color w:val="000000" w:themeColor="text1"/>
          <w:sz w:val="20"/>
          <w:szCs w:val="20"/>
        </w:rPr>
        <w:fldChar w:fldCharType="end"/>
      </w:r>
      <w:r w:rsidR="00B9382B" w:rsidRPr="007460D4">
        <w:rPr>
          <w:rFonts w:ascii="Times New Roman" w:hAnsi="Times New Roman" w:cs="Times New Roman"/>
          <w:bCs w:val="0"/>
          <w:color w:val="000000" w:themeColor="text1"/>
          <w:sz w:val="20"/>
          <w:szCs w:val="20"/>
        </w:rPr>
        <w:fldChar w:fldCharType="begin"/>
      </w:r>
      <w:r w:rsidR="00B9382B" w:rsidRPr="007460D4">
        <w:rPr>
          <w:rFonts w:ascii="Times New Roman" w:hAnsi="Times New Roman" w:cs="Times New Roman"/>
          <w:bCs w:val="0"/>
          <w:color w:val="000000" w:themeColor="text1"/>
          <w:sz w:val="20"/>
          <w:szCs w:val="20"/>
        </w:rPr>
        <w:instrText>ask refs "Enter the numbers of the procedures referencing the form:"</w:instrText>
      </w:r>
      <w:r w:rsidR="00B9382B" w:rsidRPr="007460D4">
        <w:rPr>
          <w:rFonts w:ascii="Times New Roman" w:hAnsi="Times New Roman" w:cs="Times New Roman"/>
          <w:bCs w:val="0"/>
          <w:color w:val="000000" w:themeColor="text1"/>
          <w:sz w:val="20"/>
          <w:szCs w:val="20"/>
        </w:rPr>
        <w:fldChar w:fldCharType="end"/>
      </w:r>
      <w:r w:rsidR="00B9382B" w:rsidRPr="007460D4">
        <w:rPr>
          <w:rFonts w:ascii="Times New Roman" w:hAnsi="Times New Roman" w:cs="Times New Roman"/>
          <w:bCs w:val="0"/>
          <w:color w:val="000000" w:themeColor="text1"/>
          <w:sz w:val="20"/>
          <w:szCs w:val="20"/>
        </w:rPr>
        <w:fldChar w:fldCharType="begin"/>
      </w:r>
      <w:r w:rsidR="00B9382B" w:rsidRPr="007460D4">
        <w:rPr>
          <w:rFonts w:ascii="Times New Roman" w:hAnsi="Times New Roman" w:cs="Times New Roman"/>
          <w:bCs w:val="0"/>
          <w:color w:val="000000" w:themeColor="text1"/>
          <w:sz w:val="20"/>
          <w:szCs w:val="20"/>
        </w:rPr>
        <w:instrText>set fmpages "1"</w:instrText>
      </w:r>
      <w:r w:rsidR="00B9382B" w:rsidRPr="007460D4">
        <w:rPr>
          <w:rFonts w:ascii="Times New Roman" w:hAnsi="Times New Roman" w:cs="Times New Roman"/>
          <w:bCs w:val="0"/>
          <w:color w:val="000000" w:themeColor="text1"/>
          <w:sz w:val="20"/>
          <w:szCs w:val="20"/>
        </w:rPr>
        <w:fldChar w:fldCharType="separate"/>
      </w:r>
      <w:bookmarkStart w:id="2" w:name="fmpages"/>
      <w:r w:rsidR="00B9382B" w:rsidRPr="007460D4">
        <w:rPr>
          <w:rFonts w:ascii="Times New Roman" w:hAnsi="Times New Roman" w:cs="Times New Roman"/>
          <w:bCs w:val="0"/>
          <w:color w:val="000000" w:themeColor="text1"/>
          <w:sz w:val="20"/>
          <w:szCs w:val="20"/>
        </w:rPr>
        <w:t>1</w:t>
      </w:r>
      <w:bookmarkEnd w:id="2"/>
      <w:r w:rsidR="00B9382B" w:rsidRPr="007460D4">
        <w:rPr>
          <w:rFonts w:ascii="Times New Roman" w:hAnsi="Times New Roman" w:cs="Times New Roman"/>
          <w:bCs w:val="0"/>
          <w:color w:val="000000" w:themeColor="text1"/>
          <w:sz w:val="20"/>
          <w:szCs w:val="20"/>
        </w:rPr>
        <w:fldChar w:fldCharType="end"/>
      </w:r>
      <w:r w:rsidR="00B9382B" w:rsidRPr="007460D4">
        <w:rPr>
          <w:rFonts w:ascii="Times New Roman" w:hAnsi="Times New Roman" w:cs="Times New Roman"/>
          <w:bCs w:val="0"/>
          <w:color w:val="000000" w:themeColor="text1"/>
          <w:sz w:val="20"/>
          <w:szCs w:val="20"/>
        </w:rPr>
        <w:fldChar w:fldCharType="begin"/>
      </w:r>
      <w:r w:rsidR="00B9382B" w:rsidRPr="007460D4">
        <w:rPr>
          <w:rFonts w:ascii="Times New Roman" w:hAnsi="Times New Roman" w:cs="Times New Roman"/>
          <w:bCs w:val="0"/>
          <w:color w:val="000000" w:themeColor="text1"/>
          <w:sz w:val="20"/>
          <w:szCs w:val="20"/>
        </w:rPr>
        <w:instrText>ask fmpages "Enter the number of pages in the form these instructions describe:"</w:instrText>
      </w:r>
      <w:r w:rsidR="00B9382B" w:rsidRPr="007460D4">
        <w:rPr>
          <w:rFonts w:ascii="Times New Roman" w:hAnsi="Times New Roman" w:cs="Times New Roman"/>
          <w:bCs w:val="0"/>
          <w:color w:val="000000" w:themeColor="text1"/>
          <w:sz w:val="20"/>
          <w:szCs w:val="20"/>
        </w:rPr>
        <w:fldChar w:fldCharType="end"/>
      </w:r>
      <w:r w:rsidR="007B22A6" w:rsidRPr="007460D4">
        <w:rPr>
          <w:rFonts w:ascii="Times New Roman" w:hAnsi="Times New Roman" w:cs="Times New Roman"/>
          <w:bCs w:val="0"/>
          <w:color w:val="000000" w:themeColor="text1"/>
          <w:sz w:val="20"/>
          <w:szCs w:val="20"/>
        </w:rPr>
        <w:t>PURPOSE:</w:t>
      </w:r>
      <w:r w:rsidR="007B22A6" w:rsidRPr="007460D4">
        <w:rPr>
          <w:rFonts w:ascii="Times New Roman" w:hAnsi="Times New Roman" w:cs="Times New Roman"/>
          <w:b w:val="0"/>
          <w:bCs w:val="0"/>
          <w:color w:val="000000" w:themeColor="text1"/>
          <w:sz w:val="20"/>
          <w:szCs w:val="20"/>
        </w:rPr>
        <w:t xml:space="preserve"> This user guide describes how to complete</w:t>
      </w:r>
      <w:r w:rsidR="002B7B4D" w:rsidRPr="007460D4">
        <w:rPr>
          <w:rFonts w:ascii="Times New Roman" w:hAnsi="Times New Roman" w:cs="Times New Roman"/>
          <w:b w:val="0"/>
          <w:bCs w:val="0"/>
          <w:color w:val="000000" w:themeColor="text1"/>
          <w:sz w:val="20"/>
          <w:szCs w:val="20"/>
        </w:rPr>
        <w:t xml:space="preserve"> and process</w:t>
      </w:r>
      <w:r w:rsidR="007B22A6" w:rsidRPr="007460D4">
        <w:rPr>
          <w:rFonts w:ascii="Times New Roman" w:hAnsi="Times New Roman" w:cs="Times New Roman"/>
          <w:b w:val="0"/>
          <w:bCs w:val="0"/>
          <w:color w:val="000000" w:themeColor="text1"/>
          <w:sz w:val="20"/>
          <w:szCs w:val="20"/>
        </w:rPr>
        <w:t xml:space="preserve"> form QA020 to document a Material Disposition Report</w:t>
      </w:r>
      <w:r w:rsidR="00BA0AAF" w:rsidRPr="007460D4">
        <w:rPr>
          <w:rFonts w:ascii="Times New Roman" w:hAnsi="Times New Roman" w:cs="Times New Roman"/>
          <w:b w:val="0"/>
          <w:bCs w:val="0"/>
          <w:color w:val="000000" w:themeColor="text1"/>
          <w:sz w:val="20"/>
          <w:szCs w:val="20"/>
        </w:rPr>
        <w:t xml:space="preserve"> (MDR)</w:t>
      </w:r>
      <w:r w:rsidR="007B22A6" w:rsidRPr="007460D4">
        <w:rPr>
          <w:rFonts w:ascii="Times New Roman" w:hAnsi="Times New Roman" w:cs="Times New Roman"/>
          <w:b w:val="0"/>
          <w:bCs w:val="0"/>
          <w:color w:val="000000" w:themeColor="text1"/>
          <w:sz w:val="20"/>
          <w:szCs w:val="20"/>
        </w:rPr>
        <w:t>.</w:t>
      </w:r>
      <w:r w:rsidR="00BA0AAF" w:rsidRPr="007460D4">
        <w:rPr>
          <w:rFonts w:ascii="Times New Roman" w:hAnsi="Times New Roman" w:cs="Times New Roman"/>
          <w:b w:val="0"/>
          <w:bCs w:val="0"/>
          <w:color w:val="000000" w:themeColor="text1"/>
          <w:sz w:val="20"/>
          <w:szCs w:val="20"/>
        </w:rPr>
        <w:t xml:space="preserve">  </w:t>
      </w:r>
    </w:p>
    <w:p w:rsidR="00BA0AAF" w:rsidRPr="007460D4" w:rsidRDefault="00BA0AAF" w:rsidP="00B9382B">
      <w:pPr>
        <w:tabs>
          <w:tab w:val="left" w:pos="2520"/>
        </w:tabs>
        <w:rPr>
          <w:bCs/>
          <w:color w:val="000000" w:themeColor="text1"/>
        </w:rPr>
      </w:pPr>
    </w:p>
    <w:p w:rsidR="00E521A9" w:rsidRPr="007460D4" w:rsidRDefault="005C4B84" w:rsidP="002B4BCE">
      <w:pPr>
        <w:tabs>
          <w:tab w:val="left" w:pos="2520"/>
        </w:tabs>
        <w:rPr>
          <w:bCs/>
          <w:color w:val="000000" w:themeColor="text1"/>
        </w:rPr>
      </w:pPr>
      <w:r w:rsidRPr="007460D4">
        <w:rPr>
          <w:b/>
          <w:bCs/>
          <w:color w:val="000000" w:themeColor="text1"/>
        </w:rPr>
        <w:t xml:space="preserve">2) </w:t>
      </w:r>
      <w:r w:rsidR="004E352D" w:rsidRPr="007460D4">
        <w:rPr>
          <w:b/>
          <w:bCs/>
          <w:color w:val="000000" w:themeColor="text1"/>
        </w:rPr>
        <w:t>SCOPE:</w:t>
      </w:r>
      <w:r w:rsidR="002B4BCE" w:rsidRPr="007460D4">
        <w:rPr>
          <w:b/>
          <w:bCs/>
          <w:color w:val="000000" w:themeColor="text1"/>
        </w:rPr>
        <w:t xml:space="preserve">  </w:t>
      </w:r>
      <w:r w:rsidR="00BA0AAF" w:rsidRPr="007460D4">
        <w:rPr>
          <w:color w:val="000000" w:themeColor="text1"/>
        </w:rPr>
        <w:t>A</w:t>
      </w:r>
      <w:r w:rsidR="003036D0" w:rsidRPr="007460D4">
        <w:rPr>
          <w:color w:val="000000" w:themeColor="text1"/>
        </w:rPr>
        <w:t>n</w:t>
      </w:r>
      <w:r w:rsidR="00BA0AAF" w:rsidRPr="007460D4">
        <w:rPr>
          <w:color w:val="000000" w:themeColor="text1"/>
        </w:rPr>
        <w:t xml:space="preserve"> MDR is used to document nonconforming material</w:t>
      </w:r>
      <w:r w:rsidR="002B7B4D" w:rsidRPr="007460D4">
        <w:rPr>
          <w:color w:val="000000" w:themeColor="text1"/>
        </w:rPr>
        <w:t xml:space="preserve"> from an internal supplier</w:t>
      </w:r>
      <w:r w:rsidR="00BA0AAF" w:rsidRPr="007460D4">
        <w:rPr>
          <w:color w:val="000000" w:themeColor="text1"/>
        </w:rPr>
        <w:t xml:space="preserve">, and </w:t>
      </w:r>
      <w:r w:rsidR="004E60A9" w:rsidRPr="007460D4">
        <w:rPr>
          <w:color w:val="000000" w:themeColor="text1"/>
        </w:rPr>
        <w:t>initiate</w:t>
      </w:r>
      <w:r w:rsidR="00BA0AAF" w:rsidRPr="007460D4">
        <w:rPr>
          <w:color w:val="000000" w:themeColor="text1"/>
        </w:rPr>
        <w:t xml:space="preserve"> </w:t>
      </w:r>
      <w:r w:rsidR="00CF2C73" w:rsidRPr="007460D4">
        <w:rPr>
          <w:color w:val="000000" w:themeColor="text1"/>
        </w:rPr>
        <w:t xml:space="preserve">the material disposition, problem root cause, </w:t>
      </w:r>
      <w:r w:rsidR="009B4068" w:rsidRPr="007460D4">
        <w:rPr>
          <w:color w:val="000000" w:themeColor="text1"/>
        </w:rPr>
        <w:t xml:space="preserve">correction and </w:t>
      </w:r>
      <w:r w:rsidR="00BA0AAF" w:rsidRPr="007460D4">
        <w:rPr>
          <w:color w:val="000000" w:themeColor="text1"/>
        </w:rPr>
        <w:t>corrective action</w:t>
      </w:r>
      <w:r w:rsidR="009B4068" w:rsidRPr="007460D4">
        <w:rPr>
          <w:color w:val="000000" w:themeColor="text1"/>
        </w:rPr>
        <w:t>.</w:t>
      </w:r>
      <w:r w:rsidR="00BA0AAF" w:rsidRPr="007460D4">
        <w:rPr>
          <w:color w:val="000000" w:themeColor="text1"/>
        </w:rPr>
        <w:t xml:space="preserve"> </w:t>
      </w:r>
    </w:p>
    <w:p w:rsidR="004E352D" w:rsidRPr="007460D4" w:rsidRDefault="004E352D" w:rsidP="001207D9">
      <w:pPr>
        <w:rPr>
          <w:color w:val="000000" w:themeColor="text1"/>
        </w:rPr>
      </w:pPr>
    </w:p>
    <w:p w:rsidR="004E352D" w:rsidRPr="007460D4" w:rsidRDefault="005C4B84" w:rsidP="00972C15">
      <w:pPr>
        <w:tabs>
          <w:tab w:val="left" w:pos="2520"/>
        </w:tabs>
        <w:rPr>
          <w:bCs/>
          <w:color w:val="000000" w:themeColor="text1"/>
        </w:rPr>
      </w:pPr>
      <w:r w:rsidRPr="007460D4">
        <w:rPr>
          <w:b/>
          <w:bCs/>
          <w:color w:val="000000" w:themeColor="text1"/>
        </w:rPr>
        <w:t xml:space="preserve">3) PROCEDURE: </w:t>
      </w:r>
      <w:r w:rsidR="004E352D" w:rsidRPr="007460D4">
        <w:rPr>
          <w:bCs/>
          <w:color w:val="000000" w:themeColor="text1"/>
        </w:rPr>
        <w:t>PROCESSING</w:t>
      </w:r>
      <w:r w:rsidRPr="007460D4">
        <w:rPr>
          <w:bCs/>
          <w:color w:val="000000" w:themeColor="text1"/>
        </w:rPr>
        <w:t xml:space="preserve"> THE MDR FORM</w:t>
      </w:r>
    </w:p>
    <w:p w:rsidR="00972C15" w:rsidRPr="007460D4" w:rsidRDefault="00972C15" w:rsidP="00972C15">
      <w:pPr>
        <w:tabs>
          <w:tab w:val="left" w:pos="2520"/>
        </w:tabs>
        <w:rPr>
          <w:color w:val="000000" w:themeColor="text1"/>
        </w:rPr>
      </w:pPr>
    </w:p>
    <w:p w:rsidR="00615665" w:rsidRPr="007460D4" w:rsidRDefault="00615665" w:rsidP="00D31F3E">
      <w:pPr>
        <w:keepNext/>
        <w:rPr>
          <w:b/>
          <w:bCs/>
          <w:caps/>
          <w:color w:val="000000" w:themeColor="text1"/>
          <w:u w:val="single"/>
          <w:lang w:val="en-GB"/>
        </w:rPr>
      </w:pPr>
      <w:r w:rsidRPr="007460D4">
        <w:rPr>
          <w:b/>
          <w:color w:val="000000" w:themeColor="text1"/>
          <w:u w:val="single"/>
          <w:lang w:val="en-GB"/>
        </w:rPr>
        <w:t>Section 1</w:t>
      </w:r>
      <w:r w:rsidR="000605FB" w:rsidRPr="007460D4">
        <w:rPr>
          <w:color w:val="000000" w:themeColor="text1"/>
          <w:u w:val="single"/>
          <w:lang w:val="en-GB"/>
        </w:rPr>
        <w:t xml:space="preserve"> </w:t>
      </w:r>
      <w:r w:rsidRPr="007460D4">
        <w:rPr>
          <w:color w:val="000000" w:themeColor="text1"/>
          <w:u w:val="single"/>
          <w:lang w:val="en-GB"/>
        </w:rPr>
        <w:t xml:space="preserve">- </w:t>
      </w:r>
      <w:r w:rsidRPr="007460D4">
        <w:rPr>
          <w:b/>
          <w:bCs/>
          <w:caps/>
          <w:color w:val="000000" w:themeColor="text1"/>
          <w:u w:val="single"/>
          <w:lang w:val="en-GB"/>
        </w:rPr>
        <w:t>Nonconformity Details</w:t>
      </w:r>
      <w:r w:rsidR="003A68E2" w:rsidRPr="007460D4">
        <w:rPr>
          <w:b/>
          <w:bCs/>
          <w:caps/>
          <w:color w:val="000000" w:themeColor="text1"/>
          <w:u w:val="single"/>
          <w:lang w:val="en-GB"/>
        </w:rPr>
        <w:t>:</w:t>
      </w:r>
      <w:r w:rsidR="003A68E2" w:rsidRPr="007460D4">
        <w:rPr>
          <w:color w:val="000000" w:themeColor="text1"/>
          <w:u w:val="single"/>
        </w:rPr>
        <w:t xml:space="preserve"> To be completed by Initiator</w:t>
      </w:r>
    </w:p>
    <w:p w:rsidR="003A68E2" w:rsidRPr="007460D4" w:rsidRDefault="003A68E2" w:rsidP="00615665">
      <w:pPr>
        <w:pStyle w:val="ListParagraph"/>
        <w:keepNext/>
        <w:jc w:val="center"/>
        <w:rPr>
          <w:b/>
          <w:bCs/>
          <w:caps/>
          <w:color w:val="000000" w:themeColor="text1"/>
          <w:u w:val="single"/>
          <w:lang w:val="en-GB"/>
        </w:rPr>
      </w:pPr>
    </w:p>
    <w:p w:rsidR="00D31F3E" w:rsidRPr="007460D4" w:rsidRDefault="00D31F3E" w:rsidP="005F4036">
      <w:pPr>
        <w:numPr>
          <w:ilvl w:val="0"/>
          <w:numId w:val="1"/>
        </w:numPr>
        <w:rPr>
          <w:color w:val="000000" w:themeColor="text1"/>
        </w:rPr>
      </w:pPr>
      <w:r w:rsidRPr="007460D4">
        <w:rPr>
          <w:color w:val="000000" w:themeColor="text1"/>
        </w:rPr>
        <w:t xml:space="preserve">Record </w:t>
      </w:r>
      <w:r w:rsidR="00A7025E" w:rsidRPr="007460D4">
        <w:rPr>
          <w:color w:val="000000" w:themeColor="text1"/>
        </w:rPr>
        <w:t xml:space="preserve">MDR number </w:t>
      </w:r>
      <w:r w:rsidR="000B5EBE" w:rsidRPr="007460D4">
        <w:rPr>
          <w:color w:val="000000" w:themeColor="text1"/>
        </w:rPr>
        <w:t>(obtained from Quality 2k Database)</w:t>
      </w:r>
      <w:r w:rsidRPr="007460D4">
        <w:rPr>
          <w:color w:val="000000" w:themeColor="text1"/>
        </w:rPr>
        <w:t xml:space="preserve"> </w:t>
      </w:r>
    </w:p>
    <w:p w:rsidR="00A7025E" w:rsidRPr="007460D4" w:rsidRDefault="00D31F3E" w:rsidP="005F4036">
      <w:pPr>
        <w:numPr>
          <w:ilvl w:val="0"/>
          <w:numId w:val="1"/>
        </w:numPr>
        <w:rPr>
          <w:color w:val="000000" w:themeColor="text1"/>
        </w:rPr>
      </w:pPr>
      <w:r w:rsidRPr="007460D4">
        <w:rPr>
          <w:color w:val="000000" w:themeColor="text1"/>
        </w:rPr>
        <w:t>R</w:t>
      </w:r>
      <w:r w:rsidR="000A2F45" w:rsidRPr="007460D4">
        <w:rPr>
          <w:color w:val="000000" w:themeColor="text1"/>
        </w:rPr>
        <w:t xml:space="preserve">ecord </w:t>
      </w:r>
      <w:r w:rsidR="000605FB" w:rsidRPr="007460D4">
        <w:rPr>
          <w:color w:val="000000" w:themeColor="text1"/>
        </w:rPr>
        <w:t>initiator</w:t>
      </w:r>
      <w:r w:rsidR="000A2F45" w:rsidRPr="007460D4">
        <w:rPr>
          <w:color w:val="000000" w:themeColor="text1"/>
        </w:rPr>
        <w:t xml:space="preserve"> </w:t>
      </w:r>
      <w:r w:rsidRPr="007460D4">
        <w:rPr>
          <w:color w:val="000000" w:themeColor="text1"/>
        </w:rPr>
        <w:t xml:space="preserve">printed </w:t>
      </w:r>
      <w:r w:rsidR="000A2F45" w:rsidRPr="007460D4">
        <w:rPr>
          <w:color w:val="000000" w:themeColor="text1"/>
        </w:rPr>
        <w:t>name</w:t>
      </w:r>
      <w:r w:rsidR="000B5EBE" w:rsidRPr="007460D4">
        <w:rPr>
          <w:color w:val="000000" w:themeColor="text1"/>
        </w:rPr>
        <w:t xml:space="preserve"> </w:t>
      </w:r>
      <w:r w:rsidR="00A7025E" w:rsidRPr="007460D4">
        <w:rPr>
          <w:color w:val="000000" w:themeColor="text1"/>
        </w:rPr>
        <w:t>and date issued.</w:t>
      </w:r>
      <w:r w:rsidR="000B5EBE" w:rsidRPr="007460D4">
        <w:rPr>
          <w:color w:val="000000" w:themeColor="text1"/>
        </w:rPr>
        <w:t xml:space="preserve">  </w:t>
      </w:r>
      <w:r w:rsidRPr="007460D4">
        <w:rPr>
          <w:color w:val="000000" w:themeColor="text1"/>
        </w:rPr>
        <w:t xml:space="preserve"> </w:t>
      </w:r>
    </w:p>
    <w:p w:rsidR="000A2F45" w:rsidRPr="007460D4" w:rsidRDefault="00D31F3E" w:rsidP="005F4036">
      <w:pPr>
        <w:numPr>
          <w:ilvl w:val="0"/>
          <w:numId w:val="1"/>
        </w:numPr>
        <w:rPr>
          <w:color w:val="000000" w:themeColor="text1"/>
        </w:rPr>
      </w:pPr>
      <w:r w:rsidRPr="007460D4">
        <w:rPr>
          <w:color w:val="000000" w:themeColor="text1"/>
        </w:rPr>
        <w:t xml:space="preserve">Record </w:t>
      </w:r>
      <w:r w:rsidR="00A7025E" w:rsidRPr="007460D4">
        <w:rPr>
          <w:color w:val="000000" w:themeColor="text1"/>
        </w:rPr>
        <w:t xml:space="preserve">Part Number, </w:t>
      </w:r>
      <w:r w:rsidR="000A2F45" w:rsidRPr="007460D4">
        <w:rPr>
          <w:color w:val="000000" w:themeColor="text1"/>
        </w:rPr>
        <w:t>Revision and Description,</w:t>
      </w:r>
    </w:p>
    <w:p w:rsidR="00D31F3E" w:rsidRPr="007460D4" w:rsidRDefault="00D31F3E" w:rsidP="005F4036">
      <w:pPr>
        <w:numPr>
          <w:ilvl w:val="0"/>
          <w:numId w:val="1"/>
        </w:numPr>
        <w:rPr>
          <w:color w:val="000000" w:themeColor="text1"/>
        </w:rPr>
      </w:pPr>
      <w:r w:rsidRPr="007460D4">
        <w:rPr>
          <w:color w:val="000000" w:themeColor="text1"/>
        </w:rPr>
        <w:t xml:space="preserve">Record </w:t>
      </w:r>
      <w:r w:rsidR="000A2F45" w:rsidRPr="007460D4">
        <w:rPr>
          <w:color w:val="000000" w:themeColor="text1"/>
        </w:rPr>
        <w:t>PCB Lot Number/Serial Number(s), Inspector (record printed inspector name)</w:t>
      </w:r>
    </w:p>
    <w:p w:rsidR="000A2F45" w:rsidRPr="007460D4" w:rsidRDefault="00D31F3E" w:rsidP="005F4036">
      <w:pPr>
        <w:numPr>
          <w:ilvl w:val="0"/>
          <w:numId w:val="1"/>
        </w:numPr>
        <w:rPr>
          <w:color w:val="000000" w:themeColor="text1"/>
        </w:rPr>
      </w:pPr>
      <w:r w:rsidRPr="007460D4">
        <w:rPr>
          <w:color w:val="000000" w:themeColor="text1"/>
        </w:rPr>
        <w:t xml:space="preserve">Record </w:t>
      </w:r>
      <w:r w:rsidR="000A2F45" w:rsidRPr="007460D4">
        <w:rPr>
          <w:color w:val="000000" w:themeColor="text1"/>
        </w:rPr>
        <w:t>Lot Size, Qty</w:t>
      </w:r>
      <w:r w:rsidRPr="007460D4">
        <w:rPr>
          <w:color w:val="000000" w:themeColor="text1"/>
        </w:rPr>
        <w:t>.</w:t>
      </w:r>
      <w:r w:rsidR="000A2F45" w:rsidRPr="007460D4">
        <w:rPr>
          <w:color w:val="000000" w:themeColor="text1"/>
        </w:rPr>
        <w:t xml:space="preserve"> Inspected, Qty</w:t>
      </w:r>
      <w:r w:rsidRPr="007460D4">
        <w:rPr>
          <w:color w:val="000000" w:themeColor="text1"/>
        </w:rPr>
        <w:t>.</w:t>
      </w:r>
      <w:r w:rsidR="000A2F45" w:rsidRPr="007460D4">
        <w:rPr>
          <w:color w:val="000000" w:themeColor="text1"/>
        </w:rPr>
        <w:t xml:space="preserve"> Accepted and Qty</w:t>
      </w:r>
      <w:r w:rsidRPr="007460D4">
        <w:rPr>
          <w:color w:val="000000" w:themeColor="text1"/>
        </w:rPr>
        <w:t>. R</w:t>
      </w:r>
      <w:r w:rsidR="000A2F45" w:rsidRPr="007460D4">
        <w:rPr>
          <w:color w:val="000000" w:themeColor="text1"/>
        </w:rPr>
        <w:t>ejected</w:t>
      </w:r>
    </w:p>
    <w:p w:rsidR="00C12F00" w:rsidRPr="007460D4" w:rsidRDefault="00D31F3E" w:rsidP="00C12F00">
      <w:pPr>
        <w:numPr>
          <w:ilvl w:val="0"/>
          <w:numId w:val="1"/>
        </w:numPr>
        <w:rPr>
          <w:color w:val="000000" w:themeColor="text1"/>
        </w:rPr>
      </w:pPr>
      <w:r w:rsidRPr="007460D4">
        <w:rPr>
          <w:color w:val="000000" w:themeColor="text1"/>
        </w:rPr>
        <w:t xml:space="preserve">Record </w:t>
      </w:r>
      <w:r w:rsidR="00F40839" w:rsidRPr="007460D4">
        <w:rPr>
          <w:color w:val="000000" w:themeColor="text1"/>
        </w:rPr>
        <w:t>Description of Product Discrepancy (indicate specification and resulting measureme</w:t>
      </w:r>
    </w:p>
    <w:p w:rsidR="00D31F3E" w:rsidRPr="007460D4" w:rsidRDefault="00C12F00" w:rsidP="00D31F3E">
      <w:pPr>
        <w:numPr>
          <w:ilvl w:val="0"/>
          <w:numId w:val="1"/>
        </w:numPr>
        <w:rPr>
          <w:color w:val="000000" w:themeColor="text1"/>
        </w:rPr>
      </w:pPr>
      <w:r w:rsidRPr="007460D4">
        <w:rPr>
          <w:color w:val="000000" w:themeColor="text1"/>
        </w:rPr>
        <w:t>Provide</w:t>
      </w:r>
      <w:r w:rsidR="00D31F3E" w:rsidRPr="007460D4">
        <w:rPr>
          <w:color w:val="000000" w:themeColor="text1"/>
        </w:rPr>
        <w:t xml:space="preserve"> Evidence of Product Discrepancy</w:t>
      </w:r>
      <w:r w:rsidR="00915975" w:rsidRPr="007460D4">
        <w:rPr>
          <w:color w:val="000000" w:themeColor="text1"/>
        </w:rPr>
        <w:t xml:space="preserve"> </w:t>
      </w:r>
      <w:r w:rsidR="00663E38" w:rsidRPr="007460D4">
        <w:rPr>
          <w:color w:val="000000" w:themeColor="text1"/>
        </w:rPr>
        <w:t>of</w:t>
      </w:r>
      <w:r w:rsidR="00D31F3E" w:rsidRPr="007460D4">
        <w:rPr>
          <w:color w:val="000000" w:themeColor="text1"/>
        </w:rPr>
        <w:t xml:space="preserve"> </w:t>
      </w:r>
      <w:r w:rsidR="00915975" w:rsidRPr="007460D4">
        <w:rPr>
          <w:color w:val="000000" w:themeColor="text1"/>
        </w:rPr>
        <w:t>supporting evidence</w:t>
      </w:r>
      <w:r w:rsidR="008639F3" w:rsidRPr="007460D4">
        <w:rPr>
          <w:color w:val="000000" w:themeColor="text1"/>
        </w:rPr>
        <w:t>, .ie. parts, pictures or other</w:t>
      </w:r>
      <w:r w:rsidR="00A01282" w:rsidRPr="007460D4">
        <w:rPr>
          <w:color w:val="000000" w:themeColor="text1"/>
        </w:rPr>
        <w:t xml:space="preserve"> evidence</w:t>
      </w:r>
    </w:p>
    <w:p w:rsidR="00915975" w:rsidRPr="007460D4" w:rsidRDefault="00915975" w:rsidP="005F4036">
      <w:pPr>
        <w:numPr>
          <w:ilvl w:val="0"/>
          <w:numId w:val="1"/>
        </w:numPr>
        <w:rPr>
          <w:color w:val="000000" w:themeColor="text1"/>
        </w:rPr>
      </w:pPr>
      <w:r w:rsidRPr="007460D4">
        <w:rPr>
          <w:color w:val="000000" w:themeColor="text1"/>
        </w:rPr>
        <w:t xml:space="preserve">Record </w:t>
      </w:r>
      <w:r w:rsidR="00B25F24" w:rsidRPr="007460D4">
        <w:rPr>
          <w:color w:val="000000" w:themeColor="text1"/>
        </w:rPr>
        <w:t>Department</w:t>
      </w:r>
      <w:r w:rsidRPr="007460D4">
        <w:rPr>
          <w:color w:val="000000" w:themeColor="text1"/>
        </w:rPr>
        <w:t>/Facility</w:t>
      </w:r>
      <w:r w:rsidR="00B25F24" w:rsidRPr="007460D4">
        <w:rPr>
          <w:color w:val="000000" w:themeColor="text1"/>
        </w:rPr>
        <w:t xml:space="preserve"> Re</w:t>
      </w:r>
      <w:r w:rsidRPr="007460D4">
        <w:rPr>
          <w:color w:val="000000" w:themeColor="text1"/>
        </w:rPr>
        <w:t>sponsible For Corrective Action</w:t>
      </w:r>
    </w:p>
    <w:p w:rsidR="00F40839" w:rsidRPr="007460D4" w:rsidRDefault="00915975" w:rsidP="005F4036">
      <w:pPr>
        <w:numPr>
          <w:ilvl w:val="0"/>
          <w:numId w:val="1"/>
        </w:numPr>
        <w:rPr>
          <w:color w:val="000000" w:themeColor="text1"/>
        </w:rPr>
      </w:pPr>
      <w:r w:rsidRPr="007460D4">
        <w:rPr>
          <w:color w:val="000000" w:themeColor="text1"/>
        </w:rPr>
        <w:t xml:space="preserve">Record </w:t>
      </w:r>
      <w:r w:rsidR="00F40839" w:rsidRPr="007460D4">
        <w:rPr>
          <w:color w:val="000000" w:themeColor="text1"/>
        </w:rPr>
        <w:t xml:space="preserve">MDR Assignee Printed Name and a due date commensurate with severity or urgency of nonconformance that shall not exceed 30 days.  </w:t>
      </w:r>
    </w:p>
    <w:p w:rsidR="00F40839" w:rsidRPr="007460D4" w:rsidRDefault="00F40839" w:rsidP="005F4036">
      <w:pPr>
        <w:numPr>
          <w:ilvl w:val="1"/>
          <w:numId w:val="1"/>
        </w:numPr>
        <w:rPr>
          <w:color w:val="000000" w:themeColor="text1"/>
        </w:rPr>
      </w:pPr>
      <w:r w:rsidRPr="007460D4">
        <w:rPr>
          <w:color w:val="000000" w:themeColor="text1"/>
        </w:rPr>
        <w:t>At a minimum, the Containment Decision, Product Disposition, Status of Root Cause Analysis and Corrective Action sections must be completed by the MDR Due Date.</w:t>
      </w:r>
    </w:p>
    <w:p w:rsidR="00C960A8" w:rsidRPr="007460D4" w:rsidRDefault="00696FC2" w:rsidP="005F4036">
      <w:pPr>
        <w:numPr>
          <w:ilvl w:val="1"/>
          <w:numId w:val="1"/>
        </w:numPr>
        <w:rPr>
          <w:color w:val="000000" w:themeColor="text1"/>
        </w:rPr>
      </w:pPr>
      <w:r w:rsidRPr="007460D4">
        <w:rPr>
          <w:color w:val="000000" w:themeColor="text1"/>
        </w:rPr>
        <w:t xml:space="preserve">Note: </w:t>
      </w:r>
      <w:r w:rsidR="00C960A8" w:rsidRPr="007460D4">
        <w:rPr>
          <w:color w:val="000000" w:themeColor="text1"/>
        </w:rPr>
        <w:t>A copy of the MDR</w:t>
      </w:r>
      <w:r w:rsidR="00D323E5" w:rsidRPr="007460D4">
        <w:rPr>
          <w:color w:val="000000" w:themeColor="text1"/>
        </w:rPr>
        <w:t xml:space="preserve"> </w:t>
      </w:r>
      <w:r w:rsidR="004E60A9" w:rsidRPr="007460D4">
        <w:rPr>
          <w:color w:val="000000" w:themeColor="text1"/>
        </w:rPr>
        <w:t>form must</w:t>
      </w:r>
      <w:r w:rsidR="00C960A8" w:rsidRPr="007460D4">
        <w:rPr>
          <w:color w:val="000000" w:themeColor="text1"/>
        </w:rPr>
        <w:t xml:space="preserve"> remain with nonconforming</w:t>
      </w:r>
      <w:r w:rsidR="00D323E5" w:rsidRPr="007460D4">
        <w:rPr>
          <w:color w:val="000000" w:themeColor="text1"/>
        </w:rPr>
        <w:t xml:space="preserve"> </w:t>
      </w:r>
      <w:r w:rsidR="00C960A8" w:rsidRPr="007460D4">
        <w:rPr>
          <w:color w:val="000000" w:themeColor="text1"/>
        </w:rPr>
        <w:t xml:space="preserve">material while </w:t>
      </w:r>
      <w:r w:rsidRPr="007460D4">
        <w:rPr>
          <w:color w:val="000000" w:themeColor="text1"/>
        </w:rPr>
        <w:t xml:space="preserve">held in a “Nonconforming Product Hold Area” </w:t>
      </w:r>
      <w:r w:rsidR="00C960A8" w:rsidRPr="007460D4">
        <w:rPr>
          <w:color w:val="000000" w:themeColor="text1"/>
        </w:rPr>
        <w:t>and during any subsequent processing</w:t>
      </w:r>
      <w:r w:rsidR="00BC2A24" w:rsidRPr="007460D4">
        <w:rPr>
          <w:color w:val="000000" w:themeColor="text1"/>
        </w:rPr>
        <w:t>, handling or transfer</w:t>
      </w:r>
      <w:r w:rsidR="00C960A8" w:rsidRPr="007460D4">
        <w:rPr>
          <w:color w:val="000000" w:themeColor="text1"/>
        </w:rPr>
        <w:t>.</w:t>
      </w:r>
    </w:p>
    <w:p w:rsidR="007460D4" w:rsidRDefault="007460D4" w:rsidP="00915975">
      <w:pPr>
        <w:keepNext/>
        <w:rPr>
          <w:color w:val="FF0000"/>
        </w:rPr>
      </w:pPr>
    </w:p>
    <w:p w:rsidR="00915975" w:rsidRPr="007460D4" w:rsidRDefault="007460D4" w:rsidP="00915975">
      <w:pPr>
        <w:keepNext/>
        <w:rPr>
          <w:color w:val="FF0000"/>
        </w:rPr>
      </w:pPr>
      <w:r>
        <w:rPr>
          <w:color w:val="FF0000"/>
        </w:rPr>
        <w:t xml:space="preserve">Upon completion of section 1 of QA020 and entry into the Quality 2K Database, the initiator shall </w:t>
      </w:r>
      <w:r w:rsidR="00D73FFA">
        <w:rPr>
          <w:color w:val="FF0000"/>
        </w:rPr>
        <w:t>email</w:t>
      </w:r>
      <w:r>
        <w:rPr>
          <w:color w:val="FF0000"/>
        </w:rPr>
        <w:t xml:space="preserve"> a digital copy of the QA020 to </w:t>
      </w:r>
      <w:r w:rsidR="00D73FFA">
        <w:rPr>
          <w:color w:val="FF0000"/>
        </w:rPr>
        <w:t xml:space="preserve">both </w:t>
      </w:r>
      <w:r>
        <w:rPr>
          <w:color w:val="FF0000"/>
        </w:rPr>
        <w:t xml:space="preserve">the </w:t>
      </w:r>
      <w:r w:rsidR="00D73FFA">
        <w:rPr>
          <w:color w:val="FF0000"/>
        </w:rPr>
        <w:t xml:space="preserve">Assignee of the MDR and the </w:t>
      </w:r>
      <w:r>
        <w:rPr>
          <w:color w:val="FF0000"/>
        </w:rPr>
        <w:t xml:space="preserve">Quality </w:t>
      </w:r>
      <w:r w:rsidR="00D73FFA">
        <w:rPr>
          <w:color w:val="FF0000"/>
        </w:rPr>
        <w:t xml:space="preserve">Manager.  </w:t>
      </w:r>
      <w:r w:rsidR="00525C2E">
        <w:rPr>
          <w:color w:val="FF0000"/>
        </w:rPr>
        <w:t>If a containment is required, Quality Engineering must be CC’d on the email.</w:t>
      </w:r>
      <w:r>
        <w:rPr>
          <w:color w:val="FF0000"/>
        </w:rPr>
        <w:t xml:space="preserve"> Quality </w:t>
      </w:r>
      <w:r w:rsidR="00D73FFA">
        <w:rPr>
          <w:color w:val="FF0000"/>
        </w:rPr>
        <w:t xml:space="preserve">department retains </w:t>
      </w:r>
      <w:r>
        <w:rPr>
          <w:color w:val="FF0000"/>
        </w:rPr>
        <w:t>digital cop</w:t>
      </w:r>
      <w:r w:rsidR="00D73FFA">
        <w:rPr>
          <w:color w:val="FF0000"/>
        </w:rPr>
        <w:t>ies</w:t>
      </w:r>
      <w:r>
        <w:rPr>
          <w:color w:val="FF0000"/>
        </w:rPr>
        <w:t xml:space="preserve"> of the QA020 </w:t>
      </w:r>
      <w:r w:rsidR="00D73FFA">
        <w:rPr>
          <w:color w:val="FF0000"/>
        </w:rPr>
        <w:t>per requirements defined in Document Index CS002.</w:t>
      </w:r>
    </w:p>
    <w:p w:rsidR="007460D4" w:rsidRPr="007460D4" w:rsidRDefault="007460D4" w:rsidP="00915975">
      <w:pPr>
        <w:keepNext/>
        <w:rPr>
          <w:color w:val="000000" w:themeColor="text1"/>
        </w:rPr>
      </w:pPr>
    </w:p>
    <w:p w:rsidR="00615665" w:rsidRPr="007460D4" w:rsidRDefault="00615665" w:rsidP="00915975">
      <w:pPr>
        <w:keepNext/>
        <w:rPr>
          <w:b/>
          <w:bCs/>
          <w:caps/>
          <w:color w:val="000000" w:themeColor="text1"/>
          <w:u w:val="single"/>
          <w:lang w:val="en-GB"/>
        </w:rPr>
      </w:pPr>
      <w:r w:rsidRPr="007460D4">
        <w:rPr>
          <w:b/>
          <w:color w:val="000000" w:themeColor="text1"/>
          <w:u w:val="single"/>
          <w:lang w:val="en-GB"/>
        </w:rPr>
        <w:t>Section 2</w:t>
      </w:r>
      <w:r w:rsidRPr="007460D4">
        <w:rPr>
          <w:color w:val="000000" w:themeColor="text1"/>
          <w:u w:val="single"/>
          <w:lang w:val="en-GB"/>
        </w:rPr>
        <w:t xml:space="preserve"> - </w:t>
      </w:r>
      <w:r w:rsidRPr="007460D4">
        <w:rPr>
          <w:b/>
          <w:bCs/>
          <w:caps/>
          <w:color w:val="000000" w:themeColor="text1"/>
          <w:u w:val="single"/>
          <w:lang w:val="en-GB"/>
        </w:rPr>
        <w:t>OrganiZation’s Planned Actions</w:t>
      </w:r>
    </w:p>
    <w:p w:rsidR="0089544A" w:rsidRPr="007460D4" w:rsidRDefault="0089544A" w:rsidP="0089544A">
      <w:pPr>
        <w:rPr>
          <w:color w:val="000000" w:themeColor="text1"/>
        </w:rPr>
      </w:pPr>
    </w:p>
    <w:p w:rsidR="003E371E" w:rsidRPr="007460D4" w:rsidRDefault="003E371E" w:rsidP="003E371E">
      <w:pPr>
        <w:rPr>
          <w:color w:val="000000" w:themeColor="text1"/>
          <w:lang w:val="en-GB"/>
        </w:rPr>
      </w:pPr>
      <w:r w:rsidRPr="007460D4">
        <w:rPr>
          <w:color w:val="000000" w:themeColor="text1"/>
          <w:lang w:val="en-GB"/>
        </w:rPr>
        <w:t xml:space="preserve">This section is to be completed by the </w:t>
      </w:r>
      <w:r w:rsidR="008463AA" w:rsidRPr="007460D4">
        <w:rPr>
          <w:color w:val="000000" w:themeColor="text1"/>
          <w:lang w:val="en-GB"/>
        </w:rPr>
        <w:t xml:space="preserve">MDR </w:t>
      </w:r>
      <w:r w:rsidRPr="007460D4">
        <w:rPr>
          <w:color w:val="000000" w:themeColor="text1"/>
          <w:lang w:val="en-GB"/>
        </w:rPr>
        <w:t>Assignee by the assigned due date for gaining a response from the organization in relation to containment, product disposition, correction, root cause, and corrective action and planned completion dates; expand the form, as needed.</w:t>
      </w:r>
    </w:p>
    <w:p w:rsidR="006E7BDA" w:rsidRPr="007460D4" w:rsidRDefault="006E7BDA" w:rsidP="00615665">
      <w:pPr>
        <w:rPr>
          <w:color w:val="000000" w:themeColor="text1"/>
          <w:lang w:val="en-GB"/>
        </w:rPr>
      </w:pPr>
    </w:p>
    <w:p w:rsidR="002B4BCE" w:rsidRPr="007460D4" w:rsidRDefault="002B4BCE" w:rsidP="002B4BCE">
      <w:pPr>
        <w:rPr>
          <w:color w:val="000000" w:themeColor="text1"/>
        </w:rPr>
      </w:pPr>
      <w:r w:rsidRPr="007460D4">
        <w:rPr>
          <w:color w:val="000000" w:themeColor="text1"/>
        </w:rPr>
        <w:t xml:space="preserve">Containment Decision:  </w:t>
      </w:r>
      <w:r w:rsidR="000A2F45" w:rsidRPr="007460D4">
        <w:rPr>
          <w:color w:val="000000" w:themeColor="text1"/>
        </w:rPr>
        <w:t xml:space="preserve"> </w:t>
      </w:r>
    </w:p>
    <w:p w:rsidR="00C26623" w:rsidRPr="007460D4" w:rsidRDefault="002B4BCE" w:rsidP="005F4036">
      <w:pPr>
        <w:pStyle w:val="ListParagraph"/>
        <w:numPr>
          <w:ilvl w:val="0"/>
          <w:numId w:val="2"/>
        </w:numPr>
        <w:rPr>
          <w:color w:val="000000" w:themeColor="text1"/>
        </w:rPr>
      </w:pPr>
      <w:r w:rsidRPr="007460D4">
        <w:rPr>
          <w:color w:val="000000" w:themeColor="text1"/>
        </w:rPr>
        <w:t xml:space="preserve">Check appropriate box to indicate whether a containment was required.  </w:t>
      </w:r>
    </w:p>
    <w:p w:rsidR="002D3E75" w:rsidRPr="007460D4" w:rsidRDefault="00C26623" w:rsidP="005F4036">
      <w:pPr>
        <w:pStyle w:val="ListParagraph"/>
        <w:numPr>
          <w:ilvl w:val="1"/>
          <w:numId w:val="2"/>
        </w:numPr>
        <w:rPr>
          <w:color w:val="000000" w:themeColor="text1"/>
        </w:rPr>
      </w:pPr>
      <w:r w:rsidRPr="007460D4">
        <w:rPr>
          <w:color w:val="000000" w:themeColor="text1"/>
        </w:rPr>
        <w:t>If yes</w:t>
      </w:r>
      <w:r w:rsidR="002D3E75" w:rsidRPr="007460D4">
        <w:rPr>
          <w:color w:val="000000" w:themeColor="text1"/>
        </w:rPr>
        <w:t xml:space="preserve">: </w:t>
      </w:r>
    </w:p>
    <w:p w:rsidR="002D3E75" w:rsidRPr="007460D4" w:rsidRDefault="002D3E75" w:rsidP="005F4036">
      <w:pPr>
        <w:pStyle w:val="ListParagraph"/>
        <w:numPr>
          <w:ilvl w:val="2"/>
          <w:numId w:val="2"/>
        </w:numPr>
        <w:rPr>
          <w:color w:val="000000" w:themeColor="text1"/>
        </w:rPr>
      </w:pPr>
      <w:r w:rsidRPr="007460D4">
        <w:rPr>
          <w:bCs/>
          <w:color w:val="000000" w:themeColor="text1"/>
          <w:spacing w:val="-2"/>
          <w:lang w:val="en-GB"/>
        </w:rPr>
        <w:t xml:space="preserve">Verify all facilities per TA05 </w:t>
      </w:r>
      <w:r w:rsidRPr="007460D4">
        <w:rPr>
          <w:color w:val="000000" w:themeColor="text1"/>
        </w:rPr>
        <w:t>and confirm completed containment report filed @ R:\Quality\Containment Sheets</w:t>
      </w:r>
    </w:p>
    <w:p w:rsidR="00C26623" w:rsidRPr="007460D4" w:rsidRDefault="002D3E75" w:rsidP="005F4036">
      <w:pPr>
        <w:pStyle w:val="ListParagraph"/>
        <w:numPr>
          <w:ilvl w:val="2"/>
          <w:numId w:val="2"/>
        </w:numPr>
        <w:rPr>
          <w:color w:val="000000" w:themeColor="text1"/>
        </w:rPr>
      </w:pPr>
      <w:r w:rsidRPr="007460D4">
        <w:rPr>
          <w:color w:val="000000" w:themeColor="text1"/>
        </w:rPr>
        <w:t>Print name of person verifying containment was done and completion date</w:t>
      </w:r>
    </w:p>
    <w:p w:rsidR="002D3E75" w:rsidRPr="007460D4" w:rsidRDefault="002B4BCE" w:rsidP="005F4036">
      <w:pPr>
        <w:pStyle w:val="ListParagraph"/>
        <w:numPr>
          <w:ilvl w:val="1"/>
          <w:numId w:val="2"/>
        </w:numPr>
        <w:rPr>
          <w:color w:val="000000" w:themeColor="text1"/>
        </w:rPr>
      </w:pPr>
      <w:r w:rsidRPr="007460D4">
        <w:rPr>
          <w:color w:val="000000" w:themeColor="text1"/>
        </w:rPr>
        <w:t>If no</w:t>
      </w:r>
      <w:r w:rsidR="00745939" w:rsidRPr="007460D4">
        <w:rPr>
          <w:color w:val="000000" w:themeColor="text1"/>
        </w:rPr>
        <w:t>:</w:t>
      </w:r>
      <w:r w:rsidRPr="007460D4">
        <w:rPr>
          <w:color w:val="000000" w:themeColor="text1"/>
        </w:rPr>
        <w:t xml:space="preserve"> contain</w:t>
      </w:r>
      <w:r w:rsidR="00745939" w:rsidRPr="007460D4">
        <w:rPr>
          <w:color w:val="000000" w:themeColor="text1"/>
        </w:rPr>
        <w:t>ment is</w:t>
      </w:r>
      <w:r w:rsidRPr="007460D4">
        <w:rPr>
          <w:color w:val="000000" w:themeColor="text1"/>
        </w:rPr>
        <w:t>s required</w:t>
      </w:r>
      <w:r w:rsidR="002D3E75" w:rsidRPr="007460D4">
        <w:rPr>
          <w:color w:val="000000" w:themeColor="text1"/>
        </w:rPr>
        <w:t>:</w:t>
      </w:r>
      <w:r w:rsidRPr="007460D4">
        <w:rPr>
          <w:color w:val="000000" w:themeColor="text1"/>
        </w:rPr>
        <w:t xml:space="preserve"> </w:t>
      </w:r>
    </w:p>
    <w:p w:rsidR="002B4BCE" w:rsidRPr="007460D4" w:rsidRDefault="002B4BCE" w:rsidP="005F4036">
      <w:pPr>
        <w:pStyle w:val="ListParagraph"/>
        <w:numPr>
          <w:ilvl w:val="2"/>
          <w:numId w:val="2"/>
        </w:numPr>
        <w:rPr>
          <w:color w:val="000000" w:themeColor="text1"/>
        </w:rPr>
      </w:pPr>
      <w:r w:rsidRPr="007460D4">
        <w:rPr>
          <w:color w:val="000000" w:themeColor="text1"/>
        </w:rPr>
        <w:t xml:space="preserve">MDR Assignee must record the reason why product was not required to be contained. </w:t>
      </w:r>
    </w:p>
    <w:p w:rsidR="002B4BCE" w:rsidRPr="007460D4" w:rsidRDefault="002B4BCE" w:rsidP="005F4036">
      <w:pPr>
        <w:pStyle w:val="ListParagraph"/>
        <w:numPr>
          <w:ilvl w:val="2"/>
          <w:numId w:val="2"/>
        </w:numPr>
        <w:rPr>
          <w:color w:val="000000" w:themeColor="text1"/>
        </w:rPr>
      </w:pPr>
      <w:r w:rsidRPr="007460D4">
        <w:rPr>
          <w:color w:val="000000" w:themeColor="text1"/>
        </w:rPr>
        <w:t>MDR Assignee records their</w:t>
      </w:r>
      <w:r w:rsidR="0089544A" w:rsidRPr="007460D4">
        <w:rPr>
          <w:color w:val="000000" w:themeColor="text1"/>
        </w:rPr>
        <w:t xml:space="preserve"> </w:t>
      </w:r>
      <w:r w:rsidR="001F529A" w:rsidRPr="007460D4">
        <w:rPr>
          <w:color w:val="000000" w:themeColor="text1"/>
        </w:rPr>
        <w:t xml:space="preserve">printed </w:t>
      </w:r>
      <w:r w:rsidRPr="007460D4">
        <w:rPr>
          <w:color w:val="000000" w:themeColor="text1"/>
        </w:rPr>
        <w:t xml:space="preserve"> name and completion date.</w:t>
      </w:r>
    </w:p>
    <w:p w:rsidR="002B4BCE" w:rsidRPr="007460D4" w:rsidRDefault="002B4BCE" w:rsidP="002B4BCE">
      <w:pPr>
        <w:rPr>
          <w:color w:val="000000" w:themeColor="text1"/>
        </w:rPr>
      </w:pPr>
    </w:p>
    <w:p w:rsidR="001F529A" w:rsidRPr="007460D4" w:rsidRDefault="00745939" w:rsidP="00AC54A8">
      <w:pPr>
        <w:rPr>
          <w:color w:val="000000" w:themeColor="text1"/>
        </w:rPr>
      </w:pPr>
      <w:r w:rsidRPr="007460D4">
        <w:rPr>
          <w:color w:val="000000" w:themeColor="text1"/>
        </w:rPr>
        <w:t xml:space="preserve">Product Disposition: </w:t>
      </w:r>
    </w:p>
    <w:p w:rsidR="002B4BCE" w:rsidRPr="007460D4" w:rsidRDefault="002B4BCE" w:rsidP="005F4036">
      <w:pPr>
        <w:pStyle w:val="ListParagraph"/>
        <w:numPr>
          <w:ilvl w:val="0"/>
          <w:numId w:val="3"/>
        </w:numPr>
        <w:rPr>
          <w:color w:val="000000" w:themeColor="text1"/>
        </w:rPr>
      </w:pPr>
      <w:r w:rsidRPr="007460D4">
        <w:rPr>
          <w:color w:val="000000" w:themeColor="text1"/>
        </w:rPr>
        <w:t xml:space="preserve">Record the product disposition decision on the MDR form.  </w:t>
      </w:r>
    </w:p>
    <w:p w:rsidR="005E6CCE" w:rsidRPr="007460D4" w:rsidRDefault="005E6CCE" w:rsidP="005F4036">
      <w:pPr>
        <w:pStyle w:val="ListParagraph"/>
        <w:numPr>
          <w:ilvl w:val="0"/>
          <w:numId w:val="3"/>
        </w:numPr>
        <w:rPr>
          <w:color w:val="000000" w:themeColor="text1"/>
        </w:rPr>
      </w:pPr>
      <w:r w:rsidRPr="007460D4">
        <w:rPr>
          <w:color w:val="000000" w:themeColor="text1"/>
        </w:rPr>
        <w:t>Note the special instructions on the form</w:t>
      </w:r>
      <w:r w:rsidR="00745939" w:rsidRPr="007460D4">
        <w:rPr>
          <w:color w:val="000000" w:themeColor="text1"/>
        </w:rPr>
        <w:t>:</w:t>
      </w:r>
    </w:p>
    <w:p w:rsidR="005E6CCE" w:rsidRPr="007460D4" w:rsidRDefault="00745939" w:rsidP="005F4036">
      <w:pPr>
        <w:pStyle w:val="ListParagraph"/>
        <w:numPr>
          <w:ilvl w:val="1"/>
          <w:numId w:val="3"/>
        </w:numPr>
        <w:rPr>
          <w:color w:val="000000" w:themeColor="text1"/>
        </w:rPr>
      </w:pPr>
      <w:r w:rsidRPr="007460D4">
        <w:rPr>
          <w:color w:val="000000" w:themeColor="text1"/>
        </w:rPr>
        <w:t>“</w:t>
      </w:r>
      <w:r w:rsidR="005E6CCE" w:rsidRPr="007460D4">
        <w:rPr>
          <w:color w:val="000000" w:themeColor="text1"/>
        </w:rPr>
        <w:t>Use-as-is</w:t>
      </w:r>
      <w:r w:rsidRPr="007460D4">
        <w:rPr>
          <w:color w:val="000000" w:themeColor="text1"/>
        </w:rPr>
        <w:t>”</w:t>
      </w:r>
      <w:r w:rsidR="005E6CCE" w:rsidRPr="007460D4">
        <w:rPr>
          <w:color w:val="000000" w:themeColor="text1"/>
        </w:rPr>
        <w:t xml:space="preserve"> disposition must </w:t>
      </w:r>
      <w:r w:rsidR="00A23C22" w:rsidRPr="007460D4">
        <w:rPr>
          <w:color w:val="000000" w:themeColor="text1"/>
        </w:rPr>
        <w:t>provide reasoning for using item as is.</w:t>
      </w:r>
    </w:p>
    <w:p w:rsidR="002D3E75" w:rsidRPr="007460D4" w:rsidRDefault="00745939" w:rsidP="00745939">
      <w:pPr>
        <w:pStyle w:val="ListParagraph"/>
        <w:numPr>
          <w:ilvl w:val="1"/>
          <w:numId w:val="3"/>
        </w:numPr>
        <w:rPr>
          <w:color w:val="000000" w:themeColor="text1"/>
        </w:rPr>
      </w:pPr>
      <w:r w:rsidRPr="007460D4">
        <w:rPr>
          <w:color w:val="000000" w:themeColor="text1"/>
        </w:rPr>
        <w:t>“</w:t>
      </w:r>
      <w:r w:rsidR="002D3E75" w:rsidRPr="007460D4">
        <w:rPr>
          <w:color w:val="000000" w:themeColor="text1"/>
        </w:rPr>
        <w:t>Rework</w:t>
      </w:r>
      <w:r w:rsidRPr="007460D4">
        <w:rPr>
          <w:color w:val="000000" w:themeColor="text1"/>
        </w:rPr>
        <w:t>”</w:t>
      </w:r>
      <w:r w:rsidR="002D3E75" w:rsidRPr="007460D4">
        <w:rPr>
          <w:color w:val="000000" w:themeColor="text1"/>
        </w:rPr>
        <w:t xml:space="preserve"> disposition</w:t>
      </w:r>
      <w:r w:rsidRPr="007460D4">
        <w:rPr>
          <w:color w:val="000000" w:themeColor="text1"/>
        </w:rPr>
        <w:t>:</w:t>
      </w:r>
      <w:r w:rsidR="002D3E75" w:rsidRPr="007460D4">
        <w:rPr>
          <w:color w:val="000000" w:themeColor="text1"/>
        </w:rPr>
        <w:t xml:space="preserve"> </w:t>
      </w:r>
      <w:r w:rsidRPr="007460D4">
        <w:rPr>
          <w:color w:val="000000" w:themeColor="text1"/>
        </w:rPr>
        <w:t>Record rework</w:t>
      </w:r>
      <w:r w:rsidR="002D3E75" w:rsidRPr="007460D4">
        <w:rPr>
          <w:color w:val="000000" w:themeColor="text1"/>
        </w:rPr>
        <w:t xml:space="preserve"> instructions </w:t>
      </w:r>
      <w:r w:rsidRPr="007460D4">
        <w:rPr>
          <w:color w:val="000000" w:themeColor="text1"/>
        </w:rPr>
        <w:t xml:space="preserve">in </w:t>
      </w:r>
      <w:r w:rsidRPr="007460D4">
        <w:rPr>
          <w:rFonts w:cs="Arial"/>
          <w:color w:val="000000" w:themeColor="text1"/>
          <w:spacing w:val="-2"/>
        </w:rPr>
        <w:t>Rework (Salvage) Instructions section</w:t>
      </w:r>
      <w:r w:rsidR="005301C2" w:rsidRPr="007460D4">
        <w:rPr>
          <w:rFonts w:cs="Arial"/>
          <w:color w:val="000000" w:themeColor="text1"/>
          <w:spacing w:val="-2"/>
        </w:rPr>
        <w:t xml:space="preserve"> after </w:t>
      </w:r>
      <w:r w:rsidR="00347CB2" w:rsidRPr="007460D4">
        <w:rPr>
          <w:rFonts w:cs="Arial"/>
          <w:color w:val="000000" w:themeColor="text1"/>
          <w:spacing w:val="-2"/>
        </w:rPr>
        <w:t>MRB</w:t>
      </w:r>
      <w:r w:rsidR="005301C2" w:rsidRPr="007460D4">
        <w:rPr>
          <w:rFonts w:cs="Arial"/>
          <w:color w:val="000000" w:themeColor="text1"/>
          <w:spacing w:val="-2"/>
        </w:rPr>
        <w:t xml:space="preserve"> section</w:t>
      </w:r>
    </w:p>
    <w:p w:rsidR="005E6CCE" w:rsidRPr="007460D4" w:rsidRDefault="00DA373D" w:rsidP="005F4036">
      <w:pPr>
        <w:pStyle w:val="ListParagraph"/>
        <w:numPr>
          <w:ilvl w:val="1"/>
          <w:numId w:val="3"/>
        </w:numPr>
        <w:rPr>
          <w:color w:val="000000" w:themeColor="text1"/>
        </w:rPr>
      </w:pPr>
      <w:r w:rsidRPr="007460D4">
        <w:rPr>
          <w:color w:val="000000" w:themeColor="text1"/>
        </w:rPr>
        <w:t xml:space="preserve">“Scrap” disposition: </w:t>
      </w:r>
      <w:r w:rsidR="005E6CCE" w:rsidRPr="007460D4">
        <w:rPr>
          <w:color w:val="000000" w:themeColor="text1"/>
        </w:rPr>
        <w:t xml:space="preserve">If </w:t>
      </w:r>
      <w:r w:rsidRPr="007460D4">
        <w:rPr>
          <w:color w:val="000000" w:themeColor="text1"/>
        </w:rPr>
        <w:t>a “</w:t>
      </w:r>
      <w:r w:rsidR="005E6CCE" w:rsidRPr="007460D4">
        <w:rPr>
          <w:color w:val="000000" w:themeColor="text1"/>
        </w:rPr>
        <w:t>Program</w:t>
      </w:r>
      <w:r w:rsidR="00A23C22" w:rsidRPr="007460D4">
        <w:rPr>
          <w:color w:val="000000" w:themeColor="text1"/>
        </w:rPr>
        <w:t>,</w:t>
      </w:r>
      <w:r w:rsidRPr="007460D4">
        <w:rPr>
          <w:color w:val="000000" w:themeColor="text1"/>
        </w:rPr>
        <w:t>”</w:t>
      </w:r>
      <w:r w:rsidR="00A23C22" w:rsidRPr="007460D4">
        <w:rPr>
          <w:color w:val="000000" w:themeColor="text1"/>
        </w:rPr>
        <w:t xml:space="preserve"> “Export Controlled Information,”</w:t>
      </w:r>
      <w:r w:rsidR="005E6CCE" w:rsidRPr="007460D4">
        <w:rPr>
          <w:color w:val="000000" w:themeColor="text1"/>
        </w:rPr>
        <w:t xml:space="preserve"> or </w:t>
      </w:r>
      <w:r w:rsidRPr="007460D4">
        <w:rPr>
          <w:color w:val="000000" w:themeColor="text1"/>
        </w:rPr>
        <w:t>“</w:t>
      </w:r>
      <w:r w:rsidR="005E6CCE" w:rsidRPr="007460D4">
        <w:rPr>
          <w:color w:val="000000" w:themeColor="text1"/>
        </w:rPr>
        <w:t>ITAR</w:t>
      </w:r>
      <w:r w:rsidRPr="007460D4">
        <w:rPr>
          <w:color w:val="000000" w:themeColor="text1"/>
        </w:rPr>
        <w:t>”</w:t>
      </w:r>
      <w:r w:rsidR="005E6CCE" w:rsidRPr="007460D4">
        <w:rPr>
          <w:color w:val="000000" w:themeColor="text1"/>
        </w:rPr>
        <w:t xml:space="preserve"> product, the items must be rendered unusable</w:t>
      </w:r>
      <w:r w:rsidR="00A23C22" w:rsidRPr="007460D4">
        <w:rPr>
          <w:color w:val="000000" w:themeColor="text1"/>
        </w:rPr>
        <w:t xml:space="preserve"> and unrecognizable</w:t>
      </w:r>
      <w:r w:rsidR="005E6CCE" w:rsidRPr="007460D4">
        <w:rPr>
          <w:color w:val="000000" w:themeColor="text1"/>
        </w:rPr>
        <w:t xml:space="preserve">.  </w:t>
      </w:r>
    </w:p>
    <w:p w:rsidR="005E6CCE" w:rsidRPr="007460D4" w:rsidRDefault="005E6CCE" w:rsidP="005F4036">
      <w:pPr>
        <w:pStyle w:val="ListParagraph"/>
        <w:numPr>
          <w:ilvl w:val="2"/>
          <w:numId w:val="3"/>
        </w:numPr>
        <w:rPr>
          <w:color w:val="000000" w:themeColor="text1"/>
        </w:rPr>
      </w:pPr>
      <w:r w:rsidRPr="007460D4">
        <w:rPr>
          <w:color w:val="000000" w:themeColor="text1"/>
        </w:rPr>
        <w:t>An Engineer must provide instructions on how to render item unusable</w:t>
      </w:r>
      <w:r w:rsidR="00A23C22" w:rsidRPr="007460D4">
        <w:rPr>
          <w:color w:val="000000" w:themeColor="text1"/>
        </w:rPr>
        <w:t xml:space="preserve"> and unrecognizable</w:t>
      </w:r>
      <w:r w:rsidRPr="007460D4">
        <w:rPr>
          <w:color w:val="000000" w:themeColor="text1"/>
        </w:rPr>
        <w:t>.  These instructions are recorded on the MDR form.</w:t>
      </w:r>
      <w:r w:rsidR="001F529A" w:rsidRPr="007460D4">
        <w:rPr>
          <w:color w:val="000000" w:themeColor="text1"/>
        </w:rPr>
        <w:t xml:space="preserve"> Record printed Engineers name</w:t>
      </w:r>
      <w:r w:rsidR="00DA373D" w:rsidRPr="007460D4">
        <w:rPr>
          <w:color w:val="000000" w:themeColor="text1"/>
        </w:rPr>
        <w:t xml:space="preserve"> and date.</w:t>
      </w:r>
    </w:p>
    <w:p w:rsidR="005E6CCE" w:rsidRPr="007460D4" w:rsidRDefault="005E6CCE" w:rsidP="005F4036">
      <w:pPr>
        <w:pStyle w:val="ListParagraph"/>
        <w:numPr>
          <w:ilvl w:val="2"/>
          <w:numId w:val="3"/>
        </w:numPr>
        <w:rPr>
          <w:color w:val="000000" w:themeColor="text1"/>
        </w:rPr>
      </w:pPr>
      <w:r w:rsidRPr="007460D4">
        <w:rPr>
          <w:color w:val="000000" w:themeColor="text1"/>
        </w:rPr>
        <w:lastRenderedPageBreak/>
        <w:t>The person who verified that the item was rendered unusable</w:t>
      </w:r>
      <w:r w:rsidR="00A23C22" w:rsidRPr="007460D4">
        <w:rPr>
          <w:color w:val="000000" w:themeColor="text1"/>
        </w:rPr>
        <w:t xml:space="preserve"> and unrecognizable</w:t>
      </w:r>
      <w:r w:rsidRPr="007460D4">
        <w:rPr>
          <w:color w:val="000000" w:themeColor="text1"/>
        </w:rPr>
        <w:t xml:space="preserve"> must also </w:t>
      </w:r>
      <w:r w:rsidR="00DA373D" w:rsidRPr="007460D4">
        <w:rPr>
          <w:color w:val="000000" w:themeColor="text1"/>
        </w:rPr>
        <w:t xml:space="preserve">record printed name and date </w:t>
      </w:r>
      <w:r w:rsidRPr="007460D4">
        <w:rPr>
          <w:color w:val="000000" w:themeColor="text1"/>
        </w:rPr>
        <w:t>on the MDR form.</w:t>
      </w:r>
    </w:p>
    <w:p w:rsidR="00BF3049" w:rsidRPr="007460D4" w:rsidRDefault="00BF3049" w:rsidP="005F4036">
      <w:pPr>
        <w:pStyle w:val="ListParagraph"/>
        <w:numPr>
          <w:ilvl w:val="1"/>
          <w:numId w:val="3"/>
        </w:numPr>
        <w:rPr>
          <w:color w:val="000000" w:themeColor="text1"/>
        </w:rPr>
      </w:pPr>
      <w:r w:rsidRPr="007460D4">
        <w:rPr>
          <w:color w:val="000000" w:themeColor="text1"/>
        </w:rPr>
        <w:t>NOTE:  If a TA081 form was previously initiated and approved by the Material Review Board then a copy of the TA081 can be attached and the MDR can state “see attached TA081” in the Material Review Board Record.</w:t>
      </w:r>
    </w:p>
    <w:p w:rsidR="005E6CCE" w:rsidRPr="007460D4" w:rsidRDefault="005E6CCE" w:rsidP="005F4036">
      <w:pPr>
        <w:pStyle w:val="ListParagraph"/>
        <w:numPr>
          <w:ilvl w:val="0"/>
          <w:numId w:val="3"/>
        </w:numPr>
        <w:rPr>
          <w:color w:val="000000" w:themeColor="text1"/>
        </w:rPr>
      </w:pPr>
      <w:r w:rsidRPr="007460D4">
        <w:rPr>
          <w:color w:val="000000" w:themeColor="text1"/>
        </w:rPr>
        <w:t xml:space="preserve">For </w:t>
      </w:r>
      <w:r w:rsidR="00D8777A" w:rsidRPr="007460D4">
        <w:rPr>
          <w:color w:val="000000" w:themeColor="text1"/>
        </w:rPr>
        <w:t>a “</w:t>
      </w:r>
      <w:r w:rsidRPr="007460D4">
        <w:rPr>
          <w:color w:val="000000" w:themeColor="text1"/>
        </w:rPr>
        <w:t>Program</w:t>
      </w:r>
      <w:r w:rsidR="00D8777A" w:rsidRPr="007460D4">
        <w:rPr>
          <w:color w:val="000000" w:themeColor="text1"/>
        </w:rPr>
        <w:t>” or “ITAR”</w:t>
      </w:r>
      <w:r w:rsidRPr="007460D4">
        <w:rPr>
          <w:color w:val="000000" w:themeColor="text1"/>
        </w:rPr>
        <w:t xml:space="preserve"> product, a minimum of four </w:t>
      </w:r>
      <w:r w:rsidR="001F529A" w:rsidRPr="007460D4">
        <w:rPr>
          <w:color w:val="000000" w:themeColor="text1"/>
        </w:rPr>
        <w:t xml:space="preserve">printed names </w:t>
      </w:r>
      <w:r w:rsidRPr="007460D4">
        <w:rPr>
          <w:color w:val="000000" w:themeColor="text1"/>
        </w:rPr>
        <w:t>per QA018 are required for disposition approval.</w:t>
      </w:r>
    </w:p>
    <w:p w:rsidR="005E6CCE" w:rsidRPr="007460D4" w:rsidRDefault="005E6CCE" w:rsidP="005E6CCE">
      <w:pPr>
        <w:rPr>
          <w:color w:val="000000" w:themeColor="text1"/>
        </w:rPr>
      </w:pPr>
    </w:p>
    <w:p w:rsidR="005301C2" w:rsidRPr="007460D4" w:rsidRDefault="005301C2" w:rsidP="005E6CCE">
      <w:pPr>
        <w:rPr>
          <w:color w:val="000000" w:themeColor="text1"/>
        </w:rPr>
      </w:pPr>
    </w:p>
    <w:p w:rsidR="005301C2" w:rsidRPr="007460D4" w:rsidRDefault="005301C2" w:rsidP="005301C2">
      <w:pPr>
        <w:rPr>
          <w:color w:val="000000" w:themeColor="text1"/>
        </w:rPr>
      </w:pPr>
      <w:r w:rsidRPr="007460D4">
        <w:rPr>
          <w:rFonts w:cs="Arial"/>
          <w:color w:val="000000" w:themeColor="text1"/>
          <w:spacing w:val="-2"/>
        </w:rPr>
        <w:t xml:space="preserve">Rework (Salvage) Instructions: </w:t>
      </w:r>
      <w:r w:rsidRPr="007460D4">
        <w:rPr>
          <w:color w:val="000000" w:themeColor="text1"/>
        </w:rPr>
        <w:t>To be completed by MDR Assignee</w:t>
      </w:r>
    </w:p>
    <w:p w:rsidR="005301C2" w:rsidRPr="007460D4" w:rsidRDefault="005301C2" w:rsidP="005301C2">
      <w:pPr>
        <w:pStyle w:val="ListParagraph"/>
        <w:numPr>
          <w:ilvl w:val="0"/>
          <w:numId w:val="12"/>
        </w:numPr>
        <w:rPr>
          <w:color w:val="000000" w:themeColor="text1"/>
        </w:rPr>
      </w:pPr>
      <w:r w:rsidRPr="007460D4">
        <w:rPr>
          <w:color w:val="000000" w:themeColor="text1"/>
        </w:rPr>
        <w:t>Instructions shall be recorded if “Rework” disposition was selected in Product Disposition section</w:t>
      </w:r>
    </w:p>
    <w:p w:rsidR="00A7081F" w:rsidRPr="007460D4" w:rsidRDefault="00A7081F" w:rsidP="00A7081F">
      <w:pPr>
        <w:rPr>
          <w:color w:val="000000" w:themeColor="text1"/>
        </w:rPr>
      </w:pPr>
    </w:p>
    <w:p w:rsidR="00A7081F" w:rsidRPr="007460D4" w:rsidRDefault="00347CB2" w:rsidP="00A7081F">
      <w:pPr>
        <w:rPr>
          <w:color w:val="000000" w:themeColor="text1"/>
        </w:rPr>
      </w:pPr>
      <w:r w:rsidRPr="007460D4">
        <w:rPr>
          <w:color w:val="000000" w:themeColor="text1"/>
        </w:rPr>
        <w:t>Rework Verification</w:t>
      </w:r>
      <w:r w:rsidR="00BC5260" w:rsidRPr="007460D4">
        <w:rPr>
          <w:color w:val="000000" w:themeColor="text1"/>
        </w:rPr>
        <w:t xml:space="preserve"> Activities</w:t>
      </w:r>
      <w:r w:rsidR="00A7081F" w:rsidRPr="007460D4">
        <w:rPr>
          <w:color w:val="000000" w:themeColor="text1"/>
        </w:rPr>
        <w:t xml:space="preserve">: </w:t>
      </w:r>
    </w:p>
    <w:p w:rsidR="00A7081F" w:rsidRPr="007460D4" w:rsidRDefault="00A7081F" w:rsidP="00A7081F">
      <w:pPr>
        <w:pStyle w:val="ListParagraph"/>
        <w:numPr>
          <w:ilvl w:val="0"/>
          <w:numId w:val="8"/>
        </w:numPr>
        <w:rPr>
          <w:color w:val="000000" w:themeColor="text1"/>
        </w:rPr>
      </w:pPr>
      <w:r w:rsidRPr="007460D4">
        <w:rPr>
          <w:color w:val="000000" w:themeColor="text1"/>
          <w:lang w:val="en-GB"/>
        </w:rPr>
        <w:t xml:space="preserve">Record </w:t>
      </w:r>
      <w:r w:rsidR="005A2909" w:rsidRPr="007460D4">
        <w:rPr>
          <w:color w:val="000000" w:themeColor="text1"/>
          <w:lang w:val="en-GB"/>
        </w:rPr>
        <w:t>Printed N</w:t>
      </w:r>
      <w:r w:rsidR="00BC5260" w:rsidRPr="007460D4">
        <w:rPr>
          <w:color w:val="000000" w:themeColor="text1"/>
          <w:lang w:val="en-GB"/>
        </w:rPr>
        <w:t xml:space="preserve">ame of person verifying rework activities and </w:t>
      </w:r>
      <w:r w:rsidR="005A2909" w:rsidRPr="007460D4">
        <w:rPr>
          <w:color w:val="000000" w:themeColor="text1"/>
          <w:lang w:val="en-GB"/>
        </w:rPr>
        <w:t>D</w:t>
      </w:r>
      <w:r w:rsidRPr="007460D4">
        <w:rPr>
          <w:color w:val="000000" w:themeColor="text1"/>
          <w:lang w:val="en-GB"/>
        </w:rPr>
        <w:t>ate completed.</w:t>
      </w:r>
    </w:p>
    <w:p w:rsidR="005301C2" w:rsidRPr="007460D4" w:rsidRDefault="005301C2" w:rsidP="005E6CCE">
      <w:pPr>
        <w:rPr>
          <w:color w:val="000000" w:themeColor="text1"/>
        </w:rPr>
      </w:pPr>
    </w:p>
    <w:p w:rsidR="001F529A" w:rsidRPr="007460D4" w:rsidRDefault="005E6CCE" w:rsidP="005E6CCE">
      <w:pPr>
        <w:rPr>
          <w:color w:val="000000" w:themeColor="text1"/>
        </w:rPr>
      </w:pPr>
      <w:r w:rsidRPr="007460D4">
        <w:rPr>
          <w:color w:val="000000" w:themeColor="text1"/>
        </w:rPr>
        <w:t xml:space="preserve">Root Cause Analysis: </w:t>
      </w:r>
    </w:p>
    <w:p w:rsidR="008463AA" w:rsidRPr="007460D4" w:rsidRDefault="008463AA" w:rsidP="005F4036">
      <w:pPr>
        <w:pStyle w:val="ListParagraph"/>
        <w:numPr>
          <w:ilvl w:val="0"/>
          <w:numId w:val="4"/>
        </w:numPr>
        <w:rPr>
          <w:color w:val="000000" w:themeColor="text1"/>
        </w:rPr>
      </w:pPr>
      <w:r w:rsidRPr="007460D4">
        <w:rPr>
          <w:color w:val="000000" w:themeColor="text1"/>
        </w:rPr>
        <w:t>R</w:t>
      </w:r>
      <w:r w:rsidR="00486A96" w:rsidRPr="007460D4">
        <w:rPr>
          <w:color w:val="000000" w:themeColor="text1"/>
        </w:rPr>
        <w:t>ecord a Problem S</w:t>
      </w:r>
      <w:r w:rsidRPr="007460D4">
        <w:rPr>
          <w:color w:val="000000" w:themeColor="text1"/>
        </w:rPr>
        <w:t>tatement and a</w:t>
      </w:r>
      <w:r w:rsidR="005E6CCE" w:rsidRPr="007460D4">
        <w:rPr>
          <w:color w:val="000000" w:themeColor="text1"/>
        </w:rPr>
        <w:t xml:space="preserve"> five why analysis result</w:t>
      </w:r>
      <w:r w:rsidRPr="007460D4">
        <w:rPr>
          <w:color w:val="000000" w:themeColor="text1"/>
        </w:rPr>
        <w:t>ing in the</w:t>
      </w:r>
      <w:r w:rsidR="005E6CCE" w:rsidRPr="007460D4">
        <w:rPr>
          <w:color w:val="000000" w:themeColor="text1"/>
        </w:rPr>
        <w:t xml:space="preserve"> true root cause found</w:t>
      </w:r>
    </w:p>
    <w:p w:rsidR="008463AA" w:rsidRPr="007460D4" w:rsidRDefault="008463AA" w:rsidP="008463AA">
      <w:pPr>
        <w:pStyle w:val="ListParagraph"/>
        <w:numPr>
          <w:ilvl w:val="0"/>
          <w:numId w:val="4"/>
        </w:numPr>
        <w:rPr>
          <w:color w:val="000000" w:themeColor="text1"/>
        </w:rPr>
      </w:pPr>
      <w:r w:rsidRPr="007460D4">
        <w:rPr>
          <w:bCs/>
          <w:color w:val="000000" w:themeColor="text1"/>
        </w:rPr>
        <w:t xml:space="preserve">Record </w:t>
      </w:r>
      <w:r w:rsidRPr="007460D4">
        <w:rPr>
          <w:b/>
          <w:bCs/>
          <w:color w:val="000000" w:themeColor="text1"/>
        </w:rPr>
        <w:t xml:space="preserve">True Root Cause </w:t>
      </w:r>
      <w:r w:rsidRPr="007460D4">
        <w:rPr>
          <w:bCs/>
          <w:color w:val="000000" w:themeColor="text1"/>
        </w:rPr>
        <w:t>(i.e. Why was obligation not fulfilled?  Do not just repeat the problem statement.)</w:t>
      </w:r>
    </w:p>
    <w:p w:rsidR="008463AA" w:rsidRPr="007460D4" w:rsidRDefault="008463AA" w:rsidP="005F4036">
      <w:pPr>
        <w:pStyle w:val="ListParagraph"/>
        <w:numPr>
          <w:ilvl w:val="0"/>
          <w:numId w:val="4"/>
        </w:numPr>
        <w:rPr>
          <w:color w:val="000000" w:themeColor="text1"/>
        </w:rPr>
      </w:pPr>
      <w:r w:rsidRPr="007460D4">
        <w:rPr>
          <w:color w:val="000000" w:themeColor="text1"/>
        </w:rPr>
        <w:t>Select the Root C</w:t>
      </w:r>
      <w:r w:rsidR="005E6CCE" w:rsidRPr="007460D4">
        <w:rPr>
          <w:color w:val="000000" w:themeColor="text1"/>
        </w:rPr>
        <w:t xml:space="preserve">ause </w:t>
      </w:r>
      <w:r w:rsidRPr="007460D4">
        <w:rPr>
          <w:color w:val="000000" w:themeColor="text1"/>
        </w:rPr>
        <w:t>C</w:t>
      </w:r>
      <w:r w:rsidR="005E6CCE" w:rsidRPr="007460D4">
        <w:rPr>
          <w:color w:val="000000" w:themeColor="text1"/>
        </w:rPr>
        <w:t xml:space="preserve">ode </w:t>
      </w:r>
      <w:r w:rsidR="00335044" w:rsidRPr="007460D4">
        <w:rPr>
          <w:color w:val="000000" w:themeColor="text1"/>
        </w:rPr>
        <w:t xml:space="preserve">from the drop down box </w:t>
      </w:r>
      <w:r w:rsidR="005E6CCE" w:rsidRPr="007460D4">
        <w:rPr>
          <w:color w:val="000000" w:themeColor="text1"/>
        </w:rPr>
        <w:t xml:space="preserve">taken from QC </w:t>
      </w:r>
      <w:r w:rsidR="00335044" w:rsidRPr="007460D4">
        <w:rPr>
          <w:color w:val="000000" w:themeColor="text1"/>
        </w:rPr>
        <w:t>database</w:t>
      </w:r>
      <w:r w:rsidR="00D222B6" w:rsidRPr="007460D4">
        <w:rPr>
          <w:color w:val="000000" w:themeColor="text1"/>
        </w:rPr>
        <w:t xml:space="preserve"> </w:t>
      </w:r>
      <w:r w:rsidR="002260E9" w:rsidRPr="007460D4">
        <w:rPr>
          <w:rFonts w:cs="Arial"/>
          <w:bCs/>
          <w:color w:val="000000" w:themeColor="text1"/>
          <w:spacing w:val="-2"/>
          <w:lang w:val="en-GB"/>
        </w:rPr>
        <w:t>– Closure Tab – Root Cause Selection</w:t>
      </w:r>
      <w:r w:rsidR="00D222B6" w:rsidRPr="007460D4">
        <w:rPr>
          <w:color w:val="000000" w:themeColor="text1"/>
        </w:rPr>
        <w:t xml:space="preserve"> </w:t>
      </w:r>
    </w:p>
    <w:p w:rsidR="005F1AC3" w:rsidRPr="007460D4" w:rsidRDefault="008463AA" w:rsidP="005F1AC3">
      <w:pPr>
        <w:pStyle w:val="ListParagraph"/>
        <w:numPr>
          <w:ilvl w:val="0"/>
          <w:numId w:val="4"/>
        </w:numPr>
        <w:rPr>
          <w:color w:val="000000" w:themeColor="text1"/>
        </w:rPr>
      </w:pPr>
      <w:r w:rsidRPr="007460D4">
        <w:rPr>
          <w:color w:val="000000" w:themeColor="text1"/>
        </w:rPr>
        <w:t xml:space="preserve">Note: </w:t>
      </w:r>
      <w:r w:rsidR="00D222B6" w:rsidRPr="007460D4">
        <w:rPr>
          <w:color w:val="000000" w:themeColor="text1"/>
        </w:rPr>
        <w:t>A separate five why analysis (or other suitable root cause analysis tool) should be completed for each discrepancy noted.</w:t>
      </w:r>
      <w:r w:rsidR="00486A96" w:rsidRPr="007460D4">
        <w:rPr>
          <w:color w:val="000000" w:themeColor="text1"/>
        </w:rPr>
        <w:t xml:space="preserve"> </w:t>
      </w:r>
      <w:r w:rsidR="00486A96" w:rsidRPr="007460D4">
        <w:rPr>
          <w:color w:val="000000" w:themeColor="text1"/>
          <w:lang w:val="en-GB"/>
        </w:rPr>
        <w:t xml:space="preserve">In most cases, documenting “isolated case” or “lack of instruction” is not appropriate, as there are system causes in other domains </w:t>
      </w:r>
      <w:r w:rsidR="00486A96" w:rsidRPr="007460D4">
        <w:rPr>
          <w:i/>
          <w:color w:val="000000" w:themeColor="text1"/>
          <w:lang w:val="en-GB"/>
        </w:rPr>
        <w:t>(e.g. insufficient supporting or management processes)</w:t>
      </w:r>
      <w:r w:rsidR="00486A96" w:rsidRPr="007460D4">
        <w:rPr>
          <w:color w:val="000000" w:themeColor="text1"/>
          <w:lang w:val="en-GB"/>
        </w:rPr>
        <w:t>. Use attachments only if more than one Problem Statement/Root Cause is in effect.</w:t>
      </w:r>
    </w:p>
    <w:p w:rsidR="005E6CCE" w:rsidRPr="007460D4" w:rsidRDefault="005E6CCE" w:rsidP="005E6CCE">
      <w:pPr>
        <w:rPr>
          <w:color w:val="000000" w:themeColor="text1"/>
        </w:rPr>
      </w:pPr>
    </w:p>
    <w:p w:rsidR="0089544A" w:rsidRPr="007460D4" w:rsidRDefault="005E6CCE" w:rsidP="005E6CCE">
      <w:pPr>
        <w:rPr>
          <w:color w:val="000000" w:themeColor="text1"/>
        </w:rPr>
      </w:pPr>
      <w:r w:rsidRPr="007460D4">
        <w:rPr>
          <w:color w:val="000000" w:themeColor="text1"/>
        </w:rPr>
        <w:t xml:space="preserve">Corrective Action: </w:t>
      </w:r>
      <w:r w:rsidR="008463AA" w:rsidRPr="007460D4">
        <w:rPr>
          <w:color w:val="000000" w:themeColor="text1"/>
        </w:rPr>
        <w:t xml:space="preserve"> </w:t>
      </w:r>
    </w:p>
    <w:p w:rsidR="00EF31FA" w:rsidRPr="007460D4" w:rsidRDefault="005E6CCE" w:rsidP="00CA01E4">
      <w:pPr>
        <w:pStyle w:val="ListParagraph"/>
        <w:numPr>
          <w:ilvl w:val="0"/>
          <w:numId w:val="5"/>
        </w:numPr>
        <w:rPr>
          <w:color w:val="000000" w:themeColor="text1"/>
        </w:rPr>
      </w:pPr>
      <w:r w:rsidRPr="007460D4">
        <w:rPr>
          <w:color w:val="000000" w:themeColor="text1"/>
        </w:rPr>
        <w:t>Record the action</w:t>
      </w:r>
      <w:r w:rsidR="00D222B6" w:rsidRPr="007460D4">
        <w:rPr>
          <w:color w:val="000000" w:themeColor="text1"/>
        </w:rPr>
        <w:t>s</w:t>
      </w:r>
      <w:r w:rsidRPr="007460D4">
        <w:rPr>
          <w:color w:val="000000" w:themeColor="text1"/>
        </w:rPr>
        <w:t xml:space="preserve"> taken to </w:t>
      </w:r>
      <w:r w:rsidRPr="007460D4">
        <w:rPr>
          <w:b/>
          <w:color w:val="000000" w:themeColor="text1"/>
          <w:u w:val="single"/>
        </w:rPr>
        <w:t>address the root cause</w:t>
      </w:r>
      <w:r w:rsidR="00D222B6" w:rsidRPr="007460D4">
        <w:rPr>
          <w:b/>
          <w:color w:val="000000" w:themeColor="text1"/>
          <w:u w:val="single"/>
        </w:rPr>
        <w:t>(s</w:t>
      </w:r>
      <w:r w:rsidR="00D222B6" w:rsidRPr="007460D4">
        <w:rPr>
          <w:color w:val="000000" w:themeColor="text1"/>
          <w:u w:val="single"/>
        </w:rPr>
        <w:t>)</w:t>
      </w:r>
      <w:r w:rsidR="00CA01E4" w:rsidRPr="007460D4">
        <w:rPr>
          <w:color w:val="000000" w:themeColor="text1"/>
        </w:rPr>
        <w:t xml:space="preserve"> </w:t>
      </w:r>
      <w:r w:rsidR="00EF31FA" w:rsidRPr="007460D4">
        <w:rPr>
          <w:color w:val="000000" w:themeColor="text1"/>
        </w:rPr>
        <w:t>to prevent the product disc</w:t>
      </w:r>
      <w:r w:rsidR="008463AA" w:rsidRPr="007460D4">
        <w:rPr>
          <w:color w:val="000000" w:themeColor="text1"/>
        </w:rPr>
        <w:t>repancy from recurring.  The</w:t>
      </w:r>
      <w:r w:rsidR="00EF31FA" w:rsidRPr="007460D4">
        <w:rPr>
          <w:color w:val="000000" w:themeColor="text1"/>
        </w:rPr>
        <w:t xml:space="preserve"> Assignee should also investigate whether these actions should be applied to similar products and/or processes.</w:t>
      </w:r>
    </w:p>
    <w:p w:rsidR="008463AA" w:rsidRPr="007460D4" w:rsidRDefault="008463AA" w:rsidP="00EF31FA">
      <w:pPr>
        <w:pStyle w:val="ListParagraph"/>
        <w:numPr>
          <w:ilvl w:val="0"/>
          <w:numId w:val="5"/>
        </w:numPr>
        <w:rPr>
          <w:color w:val="000000" w:themeColor="text1"/>
        </w:rPr>
      </w:pPr>
      <w:r w:rsidRPr="007460D4">
        <w:rPr>
          <w:color w:val="000000" w:themeColor="text1"/>
        </w:rPr>
        <w:t>Record date Corrective Action is completed</w:t>
      </w:r>
    </w:p>
    <w:p w:rsidR="008463AA" w:rsidRPr="007460D4" w:rsidRDefault="00424369" w:rsidP="008463AA">
      <w:pPr>
        <w:pStyle w:val="ListParagraph"/>
        <w:numPr>
          <w:ilvl w:val="1"/>
          <w:numId w:val="5"/>
        </w:numPr>
        <w:rPr>
          <w:color w:val="000000" w:themeColor="text1"/>
        </w:rPr>
      </w:pPr>
      <w:r w:rsidRPr="007460D4">
        <w:rPr>
          <w:color w:val="000000" w:themeColor="text1"/>
        </w:rPr>
        <w:t xml:space="preserve">If the </w:t>
      </w:r>
      <w:r w:rsidR="005F4036" w:rsidRPr="007460D4">
        <w:rPr>
          <w:color w:val="000000" w:themeColor="text1"/>
        </w:rPr>
        <w:t>Corrective</w:t>
      </w:r>
      <w:r w:rsidRPr="007460D4">
        <w:rPr>
          <w:color w:val="000000" w:themeColor="text1"/>
        </w:rPr>
        <w:t xml:space="preserve"> Action </w:t>
      </w:r>
      <w:r w:rsidRPr="007460D4">
        <w:rPr>
          <w:b/>
          <w:color w:val="000000" w:themeColor="text1"/>
          <w:u w:val="single"/>
        </w:rPr>
        <w:t>cannot</w:t>
      </w:r>
      <w:r w:rsidRPr="007460D4">
        <w:rPr>
          <w:color w:val="000000" w:themeColor="text1"/>
        </w:rPr>
        <w:t xml:space="preserve"> </w:t>
      </w:r>
      <w:r w:rsidR="008463AA" w:rsidRPr="007460D4">
        <w:rPr>
          <w:color w:val="000000" w:themeColor="text1"/>
        </w:rPr>
        <w:t xml:space="preserve">be implemented prior to the Due Date then leave the date blank and </w:t>
      </w:r>
      <w:r w:rsidRPr="007460D4">
        <w:rPr>
          <w:color w:val="000000" w:themeColor="text1"/>
        </w:rPr>
        <w:t>re</w:t>
      </w:r>
      <w:r w:rsidR="005F4036" w:rsidRPr="007460D4">
        <w:rPr>
          <w:color w:val="000000" w:themeColor="text1"/>
        </w:rPr>
        <w:t>cord the planned date when the Corrective</w:t>
      </w:r>
      <w:r w:rsidRPr="007460D4">
        <w:rPr>
          <w:color w:val="000000" w:themeColor="text1"/>
        </w:rPr>
        <w:t xml:space="preserve"> Action will be implemented</w:t>
      </w:r>
      <w:r w:rsidR="008463AA" w:rsidRPr="007460D4">
        <w:rPr>
          <w:color w:val="000000" w:themeColor="text1"/>
        </w:rPr>
        <w:t xml:space="preserve"> in the “ For a Correcti</w:t>
      </w:r>
      <w:r w:rsidR="00CA01E4" w:rsidRPr="007460D4">
        <w:rPr>
          <w:color w:val="000000" w:themeColor="text1"/>
        </w:rPr>
        <w:t>ve Action Plan (C.A.P.) section along with the Assignees name</w:t>
      </w:r>
    </w:p>
    <w:p w:rsidR="00CA01E4" w:rsidRPr="007460D4" w:rsidRDefault="00CA01E4" w:rsidP="00CA01E4">
      <w:pPr>
        <w:pStyle w:val="ListParagraph"/>
        <w:numPr>
          <w:ilvl w:val="1"/>
          <w:numId w:val="5"/>
        </w:numPr>
        <w:rPr>
          <w:color w:val="000000" w:themeColor="text1"/>
        </w:rPr>
      </w:pPr>
      <w:r w:rsidRPr="007460D4">
        <w:rPr>
          <w:color w:val="000000" w:themeColor="text1"/>
        </w:rPr>
        <w:t>Forward MDR form</w:t>
      </w:r>
      <w:r w:rsidR="00424369" w:rsidRPr="007460D4">
        <w:rPr>
          <w:color w:val="000000" w:themeColor="text1"/>
        </w:rPr>
        <w:t xml:space="preserve"> to the Quality Manager</w:t>
      </w:r>
      <w:r w:rsidRPr="007460D4">
        <w:rPr>
          <w:color w:val="000000" w:themeColor="text1"/>
        </w:rPr>
        <w:t xml:space="preserve"> for approval</w:t>
      </w:r>
      <w:r w:rsidR="00424369" w:rsidRPr="007460D4">
        <w:rPr>
          <w:color w:val="000000" w:themeColor="text1"/>
        </w:rPr>
        <w:t>.</w:t>
      </w:r>
      <w:r w:rsidRPr="007460D4">
        <w:rPr>
          <w:color w:val="000000" w:themeColor="text1"/>
        </w:rPr>
        <w:t xml:space="preserve"> </w:t>
      </w:r>
    </w:p>
    <w:p w:rsidR="00424369" w:rsidRPr="007460D4" w:rsidRDefault="00CA01E4" w:rsidP="00CA01E4">
      <w:pPr>
        <w:pStyle w:val="ListParagraph"/>
        <w:numPr>
          <w:ilvl w:val="2"/>
          <w:numId w:val="5"/>
        </w:numPr>
        <w:rPr>
          <w:color w:val="000000" w:themeColor="text1"/>
        </w:rPr>
      </w:pPr>
      <w:r w:rsidRPr="007460D4">
        <w:rPr>
          <w:color w:val="000000" w:themeColor="text1"/>
        </w:rPr>
        <w:t>Once approved, t</w:t>
      </w:r>
      <w:r w:rsidR="00424369" w:rsidRPr="007460D4">
        <w:rPr>
          <w:color w:val="000000" w:themeColor="text1"/>
        </w:rPr>
        <w:t xml:space="preserve">he MDR Assignee </w:t>
      </w:r>
      <w:r w:rsidRPr="007460D4">
        <w:rPr>
          <w:color w:val="000000" w:themeColor="text1"/>
        </w:rPr>
        <w:t xml:space="preserve">shall make a copy </w:t>
      </w:r>
      <w:r w:rsidR="005B2DB6" w:rsidRPr="007460D4">
        <w:rPr>
          <w:color w:val="000000" w:themeColor="text1"/>
        </w:rPr>
        <w:t>to be retained in the QA Department and</w:t>
      </w:r>
      <w:r w:rsidRPr="007460D4">
        <w:rPr>
          <w:color w:val="000000" w:themeColor="text1"/>
        </w:rPr>
        <w:t xml:space="preserve"> </w:t>
      </w:r>
      <w:r w:rsidR="005F1AC3" w:rsidRPr="007460D4">
        <w:rPr>
          <w:color w:val="000000" w:themeColor="text1"/>
        </w:rPr>
        <w:t xml:space="preserve">Assignee </w:t>
      </w:r>
      <w:r w:rsidR="00424369" w:rsidRPr="007460D4">
        <w:rPr>
          <w:color w:val="000000" w:themeColor="text1"/>
        </w:rPr>
        <w:t xml:space="preserve">retains the original copy to document </w:t>
      </w:r>
      <w:r w:rsidR="005F4036" w:rsidRPr="007460D4">
        <w:rPr>
          <w:color w:val="000000" w:themeColor="text1"/>
        </w:rPr>
        <w:t>Corrective</w:t>
      </w:r>
      <w:r w:rsidR="00424369" w:rsidRPr="007460D4">
        <w:rPr>
          <w:color w:val="000000" w:themeColor="text1"/>
        </w:rPr>
        <w:t xml:space="preserve"> Action</w:t>
      </w:r>
      <w:r w:rsidR="005B2DB6" w:rsidRPr="007460D4">
        <w:rPr>
          <w:color w:val="000000" w:themeColor="text1"/>
        </w:rPr>
        <w:t xml:space="preserve"> date and verification</w:t>
      </w:r>
      <w:r w:rsidR="00424369" w:rsidRPr="007460D4">
        <w:rPr>
          <w:color w:val="000000" w:themeColor="text1"/>
        </w:rPr>
        <w:t>.</w:t>
      </w:r>
    </w:p>
    <w:p w:rsidR="00424369" w:rsidRPr="007460D4" w:rsidRDefault="00424369" w:rsidP="00424369">
      <w:pPr>
        <w:rPr>
          <w:color w:val="000000" w:themeColor="text1"/>
        </w:rPr>
      </w:pPr>
    </w:p>
    <w:p w:rsidR="0089544A" w:rsidRPr="007460D4" w:rsidRDefault="00EF31FA" w:rsidP="00424369">
      <w:pPr>
        <w:rPr>
          <w:color w:val="000000" w:themeColor="text1"/>
        </w:rPr>
      </w:pPr>
      <w:r w:rsidRPr="007460D4">
        <w:rPr>
          <w:color w:val="000000" w:themeColor="text1"/>
        </w:rPr>
        <w:t>Corrective Action Verification</w:t>
      </w:r>
      <w:r w:rsidR="00424369" w:rsidRPr="007460D4">
        <w:rPr>
          <w:color w:val="000000" w:themeColor="text1"/>
        </w:rPr>
        <w:t xml:space="preserve">:  </w:t>
      </w:r>
    </w:p>
    <w:p w:rsidR="00424369" w:rsidRPr="007460D4" w:rsidRDefault="00424369" w:rsidP="005F4036">
      <w:pPr>
        <w:pStyle w:val="ListParagraph"/>
        <w:numPr>
          <w:ilvl w:val="0"/>
          <w:numId w:val="6"/>
        </w:numPr>
        <w:rPr>
          <w:color w:val="000000" w:themeColor="text1"/>
        </w:rPr>
      </w:pPr>
      <w:r w:rsidRPr="007460D4">
        <w:rPr>
          <w:color w:val="000000" w:themeColor="text1"/>
        </w:rPr>
        <w:t xml:space="preserve">Record evidence confirming that the </w:t>
      </w:r>
      <w:r w:rsidR="00354454" w:rsidRPr="007460D4">
        <w:rPr>
          <w:color w:val="000000" w:themeColor="text1"/>
        </w:rPr>
        <w:t>corrective</w:t>
      </w:r>
      <w:r w:rsidRPr="007460D4">
        <w:rPr>
          <w:color w:val="000000" w:themeColor="text1"/>
        </w:rPr>
        <w:t xml:space="preserve"> action has been implemented per the form instructions.</w:t>
      </w:r>
    </w:p>
    <w:p w:rsidR="00424369" w:rsidRPr="007460D4" w:rsidRDefault="00424369" w:rsidP="005F4036">
      <w:pPr>
        <w:pStyle w:val="ListParagraph"/>
        <w:numPr>
          <w:ilvl w:val="0"/>
          <w:numId w:val="6"/>
        </w:numPr>
        <w:rPr>
          <w:color w:val="000000" w:themeColor="text1"/>
        </w:rPr>
      </w:pPr>
      <w:r w:rsidRPr="007460D4">
        <w:rPr>
          <w:color w:val="000000" w:themeColor="text1"/>
        </w:rPr>
        <w:t xml:space="preserve">Record the </w:t>
      </w:r>
      <w:r w:rsidR="00354454" w:rsidRPr="007460D4">
        <w:rPr>
          <w:color w:val="000000" w:themeColor="text1"/>
        </w:rPr>
        <w:t xml:space="preserve">completion </w:t>
      </w:r>
      <w:r w:rsidRPr="007460D4">
        <w:rPr>
          <w:color w:val="000000" w:themeColor="text1"/>
        </w:rPr>
        <w:t>date.</w:t>
      </w:r>
    </w:p>
    <w:p w:rsidR="00424369" w:rsidRPr="007460D4" w:rsidRDefault="00424369" w:rsidP="005F4036">
      <w:pPr>
        <w:pStyle w:val="ListParagraph"/>
        <w:numPr>
          <w:ilvl w:val="0"/>
          <w:numId w:val="6"/>
        </w:numPr>
        <w:rPr>
          <w:color w:val="000000" w:themeColor="text1"/>
        </w:rPr>
      </w:pPr>
      <w:r w:rsidRPr="007460D4">
        <w:rPr>
          <w:color w:val="000000" w:themeColor="text1"/>
        </w:rPr>
        <w:t xml:space="preserve">Submit the </w:t>
      </w:r>
      <w:r w:rsidR="00354454" w:rsidRPr="007460D4">
        <w:rPr>
          <w:color w:val="000000" w:themeColor="text1"/>
        </w:rPr>
        <w:t xml:space="preserve">completed </w:t>
      </w:r>
      <w:r w:rsidRPr="007460D4">
        <w:rPr>
          <w:color w:val="000000" w:themeColor="text1"/>
        </w:rPr>
        <w:t>form to the Quality Manager for closure.</w:t>
      </w:r>
    </w:p>
    <w:p w:rsidR="00354454" w:rsidRPr="007460D4" w:rsidRDefault="00354454" w:rsidP="00354454">
      <w:pPr>
        <w:rPr>
          <w:color w:val="000000" w:themeColor="text1"/>
        </w:rPr>
      </w:pPr>
    </w:p>
    <w:p w:rsidR="00424369" w:rsidRPr="007460D4" w:rsidRDefault="00354454" w:rsidP="00354454">
      <w:pPr>
        <w:rPr>
          <w:color w:val="000000" w:themeColor="text1"/>
        </w:rPr>
      </w:pPr>
      <w:r w:rsidRPr="007460D4">
        <w:rPr>
          <w:color w:val="000000" w:themeColor="text1"/>
        </w:rPr>
        <w:t>Corrective Action Plan (C.A.P.)</w:t>
      </w:r>
    </w:p>
    <w:p w:rsidR="00354454" w:rsidRPr="007460D4" w:rsidRDefault="00354454" w:rsidP="00354454">
      <w:pPr>
        <w:pStyle w:val="ListParagraph"/>
        <w:numPr>
          <w:ilvl w:val="0"/>
          <w:numId w:val="14"/>
        </w:numPr>
        <w:rPr>
          <w:color w:val="000000" w:themeColor="text1"/>
        </w:rPr>
      </w:pPr>
      <w:r w:rsidRPr="007460D4">
        <w:rPr>
          <w:rFonts w:cs="Arial"/>
          <w:color w:val="000000" w:themeColor="text1"/>
          <w:lang w:val="en-GB"/>
        </w:rPr>
        <w:t>This section may be left blank if no “Corrective Action Plan” is utilized</w:t>
      </w:r>
    </w:p>
    <w:p w:rsidR="00354454" w:rsidRPr="007460D4" w:rsidRDefault="00354454" w:rsidP="00354454">
      <w:pPr>
        <w:pStyle w:val="ListParagraph"/>
        <w:numPr>
          <w:ilvl w:val="1"/>
          <w:numId w:val="14"/>
        </w:numPr>
        <w:rPr>
          <w:color w:val="000000" w:themeColor="text1"/>
        </w:rPr>
      </w:pPr>
      <w:r w:rsidRPr="007460D4">
        <w:rPr>
          <w:color w:val="000000" w:themeColor="text1"/>
        </w:rPr>
        <w:t xml:space="preserve">If the Corrective Action </w:t>
      </w:r>
      <w:r w:rsidRPr="007460D4">
        <w:rPr>
          <w:b/>
          <w:color w:val="000000" w:themeColor="text1"/>
          <w:u w:val="single"/>
        </w:rPr>
        <w:t>cannot</w:t>
      </w:r>
      <w:r w:rsidRPr="007460D4">
        <w:rPr>
          <w:color w:val="000000" w:themeColor="text1"/>
        </w:rPr>
        <w:t xml:space="preserve"> be implemented prior to the due date then leave the </w:t>
      </w:r>
      <w:r w:rsidRPr="007460D4">
        <w:rPr>
          <w:rFonts w:cs="Arial"/>
          <w:color w:val="000000" w:themeColor="text1"/>
          <w:lang w:val="en-GB"/>
        </w:rPr>
        <w:t>Corrective Action Plan</w:t>
      </w:r>
      <w:r w:rsidRPr="007460D4">
        <w:rPr>
          <w:color w:val="000000" w:themeColor="text1"/>
        </w:rPr>
        <w:t xml:space="preserve"> date blank and record the planned date when the Corrective Action will be implemented along with the Assignees name</w:t>
      </w:r>
    </w:p>
    <w:p w:rsidR="00354454" w:rsidRPr="007460D4" w:rsidRDefault="00354454" w:rsidP="00354454">
      <w:pPr>
        <w:pStyle w:val="ListParagraph"/>
        <w:numPr>
          <w:ilvl w:val="1"/>
          <w:numId w:val="14"/>
        </w:numPr>
        <w:rPr>
          <w:color w:val="000000" w:themeColor="text1"/>
        </w:rPr>
      </w:pPr>
      <w:r w:rsidRPr="007460D4">
        <w:rPr>
          <w:color w:val="000000" w:themeColor="text1"/>
        </w:rPr>
        <w:t xml:space="preserve">Forward MDR form to the Quality Manager for approval.  </w:t>
      </w:r>
    </w:p>
    <w:p w:rsidR="00354454" w:rsidRPr="007460D4" w:rsidRDefault="00354454" w:rsidP="00354454">
      <w:pPr>
        <w:pStyle w:val="ListParagraph"/>
        <w:numPr>
          <w:ilvl w:val="2"/>
          <w:numId w:val="14"/>
        </w:numPr>
        <w:rPr>
          <w:color w:val="000000" w:themeColor="text1"/>
        </w:rPr>
      </w:pPr>
      <w:r w:rsidRPr="007460D4">
        <w:rPr>
          <w:color w:val="000000" w:themeColor="text1"/>
        </w:rPr>
        <w:t>Once approved, the MDR Assignee shall make a copy to be retained in the QA Department and retains the original copy to document Corrective Action date and verification.</w:t>
      </w:r>
    </w:p>
    <w:p w:rsidR="00792FC6" w:rsidRDefault="00792FC6" w:rsidP="008722E8">
      <w:pPr>
        <w:pStyle w:val="ListParagraph"/>
        <w:numPr>
          <w:ilvl w:val="1"/>
          <w:numId w:val="14"/>
        </w:numPr>
        <w:rPr>
          <w:color w:val="000000" w:themeColor="text1"/>
        </w:rPr>
      </w:pPr>
      <w:r w:rsidRPr="007460D4">
        <w:rPr>
          <w:color w:val="000000" w:themeColor="text1"/>
        </w:rPr>
        <w:t xml:space="preserve">Note: MDR is considered </w:t>
      </w:r>
      <w:r w:rsidRPr="007460D4">
        <w:rPr>
          <w:b/>
          <w:color w:val="000000" w:themeColor="text1"/>
        </w:rPr>
        <w:t>“Open”</w:t>
      </w:r>
      <w:r w:rsidRPr="007460D4">
        <w:rPr>
          <w:color w:val="000000" w:themeColor="text1"/>
        </w:rPr>
        <w:t xml:space="preserve"> until the Corrective Action and </w:t>
      </w:r>
      <w:r w:rsidR="008722E8" w:rsidRPr="007460D4">
        <w:rPr>
          <w:color w:val="000000" w:themeColor="text1"/>
        </w:rPr>
        <w:t xml:space="preserve">Corrective Action Verification </w:t>
      </w:r>
      <w:r w:rsidRPr="007460D4">
        <w:rPr>
          <w:color w:val="000000" w:themeColor="text1"/>
        </w:rPr>
        <w:t>section</w:t>
      </w:r>
      <w:r w:rsidR="008722E8" w:rsidRPr="007460D4">
        <w:rPr>
          <w:color w:val="000000" w:themeColor="text1"/>
        </w:rPr>
        <w:t>s</w:t>
      </w:r>
      <w:r w:rsidRPr="007460D4">
        <w:rPr>
          <w:color w:val="000000" w:themeColor="text1"/>
        </w:rPr>
        <w:t xml:space="preserve"> </w:t>
      </w:r>
      <w:r w:rsidR="008722E8" w:rsidRPr="007460D4">
        <w:rPr>
          <w:color w:val="000000" w:themeColor="text1"/>
        </w:rPr>
        <w:t>are</w:t>
      </w:r>
      <w:r w:rsidRPr="007460D4">
        <w:rPr>
          <w:color w:val="000000" w:themeColor="text1"/>
        </w:rPr>
        <w:t xml:space="preserve"> completed.</w:t>
      </w:r>
    </w:p>
    <w:p w:rsidR="007460D4" w:rsidRDefault="007460D4" w:rsidP="007460D4">
      <w:pPr>
        <w:rPr>
          <w:color w:val="000000" w:themeColor="text1"/>
        </w:rPr>
      </w:pPr>
    </w:p>
    <w:p w:rsidR="007460D4" w:rsidRPr="007460D4" w:rsidRDefault="007460D4" w:rsidP="007460D4">
      <w:pPr>
        <w:rPr>
          <w:color w:val="FF0000"/>
        </w:rPr>
      </w:pPr>
      <w:r>
        <w:rPr>
          <w:color w:val="FF0000"/>
        </w:rPr>
        <w:t>Upon completion of Section 2, the MDR Assignee shall forward the completed digital copy of the QA020 to Quality Management for the QA020 to be reviewed and closed in the Quality 2k Database.</w:t>
      </w:r>
    </w:p>
    <w:p w:rsidR="00354454" w:rsidRDefault="00354454" w:rsidP="00354454">
      <w:pPr>
        <w:rPr>
          <w:color w:val="000000" w:themeColor="text1"/>
        </w:rPr>
      </w:pPr>
    </w:p>
    <w:p w:rsidR="00AA61E5" w:rsidRDefault="00AA61E5" w:rsidP="00354454">
      <w:pPr>
        <w:rPr>
          <w:color w:val="000000" w:themeColor="text1"/>
        </w:rPr>
      </w:pPr>
    </w:p>
    <w:p w:rsidR="00AA61E5" w:rsidRDefault="00AA61E5" w:rsidP="00354454">
      <w:pPr>
        <w:rPr>
          <w:color w:val="000000" w:themeColor="text1"/>
        </w:rPr>
      </w:pPr>
    </w:p>
    <w:p w:rsidR="00AA61E5" w:rsidRDefault="00AA61E5" w:rsidP="00354454">
      <w:pPr>
        <w:rPr>
          <w:color w:val="000000" w:themeColor="text1"/>
        </w:rPr>
      </w:pPr>
    </w:p>
    <w:p w:rsidR="00AA61E5" w:rsidRPr="00AA61E5" w:rsidRDefault="00AA61E5" w:rsidP="00AA61E5">
      <w:pPr>
        <w:keepNext/>
        <w:rPr>
          <w:b/>
          <w:bCs/>
          <w:caps/>
          <w:color w:val="FF0000"/>
          <w:u w:val="single"/>
          <w:lang w:val="en-GB"/>
        </w:rPr>
      </w:pPr>
      <w:r w:rsidRPr="00AA61E5">
        <w:rPr>
          <w:b/>
          <w:color w:val="FF0000"/>
          <w:u w:val="single"/>
          <w:lang w:val="en-GB"/>
        </w:rPr>
        <w:t>Section 3</w:t>
      </w:r>
      <w:r w:rsidRPr="00AA61E5">
        <w:rPr>
          <w:color w:val="FF0000"/>
          <w:u w:val="single"/>
          <w:lang w:val="en-GB"/>
        </w:rPr>
        <w:t xml:space="preserve"> - </w:t>
      </w:r>
      <w:r w:rsidRPr="00AA61E5">
        <w:rPr>
          <w:b/>
          <w:bCs/>
          <w:caps/>
          <w:color w:val="FF0000"/>
          <w:u w:val="single"/>
          <w:lang w:val="en-GB"/>
        </w:rPr>
        <w:t>QUALITY MANAGEMENT REVIEW AND DISPOSITION</w:t>
      </w:r>
    </w:p>
    <w:p w:rsidR="00AA61E5" w:rsidRPr="007460D4" w:rsidRDefault="00AA61E5" w:rsidP="00354454">
      <w:pPr>
        <w:rPr>
          <w:color w:val="000000" w:themeColor="text1"/>
        </w:rPr>
      </w:pPr>
    </w:p>
    <w:p w:rsidR="0089544A" w:rsidRPr="007460D4" w:rsidRDefault="00424369" w:rsidP="00424369">
      <w:pPr>
        <w:rPr>
          <w:color w:val="000000" w:themeColor="text1"/>
        </w:rPr>
      </w:pPr>
      <w:r w:rsidRPr="007460D4">
        <w:rPr>
          <w:color w:val="000000" w:themeColor="text1"/>
        </w:rPr>
        <w:lastRenderedPageBreak/>
        <w:t>Quality Management Review and Disposition:  To be completed by Quality Management</w:t>
      </w:r>
    </w:p>
    <w:p w:rsidR="00AA61E5" w:rsidRPr="008A1D20" w:rsidRDefault="00424369" w:rsidP="008A1D20">
      <w:pPr>
        <w:pStyle w:val="ListParagraph"/>
        <w:numPr>
          <w:ilvl w:val="0"/>
          <w:numId w:val="7"/>
        </w:numPr>
        <w:rPr>
          <w:color w:val="000000" w:themeColor="text1"/>
        </w:rPr>
      </w:pPr>
      <w:r w:rsidRPr="008A1D20">
        <w:rPr>
          <w:color w:val="000000" w:themeColor="text1"/>
        </w:rPr>
        <w:t xml:space="preserve">Per form instructions, quality management representative reviews content for compliance and records disposition. </w:t>
      </w:r>
      <w:r w:rsidR="008A1D20" w:rsidRPr="008A1D20">
        <w:rPr>
          <w:color w:val="000000" w:themeColor="text1"/>
        </w:rPr>
        <w:t xml:space="preserve"> </w:t>
      </w:r>
      <w:r w:rsidR="006D76FE" w:rsidRPr="008A1D20">
        <w:rPr>
          <w:color w:val="000000" w:themeColor="text1"/>
        </w:rPr>
        <w:t>If Disposition is “Closed” then the form is forwarded to Administration to have the data recorded in the Quality 2k database.</w:t>
      </w:r>
      <w:r w:rsidR="007460D4" w:rsidRPr="008A1D20">
        <w:rPr>
          <w:color w:val="000000" w:themeColor="text1"/>
        </w:rPr>
        <w:t xml:space="preserve"> </w:t>
      </w:r>
      <w:r w:rsidR="00AA61E5" w:rsidRPr="008A1D20">
        <w:rPr>
          <w:color w:val="FF0000"/>
        </w:rPr>
        <w:t xml:space="preserve">The completed digital copy of the MDR shall be </w:t>
      </w:r>
      <w:r w:rsidR="008A1D20" w:rsidRPr="008A1D20">
        <w:rPr>
          <w:color w:val="FF0000"/>
        </w:rPr>
        <w:t>retained per requirements of CS002 Document Index.</w:t>
      </w:r>
    </w:p>
    <w:p w:rsidR="006D76FE" w:rsidRPr="007460D4" w:rsidRDefault="006D76FE" w:rsidP="005F4036">
      <w:pPr>
        <w:pStyle w:val="ListParagraph"/>
        <w:numPr>
          <w:ilvl w:val="1"/>
          <w:numId w:val="7"/>
        </w:numPr>
        <w:rPr>
          <w:color w:val="000000" w:themeColor="text1"/>
        </w:rPr>
      </w:pPr>
      <w:r w:rsidRPr="007460D4">
        <w:rPr>
          <w:color w:val="000000" w:themeColor="text1"/>
        </w:rPr>
        <w:t>If Disposition is “Rejected” then the MDR is returned to the MDR Assignee with instructions for correction/clarification.</w:t>
      </w:r>
    </w:p>
    <w:p w:rsidR="008722E8" w:rsidRDefault="008722E8" w:rsidP="005F4036">
      <w:pPr>
        <w:pStyle w:val="ListParagraph"/>
        <w:numPr>
          <w:ilvl w:val="1"/>
          <w:numId w:val="7"/>
        </w:numPr>
        <w:rPr>
          <w:color w:val="000000" w:themeColor="text1"/>
        </w:rPr>
      </w:pPr>
      <w:r w:rsidRPr="007460D4">
        <w:rPr>
          <w:color w:val="000000" w:themeColor="text1"/>
        </w:rPr>
        <w:t>Quality Management determines if a 6 Month Follow-Up is required.</w:t>
      </w:r>
    </w:p>
    <w:p w:rsidR="008722E8" w:rsidRPr="007460D4" w:rsidRDefault="008722E8" w:rsidP="005F4036">
      <w:pPr>
        <w:pStyle w:val="ListParagraph"/>
        <w:numPr>
          <w:ilvl w:val="1"/>
          <w:numId w:val="7"/>
        </w:numPr>
        <w:rPr>
          <w:color w:val="000000" w:themeColor="text1"/>
        </w:rPr>
      </w:pPr>
      <w:r w:rsidRPr="007460D4">
        <w:rPr>
          <w:color w:val="000000" w:themeColor="text1"/>
        </w:rPr>
        <w:t>Record Printed Name and Date</w:t>
      </w:r>
    </w:p>
    <w:p w:rsidR="00424369" w:rsidRPr="007460D4" w:rsidRDefault="00424369" w:rsidP="00424369">
      <w:pPr>
        <w:rPr>
          <w:color w:val="000000" w:themeColor="text1"/>
        </w:rPr>
      </w:pPr>
    </w:p>
    <w:sectPr w:rsidR="00424369" w:rsidRPr="007460D4" w:rsidSect="008722E8">
      <w:headerReference w:type="default" r:id="rId8"/>
      <w:footerReference w:type="default" r:id="rId9"/>
      <w:type w:val="continuous"/>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DC" w:rsidRDefault="00B65DDC">
      <w:r>
        <w:separator/>
      </w:r>
    </w:p>
  </w:endnote>
  <w:endnote w:type="continuationSeparator" w:id="0">
    <w:p w:rsidR="00B65DDC" w:rsidRDefault="00B6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30"/>
      <w:gridCol w:w="1178"/>
    </w:tblGrid>
    <w:tr w:rsidR="00EA4303" w:rsidRPr="004E2049" w:rsidTr="004E2049">
      <w:tc>
        <w:tcPr>
          <w:tcW w:w="3672" w:type="dxa"/>
          <w:shd w:val="clear" w:color="auto" w:fill="auto"/>
          <w:vAlign w:val="center"/>
        </w:tcPr>
        <w:p w:rsidR="00EA4303" w:rsidRPr="004E2049" w:rsidRDefault="00EA4303" w:rsidP="004E2049">
          <w:pPr>
            <w:pStyle w:val="Footer"/>
            <w:jc w:val="center"/>
            <w:rPr>
              <w:rFonts w:ascii="Arial" w:hAnsi="Arial" w:cs="Arial"/>
              <w:sz w:val="16"/>
              <w:szCs w:val="16"/>
            </w:rPr>
          </w:pPr>
        </w:p>
      </w:tc>
      <w:tc>
        <w:tcPr>
          <w:tcW w:w="6156" w:type="dxa"/>
          <w:shd w:val="clear" w:color="auto" w:fill="auto"/>
          <w:vAlign w:val="center"/>
        </w:tcPr>
        <w:p w:rsidR="00EA4303" w:rsidRPr="004E2049" w:rsidRDefault="00EA4303" w:rsidP="004E2049">
          <w:pPr>
            <w:pStyle w:val="Footer"/>
            <w:jc w:val="right"/>
            <w:rPr>
              <w:rFonts w:ascii="Arial" w:hAnsi="Arial" w:cs="Arial"/>
              <w:sz w:val="16"/>
              <w:szCs w:val="16"/>
            </w:rPr>
          </w:pPr>
        </w:p>
      </w:tc>
      <w:tc>
        <w:tcPr>
          <w:tcW w:w="1188" w:type="dxa"/>
          <w:shd w:val="clear" w:color="auto" w:fill="auto"/>
          <w:vAlign w:val="center"/>
        </w:tcPr>
        <w:p w:rsidR="00EA4303" w:rsidRPr="004E2049" w:rsidRDefault="00EA4303" w:rsidP="004E2049">
          <w:pPr>
            <w:pStyle w:val="Footer"/>
            <w:jc w:val="right"/>
            <w:rPr>
              <w:rFonts w:ascii="Arial" w:hAnsi="Arial" w:cs="Arial"/>
              <w:sz w:val="16"/>
              <w:szCs w:val="16"/>
            </w:rPr>
          </w:pPr>
          <w:r w:rsidRPr="004E2049">
            <w:rPr>
              <w:rFonts w:ascii="Arial" w:hAnsi="Arial" w:cs="Arial"/>
              <w:sz w:val="16"/>
              <w:szCs w:val="16"/>
            </w:rPr>
            <w:t>QA020i</w:t>
          </w:r>
        </w:p>
      </w:tc>
    </w:tr>
    <w:tr w:rsidR="00EA4303" w:rsidRPr="004E2049" w:rsidTr="004E2049">
      <w:tc>
        <w:tcPr>
          <w:tcW w:w="3672" w:type="dxa"/>
          <w:shd w:val="clear" w:color="auto" w:fill="auto"/>
          <w:vAlign w:val="center"/>
        </w:tcPr>
        <w:p w:rsidR="00EA4303" w:rsidRPr="004E2049" w:rsidRDefault="00EA4303" w:rsidP="006B663F">
          <w:pPr>
            <w:pStyle w:val="Footer"/>
            <w:rPr>
              <w:rFonts w:ascii="Arial" w:hAnsi="Arial" w:cs="Arial"/>
              <w:sz w:val="16"/>
              <w:szCs w:val="16"/>
            </w:rPr>
          </w:pPr>
        </w:p>
      </w:tc>
      <w:tc>
        <w:tcPr>
          <w:tcW w:w="6156" w:type="dxa"/>
          <w:shd w:val="clear" w:color="auto" w:fill="auto"/>
          <w:vAlign w:val="center"/>
        </w:tcPr>
        <w:p w:rsidR="00EA4303" w:rsidRPr="004E2049" w:rsidRDefault="00EA4303" w:rsidP="00CD2070">
          <w:pPr>
            <w:pStyle w:val="Footer"/>
            <w:rPr>
              <w:rFonts w:ascii="Arial" w:hAnsi="Arial" w:cs="Arial"/>
              <w:sz w:val="16"/>
              <w:szCs w:val="16"/>
            </w:rPr>
          </w:pPr>
          <w:r w:rsidRPr="004E2049">
            <w:rPr>
              <w:rFonts w:ascii="Arial" w:hAnsi="Arial" w:cs="Arial"/>
              <w:sz w:val="16"/>
              <w:szCs w:val="16"/>
            </w:rPr>
            <w:t xml:space="preserve">                                    PAGE </w:t>
          </w:r>
          <w:r w:rsidRPr="004E2049">
            <w:rPr>
              <w:rStyle w:val="PageNumber"/>
              <w:rFonts w:ascii="Arial" w:hAnsi="Arial" w:cs="Arial"/>
              <w:sz w:val="16"/>
              <w:szCs w:val="16"/>
            </w:rPr>
            <w:fldChar w:fldCharType="begin"/>
          </w:r>
          <w:r w:rsidRPr="004E2049">
            <w:rPr>
              <w:rStyle w:val="PageNumber"/>
              <w:rFonts w:ascii="Arial" w:hAnsi="Arial" w:cs="Arial"/>
              <w:sz w:val="16"/>
              <w:szCs w:val="16"/>
            </w:rPr>
            <w:instrText xml:space="preserve"> PAGE </w:instrText>
          </w:r>
          <w:r w:rsidRPr="004E2049">
            <w:rPr>
              <w:rStyle w:val="PageNumber"/>
              <w:rFonts w:ascii="Arial" w:hAnsi="Arial" w:cs="Arial"/>
              <w:sz w:val="16"/>
              <w:szCs w:val="16"/>
            </w:rPr>
            <w:fldChar w:fldCharType="separate"/>
          </w:r>
          <w:r w:rsidR="00084E86">
            <w:rPr>
              <w:rStyle w:val="PageNumber"/>
              <w:rFonts w:ascii="Arial" w:hAnsi="Arial" w:cs="Arial"/>
              <w:noProof/>
              <w:sz w:val="16"/>
              <w:szCs w:val="16"/>
            </w:rPr>
            <w:t>2</w:t>
          </w:r>
          <w:r w:rsidRPr="004E2049">
            <w:rPr>
              <w:rStyle w:val="PageNumber"/>
              <w:rFonts w:ascii="Arial" w:hAnsi="Arial" w:cs="Arial"/>
              <w:sz w:val="16"/>
              <w:szCs w:val="16"/>
            </w:rPr>
            <w:fldChar w:fldCharType="end"/>
          </w:r>
          <w:r w:rsidRPr="004E2049">
            <w:rPr>
              <w:rStyle w:val="PageNumber"/>
              <w:rFonts w:ascii="Arial" w:hAnsi="Arial" w:cs="Arial"/>
              <w:sz w:val="16"/>
              <w:szCs w:val="16"/>
            </w:rPr>
            <w:t xml:space="preserve"> of </w:t>
          </w:r>
          <w:r w:rsidRPr="004E2049">
            <w:rPr>
              <w:rStyle w:val="PageNumber"/>
              <w:rFonts w:ascii="Arial" w:hAnsi="Arial" w:cs="Arial"/>
              <w:sz w:val="16"/>
              <w:szCs w:val="16"/>
            </w:rPr>
            <w:fldChar w:fldCharType="begin"/>
          </w:r>
          <w:r w:rsidRPr="004E2049">
            <w:rPr>
              <w:rStyle w:val="PageNumber"/>
              <w:rFonts w:ascii="Arial" w:hAnsi="Arial" w:cs="Arial"/>
              <w:sz w:val="16"/>
              <w:szCs w:val="16"/>
            </w:rPr>
            <w:instrText xml:space="preserve"> NUMPAGES </w:instrText>
          </w:r>
          <w:r w:rsidRPr="004E2049">
            <w:rPr>
              <w:rStyle w:val="PageNumber"/>
              <w:rFonts w:ascii="Arial" w:hAnsi="Arial" w:cs="Arial"/>
              <w:sz w:val="16"/>
              <w:szCs w:val="16"/>
            </w:rPr>
            <w:fldChar w:fldCharType="separate"/>
          </w:r>
          <w:r w:rsidR="00084E86">
            <w:rPr>
              <w:rStyle w:val="PageNumber"/>
              <w:rFonts w:ascii="Arial" w:hAnsi="Arial" w:cs="Arial"/>
              <w:noProof/>
              <w:sz w:val="16"/>
              <w:szCs w:val="16"/>
            </w:rPr>
            <w:t>3</w:t>
          </w:r>
          <w:r w:rsidRPr="004E2049">
            <w:rPr>
              <w:rStyle w:val="PageNumber"/>
              <w:rFonts w:ascii="Arial" w:hAnsi="Arial" w:cs="Arial"/>
              <w:sz w:val="16"/>
              <w:szCs w:val="16"/>
            </w:rPr>
            <w:fldChar w:fldCharType="end"/>
          </w:r>
        </w:p>
      </w:tc>
      <w:tc>
        <w:tcPr>
          <w:tcW w:w="1188" w:type="dxa"/>
          <w:shd w:val="clear" w:color="auto" w:fill="auto"/>
          <w:vAlign w:val="center"/>
        </w:tcPr>
        <w:p w:rsidR="00EA4303" w:rsidRPr="004E2049" w:rsidRDefault="00EA4303" w:rsidP="00A10D70">
          <w:pPr>
            <w:pStyle w:val="Footer"/>
            <w:jc w:val="right"/>
            <w:rPr>
              <w:rFonts w:ascii="Arial" w:hAnsi="Arial" w:cs="Arial"/>
              <w:sz w:val="16"/>
              <w:szCs w:val="16"/>
            </w:rPr>
          </w:pPr>
          <w:r w:rsidRPr="004E2049">
            <w:rPr>
              <w:rFonts w:ascii="Arial" w:hAnsi="Arial" w:cs="Arial"/>
              <w:sz w:val="16"/>
              <w:szCs w:val="16"/>
            </w:rPr>
            <w:t>REV</w:t>
          </w:r>
          <w:r>
            <w:rPr>
              <w:rFonts w:ascii="Arial" w:hAnsi="Arial" w:cs="Arial"/>
              <w:sz w:val="16"/>
              <w:szCs w:val="16"/>
            </w:rPr>
            <w:t xml:space="preserve">  L</w:t>
          </w:r>
        </w:p>
      </w:tc>
    </w:tr>
  </w:tbl>
  <w:p w:rsidR="00EA4303" w:rsidRPr="006B663F" w:rsidRDefault="00EA4303" w:rsidP="002B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DC" w:rsidRDefault="00B65DDC">
      <w:r>
        <w:separator/>
      </w:r>
    </w:p>
  </w:footnote>
  <w:footnote w:type="continuationSeparator" w:id="0">
    <w:p w:rsidR="00B65DDC" w:rsidRDefault="00B6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03" w:rsidRDefault="00EA4303">
    <w:pPr>
      <w:pStyle w:val="Header"/>
      <w:rPr>
        <w:sz w:val="18"/>
      </w:rPr>
    </w:pPr>
    <w:r>
      <w:rPr>
        <w:rFonts w:ascii="Arial" w:hAnsi="Arial"/>
        <w:noProof/>
        <w:sz w:val="28"/>
      </w:rPr>
      <w:drawing>
        <wp:anchor distT="0" distB="0" distL="114300" distR="114300" simplePos="0" relativeHeight="251658240" behindDoc="0" locked="0" layoutInCell="1" allowOverlap="1" wp14:anchorId="510B3BB1" wp14:editId="36FDC387">
          <wp:simplePos x="0" y="0"/>
          <wp:positionH relativeFrom="column">
            <wp:posOffset>4890135</wp:posOffset>
          </wp:positionH>
          <wp:positionV relativeFrom="paragraph">
            <wp:posOffset>40640</wp:posOffset>
          </wp:positionV>
          <wp:extent cx="1905000" cy="514350"/>
          <wp:effectExtent l="0" t="0" r="0" b="0"/>
          <wp:wrapSquare wrapText="bothSides"/>
          <wp:docPr id="9"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042DDCC" wp14:editId="6043A716">
          <wp:simplePos x="0" y="0"/>
          <wp:positionH relativeFrom="column">
            <wp:posOffset>89535</wp:posOffset>
          </wp:positionH>
          <wp:positionV relativeFrom="paragraph">
            <wp:posOffset>40640</wp:posOffset>
          </wp:positionV>
          <wp:extent cx="3327400" cy="476250"/>
          <wp:effectExtent l="0" t="0" r="6350" b="0"/>
          <wp:wrapSquare wrapText="bothSides"/>
          <wp:docPr id="10" name="Picture 10"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303" w:rsidRDefault="00EA4303" w:rsidP="00895072">
    <w:pPr>
      <w:rPr>
        <w:rFonts w:ascii="Arial" w:hAnsi="Arial"/>
        <w:sz w:val="28"/>
      </w:rPr>
    </w:pPr>
  </w:p>
  <w:p w:rsidR="00EA4303" w:rsidRDefault="00EA4303" w:rsidP="006C2FD8">
    <w:pPr>
      <w:jc w:val="center"/>
      <w:rPr>
        <w:rFonts w:ascii="Arial" w:hAnsi="Arial"/>
        <w:sz w:val="28"/>
      </w:rPr>
    </w:pPr>
  </w:p>
  <w:p w:rsidR="00EA4303" w:rsidRDefault="00EA4303" w:rsidP="006C2FD8">
    <w:pPr>
      <w:jc w:val="center"/>
      <w:rPr>
        <w:rFonts w:ascii="Arial" w:hAnsi="Arial"/>
        <w:sz w:val="28"/>
      </w:rPr>
    </w:pPr>
  </w:p>
  <w:p w:rsidR="00EA4303" w:rsidRPr="008722E8" w:rsidRDefault="00EA4303" w:rsidP="008722E8">
    <w:pPr>
      <w:jc w:val="center"/>
      <w:rPr>
        <w:rFonts w:ascii="Arial" w:hAnsi="Arial"/>
        <w:b/>
        <w:sz w:val="24"/>
        <w:szCs w:val="24"/>
      </w:rPr>
    </w:pPr>
    <w:r w:rsidRPr="00060C08">
      <w:rPr>
        <w:rFonts w:ascii="Arial" w:hAnsi="Arial"/>
        <w:sz w:val="24"/>
        <w:szCs w:val="24"/>
      </w:rPr>
      <w:t xml:space="preserve">Form Instructions:  Material </w:t>
    </w:r>
    <w:r>
      <w:rPr>
        <w:rFonts w:ascii="Arial" w:hAnsi="Arial"/>
        <w:sz w:val="24"/>
        <w:szCs w:val="24"/>
      </w:rPr>
      <w:t>Disposition</w:t>
    </w:r>
    <w:r w:rsidRPr="00060C08">
      <w:rPr>
        <w:rFonts w:ascii="Arial" w:hAnsi="Arial"/>
        <w:sz w:val="24"/>
        <w:szCs w:val="24"/>
      </w:rPr>
      <w:t xml:space="preserve"> Report (MDR)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8F090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B3E48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9686AB6"/>
    <w:multiLevelType w:val="hybridMultilevel"/>
    <w:tmpl w:val="1932DC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25F30"/>
    <w:multiLevelType w:val="hybridMultilevel"/>
    <w:tmpl w:val="F33E30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D1F6B"/>
    <w:multiLevelType w:val="hybridMultilevel"/>
    <w:tmpl w:val="F18651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355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2B9129B"/>
    <w:multiLevelType w:val="hybridMultilevel"/>
    <w:tmpl w:val="CB68EF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D14C0"/>
    <w:multiLevelType w:val="hybridMultilevel"/>
    <w:tmpl w:val="720E1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929A0"/>
    <w:multiLevelType w:val="hybridMultilevel"/>
    <w:tmpl w:val="C62AC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D2A63"/>
    <w:multiLevelType w:val="hybridMultilevel"/>
    <w:tmpl w:val="C31A3F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54593"/>
    <w:multiLevelType w:val="hybridMultilevel"/>
    <w:tmpl w:val="E4FC431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B249F"/>
    <w:multiLevelType w:val="hybridMultilevel"/>
    <w:tmpl w:val="C62AC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54795"/>
    <w:multiLevelType w:val="hybridMultilevel"/>
    <w:tmpl w:val="CAD044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17B51"/>
    <w:multiLevelType w:val="hybridMultilevel"/>
    <w:tmpl w:val="66DA3F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12"/>
  </w:num>
  <w:num w:numId="5">
    <w:abstractNumId w:val="2"/>
  </w:num>
  <w:num w:numId="6">
    <w:abstractNumId w:val="13"/>
  </w:num>
  <w:num w:numId="7">
    <w:abstractNumId w:val="3"/>
  </w:num>
  <w:num w:numId="8">
    <w:abstractNumId w:val="11"/>
  </w:num>
  <w:num w:numId="9">
    <w:abstractNumId w:val="1"/>
  </w:num>
  <w:num w:numId="10">
    <w:abstractNumId w:val="0"/>
  </w:num>
  <w:num w:numId="11">
    <w:abstractNumId w:val="5"/>
  </w:num>
  <w:num w:numId="12">
    <w:abstractNumId w:val="8"/>
  </w:num>
  <w:num w:numId="13">
    <w:abstractNumId w:val="7"/>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4952"/>
    <w:rsid w:val="000119B6"/>
    <w:rsid w:val="00013F0C"/>
    <w:rsid w:val="00014617"/>
    <w:rsid w:val="000335DE"/>
    <w:rsid w:val="000374B0"/>
    <w:rsid w:val="00040DDE"/>
    <w:rsid w:val="00041F1D"/>
    <w:rsid w:val="000605FB"/>
    <w:rsid w:val="00060E81"/>
    <w:rsid w:val="000719AA"/>
    <w:rsid w:val="00083E2D"/>
    <w:rsid w:val="00084E86"/>
    <w:rsid w:val="00085598"/>
    <w:rsid w:val="000862A1"/>
    <w:rsid w:val="0008639A"/>
    <w:rsid w:val="000865A8"/>
    <w:rsid w:val="00094C41"/>
    <w:rsid w:val="000A1B7B"/>
    <w:rsid w:val="000A2F45"/>
    <w:rsid w:val="000B3FAA"/>
    <w:rsid w:val="000B48F6"/>
    <w:rsid w:val="000B5EBE"/>
    <w:rsid w:val="000D0464"/>
    <w:rsid w:val="000E3BBF"/>
    <w:rsid w:val="000F105A"/>
    <w:rsid w:val="00104148"/>
    <w:rsid w:val="001207D9"/>
    <w:rsid w:val="00133C78"/>
    <w:rsid w:val="0014335D"/>
    <w:rsid w:val="00154D8B"/>
    <w:rsid w:val="00177997"/>
    <w:rsid w:val="00181DEE"/>
    <w:rsid w:val="001834C7"/>
    <w:rsid w:val="00186F41"/>
    <w:rsid w:val="00191BD3"/>
    <w:rsid w:val="001C4FC6"/>
    <w:rsid w:val="001D0775"/>
    <w:rsid w:val="001D699F"/>
    <w:rsid w:val="001F0696"/>
    <w:rsid w:val="001F529A"/>
    <w:rsid w:val="001F60DB"/>
    <w:rsid w:val="0020547D"/>
    <w:rsid w:val="00207FBE"/>
    <w:rsid w:val="00212800"/>
    <w:rsid w:val="00213577"/>
    <w:rsid w:val="00220DEB"/>
    <w:rsid w:val="0022518E"/>
    <w:rsid w:val="002260E9"/>
    <w:rsid w:val="0025374C"/>
    <w:rsid w:val="0026077B"/>
    <w:rsid w:val="00266F79"/>
    <w:rsid w:val="00272825"/>
    <w:rsid w:val="00273E0E"/>
    <w:rsid w:val="0027439D"/>
    <w:rsid w:val="00283BE4"/>
    <w:rsid w:val="002A2E02"/>
    <w:rsid w:val="002A48FA"/>
    <w:rsid w:val="002B3FB6"/>
    <w:rsid w:val="002B4BCE"/>
    <w:rsid w:val="002B74E8"/>
    <w:rsid w:val="002B7B4D"/>
    <w:rsid w:val="002C49E3"/>
    <w:rsid w:val="002D3E75"/>
    <w:rsid w:val="002D5645"/>
    <w:rsid w:val="002E3FE8"/>
    <w:rsid w:val="002E4531"/>
    <w:rsid w:val="003036D0"/>
    <w:rsid w:val="0030710F"/>
    <w:rsid w:val="00311C66"/>
    <w:rsid w:val="00315074"/>
    <w:rsid w:val="00330870"/>
    <w:rsid w:val="00333566"/>
    <w:rsid w:val="00335044"/>
    <w:rsid w:val="00336957"/>
    <w:rsid w:val="00337C9E"/>
    <w:rsid w:val="003431DE"/>
    <w:rsid w:val="00347CB2"/>
    <w:rsid w:val="00350605"/>
    <w:rsid w:val="003519F6"/>
    <w:rsid w:val="00354454"/>
    <w:rsid w:val="00354A48"/>
    <w:rsid w:val="00367B08"/>
    <w:rsid w:val="00380A4A"/>
    <w:rsid w:val="00383D3B"/>
    <w:rsid w:val="00386E18"/>
    <w:rsid w:val="00394999"/>
    <w:rsid w:val="003A405D"/>
    <w:rsid w:val="003A68E2"/>
    <w:rsid w:val="003B266E"/>
    <w:rsid w:val="003C0538"/>
    <w:rsid w:val="003C578D"/>
    <w:rsid w:val="003C7FBD"/>
    <w:rsid w:val="003D1065"/>
    <w:rsid w:val="003E371E"/>
    <w:rsid w:val="003F00BC"/>
    <w:rsid w:val="00402799"/>
    <w:rsid w:val="004031E4"/>
    <w:rsid w:val="0040582D"/>
    <w:rsid w:val="00424369"/>
    <w:rsid w:val="00427255"/>
    <w:rsid w:val="004313F1"/>
    <w:rsid w:val="0044322D"/>
    <w:rsid w:val="00457E2D"/>
    <w:rsid w:val="00486A96"/>
    <w:rsid w:val="0049434D"/>
    <w:rsid w:val="004A680F"/>
    <w:rsid w:val="004B1B43"/>
    <w:rsid w:val="004B3295"/>
    <w:rsid w:val="004D350D"/>
    <w:rsid w:val="004E1F55"/>
    <w:rsid w:val="004E2049"/>
    <w:rsid w:val="004E352D"/>
    <w:rsid w:val="004E60A9"/>
    <w:rsid w:val="00505511"/>
    <w:rsid w:val="00525C2E"/>
    <w:rsid w:val="005301C2"/>
    <w:rsid w:val="005313AE"/>
    <w:rsid w:val="0053209A"/>
    <w:rsid w:val="005630C1"/>
    <w:rsid w:val="00563B69"/>
    <w:rsid w:val="005651D4"/>
    <w:rsid w:val="00570DD4"/>
    <w:rsid w:val="00581C78"/>
    <w:rsid w:val="00584D34"/>
    <w:rsid w:val="00591DA1"/>
    <w:rsid w:val="005A1BB4"/>
    <w:rsid w:val="005A2909"/>
    <w:rsid w:val="005A3EFC"/>
    <w:rsid w:val="005A5707"/>
    <w:rsid w:val="005B2DB6"/>
    <w:rsid w:val="005B6DF3"/>
    <w:rsid w:val="005C42B5"/>
    <w:rsid w:val="005C4B84"/>
    <w:rsid w:val="005D1644"/>
    <w:rsid w:val="005E245A"/>
    <w:rsid w:val="005E4DAE"/>
    <w:rsid w:val="005E6CCE"/>
    <w:rsid w:val="005E6EDC"/>
    <w:rsid w:val="005F1AC3"/>
    <w:rsid w:val="005F4036"/>
    <w:rsid w:val="0060282D"/>
    <w:rsid w:val="00614F60"/>
    <w:rsid w:val="00615665"/>
    <w:rsid w:val="0063030E"/>
    <w:rsid w:val="00631461"/>
    <w:rsid w:val="00631592"/>
    <w:rsid w:val="006435C0"/>
    <w:rsid w:val="006443D9"/>
    <w:rsid w:val="00644DF4"/>
    <w:rsid w:val="00663E38"/>
    <w:rsid w:val="006730E1"/>
    <w:rsid w:val="006741D1"/>
    <w:rsid w:val="00676F16"/>
    <w:rsid w:val="006800A0"/>
    <w:rsid w:val="006957DD"/>
    <w:rsid w:val="00696FC2"/>
    <w:rsid w:val="006A0208"/>
    <w:rsid w:val="006A654E"/>
    <w:rsid w:val="006B663F"/>
    <w:rsid w:val="006B6953"/>
    <w:rsid w:val="006C2192"/>
    <w:rsid w:val="006C2FD8"/>
    <w:rsid w:val="006C43AC"/>
    <w:rsid w:val="006D29DB"/>
    <w:rsid w:val="006D40EC"/>
    <w:rsid w:val="006D76FE"/>
    <w:rsid w:val="006E3BCD"/>
    <w:rsid w:val="006E47CF"/>
    <w:rsid w:val="006E736A"/>
    <w:rsid w:val="006E7BDA"/>
    <w:rsid w:val="006F27CC"/>
    <w:rsid w:val="00710F6A"/>
    <w:rsid w:val="00712E2E"/>
    <w:rsid w:val="007210F8"/>
    <w:rsid w:val="007249EE"/>
    <w:rsid w:val="007426DD"/>
    <w:rsid w:val="00742BE0"/>
    <w:rsid w:val="00743FD7"/>
    <w:rsid w:val="007453F7"/>
    <w:rsid w:val="00745939"/>
    <w:rsid w:val="007460D4"/>
    <w:rsid w:val="007604E3"/>
    <w:rsid w:val="00761263"/>
    <w:rsid w:val="00774EB3"/>
    <w:rsid w:val="0078740F"/>
    <w:rsid w:val="00791D6E"/>
    <w:rsid w:val="00792FC6"/>
    <w:rsid w:val="007A7DD5"/>
    <w:rsid w:val="007B22A6"/>
    <w:rsid w:val="007B7162"/>
    <w:rsid w:val="007B758B"/>
    <w:rsid w:val="007C1402"/>
    <w:rsid w:val="007C4B40"/>
    <w:rsid w:val="007D2CD2"/>
    <w:rsid w:val="0080347C"/>
    <w:rsid w:val="00814DD2"/>
    <w:rsid w:val="008155C4"/>
    <w:rsid w:val="0082181B"/>
    <w:rsid w:val="00845340"/>
    <w:rsid w:val="008456AE"/>
    <w:rsid w:val="008463AA"/>
    <w:rsid w:val="0085426D"/>
    <w:rsid w:val="0086196F"/>
    <w:rsid w:val="008639F3"/>
    <w:rsid w:val="008722E8"/>
    <w:rsid w:val="008724A8"/>
    <w:rsid w:val="008841BA"/>
    <w:rsid w:val="00886581"/>
    <w:rsid w:val="00890026"/>
    <w:rsid w:val="00895072"/>
    <w:rsid w:val="0089544A"/>
    <w:rsid w:val="008A0677"/>
    <w:rsid w:val="008A1D20"/>
    <w:rsid w:val="008A4116"/>
    <w:rsid w:val="008B5322"/>
    <w:rsid w:val="008C56D8"/>
    <w:rsid w:val="008D4164"/>
    <w:rsid w:val="008F0685"/>
    <w:rsid w:val="008F301D"/>
    <w:rsid w:val="00900D64"/>
    <w:rsid w:val="00914155"/>
    <w:rsid w:val="00915975"/>
    <w:rsid w:val="00915F18"/>
    <w:rsid w:val="009272B1"/>
    <w:rsid w:val="00942A3B"/>
    <w:rsid w:val="00957425"/>
    <w:rsid w:val="0096065C"/>
    <w:rsid w:val="00970C42"/>
    <w:rsid w:val="00972C15"/>
    <w:rsid w:val="00991C41"/>
    <w:rsid w:val="00993C65"/>
    <w:rsid w:val="009B4068"/>
    <w:rsid w:val="009B6091"/>
    <w:rsid w:val="009B7347"/>
    <w:rsid w:val="009C4B85"/>
    <w:rsid w:val="009C62B8"/>
    <w:rsid w:val="009C7C6B"/>
    <w:rsid w:val="009E2963"/>
    <w:rsid w:val="009E43A3"/>
    <w:rsid w:val="009E5A28"/>
    <w:rsid w:val="00A01282"/>
    <w:rsid w:val="00A03F7A"/>
    <w:rsid w:val="00A10D70"/>
    <w:rsid w:val="00A14BD6"/>
    <w:rsid w:val="00A16F83"/>
    <w:rsid w:val="00A21433"/>
    <w:rsid w:val="00A221B0"/>
    <w:rsid w:val="00A23C22"/>
    <w:rsid w:val="00A23C34"/>
    <w:rsid w:val="00A2580A"/>
    <w:rsid w:val="00A25E93"/>
    <w:rsid w:val="00A26BA5"/>
    <w:rsid w:val="00A325C8"/>
    <w:rsid w:val="00A360C2"/>
    <w:rsid w:val="00A46EF4"/>
    <w:rsid w:val="00A512D7"/>
    <w:rsid w:val="00A6329F"/>
    <w:rsid w:val="00A632C0"/>
    <w:rsid w:val="00A7025E"/>
    <w:rsid w:val="00A7081F"/>
    <w:rsid w:val="00A73262"/>
    <w:rsid w:val="00A77E43"/>
    <w:rsid w:val="00A83639"/>
    <w:rsid w:val="00A86AFC"/>
    <w:rsid w:val="00AA0D71"/>
    <w:rsid w:val="00AA13A6"/>
    <w:rsid w:val="00AA276C"/>
    <w:rsid w:val="00AA61E5"/>
    <w:rsid w:val="00AB30F6"/>
    <w:rsid w:val="00AC434C"/>
    <w:rsid w:val="00AC54A8"/>
    <w:rsid w:val="00AC7F76"/>
    <w:rsid w:val="00AD5C86"/>
    <w:rsid w:val="00AE16B5"/>
    <w:rsid w:val="00AE1CFF"/>
    <w:rsid w:val="00AE64C8"/>
    <w:rsid w:val="00AF08B6"/>
    <w:rsid w:val="00B00FF7"/>
    <w:rsid w:val="00B059E4"/>
    <w:rsid w:val="00B25F24"/>
    <w:rsid w:val="00B26064"/>
    <w:rsid w:val="00B273F4"/>
    <w:rsid w:val="00B439AC"/>
    <w:rsid w:val="00B45F99"/>
    <w:rsid w:val="00B63CF4"/>
    <w:rsid w:val="00B65DDC"/>
    <w:rsid w:val="00B664A0"/>
    <w:rsid w:val="00B70338"/>
    <w:rsid w:val="00B72193"/>
    <w:rsid w:val="00B9382B"/>
    <w:rsid w:val="00B979C7"/>
    <w:rsid w:val="00BA0AAF"/>
    <w:rsid w:val="00BA63C2"/>
    <w:rsid w:val="00BB4667"/>
    <w:rsid w:val="00BC2A24"/>
    <w:rsid w:val="00BC3A6F"/>
    <w:rsid w:val="00BC5260"/>
    <w:rsid w:val="00BE3328"/>
    <w:rsid w:val="00BF0CC6"/>
    <w:rsid w:val="00BF1A90"/>
    <w:rsid w:val="00BF3049"/>
    <w:rsid w:val="00BF5C1B"/>
    <w:rsid w:val="00C12F00"/>
    <w:rsid w:val="00C178E7"/>
    <w:rsid w:val="00C2412B"/>
    <w:rsid w:val="00C26623"/>
    <w:rsid w:val="00C3117C"/>
    <w:rsid w:val="00C31570"/>
    <w:rsid w:val="00C348DA"/>
    <w:rsid w:val="00C40EAD"/>
    <w:rsid w:val="00C45EC3"/>
    <w:rsid w:val="00C53EA6"/>
    <w:rsid w:val="00C700F2"/>
    <w:rsid w:val="00C817C6"/>
    <w:rsid w:val="00C84E77"/>
    <w:rsid w:val="00C8658C"/>
    <w:rsid w:val="00C927C0"/>
    <w:rsid w:val="00C93B6A"/>
    <w:rsid w:val="00C960A8"/>
    <w:rsid w:val="00CA01E4"/>
    <w:rsid w:val="00CA0DC1"/>
    <w:rsid w:val="00CA4821"/>
    <w:rsid w:val="00CB2259"/>
    <w:rsid w:val="00CD0335"/>
    <w:rsid w:val="00CD2070"/>
    <w:rsid w:val="00CD2BBB"/>
    <w:rsid w:val="00CD6B40"/>
    <w:rsid w:val="00CE0F14"/>
    <w:rsid w:val="00CE26BE"/>
    <w:rsid w:val="00CF04B4"/>
    <w:rsid w:val="00CF2C73"/>
    <w:rsid w:val="00CF308E"/>
    <w:rsid w:val="00CF439E"/>
    <w:rsid w:val="00D01B43"/>
    <w:rsid w:val="00D04DF5"/>
    <w:rsid w:val="00D1478C"/>
    <w:rsid w:val="00D21231"/>
    <w:rsid w:val="00D222B6"/>
    <w:rsid w:val="00D31F3E"/>
    <w:rsid w:val="00D323E5"/>
    <w:rsid w:val="00D5362C"/>
    <w:rsid w:val="00D5384F"/>
    <w:rsid w:val="00D62713"/>
    <w:rsid w:val="00D67B4F"/>
    <w:rsid w:val="00D70C27"/>
    <w:rsid w:val="00D731AA"/>
    <w:rsid w:val="00D73FFA"/>
    <w:rsid w:val="00D8777A"/>
    <w:rsid w:val="00D91357"/>
    <w:rsid w:val="00DA0F4D"/>
    <w:rsid w:val="00DA24EE"/>
    <w:rsid w:val="00DA373D"/>
    <w:rsid w:val="00E0041D"/>
    <w:rsid w:val="00E0260A"/>
    <w:rsid w:val="00E26E50"/>
    <w:rsid w:val="00E353A0"/>
    <w:rsid w:val="00E3677A"/>
    <w:rsid w:val="00E521A9"/>
    <w:rsid w:val="00E52623"/>
    <w:rsid w:val="00E67707"/>
    <w:rsid w:val="00E77D72"/>
    <w:rsid w:val="00E85823"/>
    <w:rsid w:val="00E935C3"/>
    <w:rsid w:val="00E95538"/>
    <w:rsid w:val="00E962F9"/>
    <w:rsid w:val="00EA4303"/>
    <w:rsid w:val="00EA5B7E"/>
    <w:rsid w:val="00EA6758"/>
    <w:rsid w:val="00EB65E9"/>
    <w:rsid w:val="00EC31A9"/>
    <w:rsid w:val="00EC582B"/>
    <w:rsid w:val="00EE4238"/>
    <w:rsid w:val="00EE4CC5"/>
    <w:rsid w:val="00EF0FDA"/>
    <w:rsid w:val="00EF31FA"/>
    <w:rsid w:val="00F40839"/>
    <w:rsid w:val="00F520CB"/>
    <w:rsid w:val="00F53273"/>
    <w:rsid w:val="00F60524"/>
    <w:rsid w:val="00F64013"/>
    <w:rsid w:val="00F67121"/>
    <w:rsid w:val="00F84360"/>
    <w:rsid w:val="00F86200"/>
    <w:rsid w:val="00F97186"/>
    <w:rsid w:val="00FA12AA"/>
    <w:rsid w:val="00FA4D59"/>
    <w:rsid w:val="00FA50E8"/>
    <w:rsid w:val="00FA67D4"/>
    <w:rsid w:val="00FB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55BC4D-0EEE-418B-9D21-859D2C82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E5"/>
    <w:pPr>
      <w:overflowPunct w:val="0"/>
      <w:autoSpaceDE w:val="0"/>
      <w:autoSpaceDN w:val="0"/>
      <w:adjustRightInd w:val="0"/>
      <w:textAlignment w:val="baseline"/>
    </w:pPr>
  </w:style>
  <w:style w:type="paragraph" w:styleId="Heading1">
    <w:name w:val="heading 1"/>
    <w:basedOn w:val="Normal"/>
    <w:next w:val="Normal"/>
    <w:qFormat/>
    <w:rsid w:val="00E521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521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521A9"/>
    <w:pPr>
      <w:keepNext/>
      <w:spacing w:before="240" w:after="60"/>
      <w:outlineLvl w:val="2"/>
    </w:pPr>
    <w:rPr>
      <w:rFonts w:ascii="Arial" w:hAnsi="Arial" w:cs="Arial"/>
      <w:b/>
      <w:bCs/>
      <w:sz w:val="26"/>
      <w:szCs w:val="26"/>
    </w:rPr>
  </w:style>
  <w:style w:type="paragraph" w:styleId="Heading4">
    <w:name w:val="heading 4"/>
    <w:basedOn w:val="Normal"/>
    <w:next w:val="Normal"/>
    <w:qFormat/>
    <w:rsid w:val="00E521A9"/>
    <w:pPr>
      <w:keepNext/>
      <w:spacing w:before="240" w:after="60"/>
      <w:outlineLvl w:val="3"/>
    </w:pPr>
    <w:rPr>
      <w:b/>
      <w:bCs/>
      <w:sz w:val="28"/>
      <w:szCs w:val="28"/>
    </w:rPr>
  </w:style>
  <w:style w:type="paragraph" w:styleId="Heading5">
    <w:name w:val="heading 5"/>
    <w:basedOn w:val="Normal"/>
    <w:next w:val="Normal"/>
    <w:qFormat/>
    <w:rsid w:val="00E353A0"/>
    <w:pPr>
      <w:spacing w:before="240" w:after="60"/>
      <w:outlineLvl w:val="4"/>
    </w:pPr>
    <w:rPr>
      <w:b/>
      <w:bCs/>
      <w:i/>
      <w:iCs/>
      <w:sz w:val="26"/>
      <w:szCs w:val="26"/>
    </w:rPr>
  </w:style>
  <w:style w:type="paragraph" w:styleId="Heading6">
    <w:name w:val="heading 6"/>
    <w:basedOn w:val="Normal"/>
    <w:next w:val="Normal"/>
    <w:qFormat/>
    <w:rsid w:val="00E353A0"/>
    <w:pPr>
      <w:spacing w:before="240" w:after="60"/>
      <w:outlineLvl w:val="5"/>
    </w:pPr>
    <w:rPr>
      <w:b/>
      <w:bCs/>
      <w:sz w:val="22"/>
      <w:szCs w:val="22"/>
    </w:rPr>
  </w:style>
  <w:style w:type="paragraph" w:styleId="Heading7">
    <w:name w:val="heading 7"/>
    <w:basedOn w:val="Normal"/>
    <w:next w:val="Normal"/>
    <w:qFormat/>
    <w:rsid w:val="00E353A0"/>
    <w:pPr>
      <w:spacing w:before="240" w:after="60"/>
      <w:outlineLvl w:val="6"/>
    </w:pPr>
    <w:rPr>
      <w:sz w:val="24"/>
      <w:szCs w:val="24"/>
    </w:rPr>
  </w:style>
  <w:style w:type="paragraph" w:styleId="Heading8">
    <w:name w:val="heading 8"/>
    <w:basedOn w:val="Normal"/>
    <w:next w:val="Normal"/>
    <w:link w:val="Heading8Char"/>
    <w:qFormat/>
    <w:rsid w:val="00E353A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Indent">
    <w:name w:val="Body Text Indent"/>
    <w:basedOn w:val="Normal"/>
    <w:rsid w:val="00B9382B"/>
    <w:pPr>
      <w:ind w:left="720" w:hanging="360"/>
    </w:pPr>
    <w:rPr>
      <w:b/>
      <w:sz w:val="24"/>
    </w:rPr>
  </w:style>
  <w:style w:type="paragraph" w:styleId="BalloonText">
    <w:name w:val="Balloon Text"/>
    <w:basedOn w:val="Normal"/>
    <w:semiHidden/>
    <w:rsid w:val="005630C1"/>
    <w:rPr>
      <w:rFonts w:ascii="Tahoma" w:hAnsi="Tahoma" w:cs="Tahoma"/>
      <w:sz w:val="16"/>
      <w:szCs w:val="16"/>
    </w:rPr>
  </w:style>
  <w:style w:type="paragraph" w:styleId="Revision">
    <w:name w:val="Revision"/>
    <w:hidden/>
    <w:uiPriority w:val="99"/>
    <w:semiHidden/>
    <w:rsid w:val="002E3FE8"/>
  </w:style>
  <w:style w:type="paragraph" w:styleId="ListParagraph">
    <w:name w:val="List Paragraph"/>
    <w:basedOn w:val="Normal"/>
    <w:uiPriority w:val="34"/>
    <w:qFormat/>
    <w:rsid w:val="00191BD3"/>
    <w:pPr>
      <w:ind w:left="720"/>
    </w:pPr>
  </w:style>
  <w:style w:type="character" w:styleId="Hyperlink">
    <w:name w:val="Hyperlink"/>
    <w:uiPriority w:val="99"/>
    <w:rsid w:val="002D3E75"/>
    <w:rPr>
      <w:rFonts w:cs="Times New Roman"/>
      <w:color w:val="0000FF"/>
      <w:u w:val="single"/>
    </w:rPr>
  </w:style>
  <w:style w:type="character" w:styleId="FollowedHyperlink">
    <w:name w:val="FollowedHyperlink"/>
    <w:basedOn w:val="DefaultParagraphFont"/>
    <w:semiHidden/>
    <w:unhideWhenUsed/>
    <w:rsid w:val="002D3E75"/>
    <w:rPr>
      <w:color w:val="800080" w:themeColor="followedHyperlink"/>
      <w:u w:val="single"/>
    </w:rPr>
  </w:style>
  <w:style w:type="character" w:styleId="PlaceholderText">
    <w:name w:val="Placeholder Text"/>
    <w:uiPriority w:val="99"/>
    <w:semiHidden/>
    <w:rsid w:val="002D3E75"/>
    <w:rPr>
      <w:color w:val="808080"/>
    </w:rPr>
  </w:style>
  <w:style w:type="character" w:customStyle="1" w:styleId="Heading8Char">
    <w:name w:val="Heading 8 Char"/>
    <w:link w:val="Heading8"/>
    <w:uiPriority w:val="99"/>
    <w:locked/>
    <w:rsid w:val="002D3E75"/>
    <w:rPr>
      <w:i/>
      <w:iCs/>
      <w:sz w:val="24"/>
      <w:szCs w:val="24"/>
    </w:rPr>
  </w:style>
  <w:style w:type="paragraph" w:styleId="ListBullet">
    <w:name w:val="List Bullet"/>
    <w:basedOn w:val="Normal"/>
    <w:autoRedefine/>
    <w:uiPriority w:val="99"/>
    <w:semiHidden/>
    <w:rsid w:val="00D31F3E"/>
    <w:pPr>
      <w:numPr>
        <w:numId w:val="9"/>
      </w:numPr>
      <w:overflowPunct/>
      <w:autoSpaceDE/>
      <w:autoSpaceDN/>
      <w:adjustRightInd/>
      <w:textAlignment w:val="auto"/>
    </w:pPr>
    <w:rPr>
      <w:rFonts w:ascii="Arial" w:eastAsia="MS Mincho" w:hAnsi="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B9B4-3575-4677-981B-2ED4DDD7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3</Pages>
  <Words>1149</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7436</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Mark Wollenberg</cp:lastModifiedBy>
  <cp:revision>2</cp:revision>
  <cp:lastPrinted>2017-05-24T17:44:00Z</cp:lastPrinted>
  <dcterms:created xsi:type="dcterms:W3CDTF">2021-08-31T15:06:00Z</dcterms:created>
  <dcterms:modified xsi:type="dcterms:W3CDTF">2021-08-31T15:06:00Z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