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3E" w:rsidRPr="00B8683E" w:rsidRDefault="00B8683E" w:rsidP="00B8683E">
      <w:pPr>
        <w:rPr>
          <w:rFonts w:ascii="Arial" w:hAnsi="Arial" w:cs="Arial"/>
          <w:b/>
          <w:bCs/>
          <w:kern w:val="32"/>
          <w:sz w:val="24"/>
          <w:szCs w:val="32"/>
        </w:rPr>
      </w:pPr>
    </w:p>
    <w:p w:rsidR="00B8683E" w:rsidRPr="00B8683E" w:rsidRDefault="00B8683E" w:rsidP="00B8683E">
      <w:pPr>
        <w:ind w:left="990" w:hanging="990"/>
        <w:rPr>
          <w:rFonts w:ascii="Arial" w:hAnsi="Arial" w:cs="Arial"/>
          <w:b/>
          <w:bCs/>
          <w:kern w:val="32"/>
          <w:sz w:val="24"/>
          <w:szCs w:val="32"/>
        </w:rPr>
      </w:pPr>
    </w:p>
    <w:p w:rsidR="00B8683E" w:rsidRPr="00B8683E" w:rsidRDefault="00B8683E" w:rsidP="00B8683E">
      <w:pPr>
        <w:ind w:left="990" w:hanging="990"/>
        <w:rPr>
          <w:sz w:val="24"/>
          <w:szCs w:val="24"/>
        </w:rPr>
      </w:pPr>
      <w:bookmarkStart w:id="0" w:name="_Toc491931247"/>
      <w:r w:rsidRPr="00525A26">
        <w:rPr>
          <w:rStyle w:val="Heading1Char"/>
          <w:rFonts w:ascii="Times New Roman" w:hAnsi="Times New Roman"/>
          <w:bCs w:val="0"/>
          <w:sz w:val="28"/>
          <w:szCs w:val="28"/>
        </w:rPr>
        <w:t>Purpose:</w:t>
      </w:r>
      <w:bookmarkEnd w:id="0"/>
      <w:r w:rsidRPr="00B8683E">
        <w:rPr>
          <w:sz w:val="24"/>
          <w:szCs w:val="24"/>
        </w:rPr>
        <w:t xml:space="preserve"> To provide instruction on kitting jobs for production.</w:t>
      </w:r>
    </w:p>
    <w:p w:rsidR="00B8683E" w:rsidRPr="00B8683E" w:rsidRDefault="00B8683E" w:rsidP="00B8683E">
      <w:pPr>
        <w:rPr>
          <w:sz w:val="24"/>
          <w:szCs w:val="24"/>
        </w:rPr>
      </w:pPr>
      <w:r w:rsidRPr="00B8683E">
        <w:rPr>
          <w:sz w:val="24"/>
          <w:szCs w:val="24"/>
        </w:rPr>
        <w:t xml:space="preserve"> </w:t>
      </w:r>
    </w:p>
    <w:p w:rsidR="00B8683E" w:rsidRPr="00525A26" w:rsidRDefault="00B8683E" w:rsidP="00525A26">
      <w:pPr>
        <w:pStyle w:val="Heading1"/>
        <w:rPr>
          <w:rStyle w:val="Heading1Char"/>
          <w:rFonts w:ascii="Times New Roman" w:hAnsi="Times New Roman"/>
          <w:b/>
          <w:sz w:val="28"/>
          <w:szCs w:val="28"/>
        </w:rPr>
      </w:pPr>
      <w:bookmarkStart w:id="1" w:name="_Toc320523325"/>
      <w:bookmarkStart w:id="2" w:name="_Toc491931248"/>
      <w:r w:rsidRPr="00525A26">
        <w:rPr>
          <w:rStyle w:val="Heading1Char"/>
          <w:rFonts w:ascii="Times New Roman" w:hAnsi="Times New Roman"/>
          <w:b/>
          <w:sz w:val="28"/>
          <w:szCs w:val="28"/>
        </w:rPr>
        <w:t>Related Documents:</w:t>
      </w:r>
      <w:bookmarkEnd w:id="1"/>
      <w:bookmarkEnd w:id="2"/>
      <w:r w:rsidRPr="00525A26">
        <w:rPr>
          <w:rStyle w:val="Heading1Char"/>
          <w:rFonts w:ascii="Times New Roman" w:hAnsi="Times New Roman"/>
          <w:b/>
          <w:sz w:val="28"/>
          <w:szCs w:val="28"/>
        </w:rPr>
        <w:tab/>
      </w:r>
    </w:p>
    <w:p w:rsidR="00B8683E" w:rsidRPr="00B8683E" w:rsidRDefault="00B8683E" w:rsidP="00B8683E">
      <w:pPr>
        <w:rPr>
          <w:sz w:val="24"/>
          <w:szCs w:val="24"/>
        </w:rPr>
      </w:pPr>
      <w:r w:rsidRPr="00B8683E">
        <w:rPr>
          <w:sz w:val="24"/>
          <w:szCs w:val="24"/>
        </w:rPr>
        <w:t>TA1244 Product Handling, Storage and Inventory Users Guide</w:t>
      </w:r>
    </w:p>
    <w:p w:rsidR="00B8683E" w:rsidRDefault="00B8683E" w:rsidP="00B8683E">
      <w:r w:rsidRPr="00B8683E">
        <w:rPr>
          <w:sz w:val="24"/>
          <w:szCs w:val="24"/>
        </w:rPr>
        <w:t xml:space="preserve">TA1085 </w:t>
      </w:r>
      <w:r w:rsidRPr="00B8683E">
        <w:rPr>
          <w:bCs/>
          <w:noProof/>
          <w:sz w:val="24"/>
          <w:szCs w:val="24"/>
        </w:rPr>
        <w:t>Amplifier Handling and Preparation Users Guide</w:t>
      </w:r>
      <w:r w:rsidRPr="00B8683E">
        <w:t xml:space="preserve"> </w:t>
      </w:r>
    </w:p>
    <w:p w:rsidR="00F01B4E" w:rsidRDefault="00F01B4E" w:rsidP="00B8683E">
      <w:pPr>
        <w:rPr>
          <w:color w:val="FF0000"/>
          <w:sz w:val="24"/>
          <w:szCs w:val="24"/>
        </w:rPr>
      </w:pPr>
      <w:r w:rsidRPr="00F01B4E">
        <w:rPr>
          <w:color w:val="FF0000"/>
          <w:sz w:val="24"/>
          <w:szCs w:val="24"/>
        </w:rPr>
        <w:t>IC1004 Job Kit Data Entry</w:t>
      </w:r>
    </w:p>
    <w:p w:rsidR="00FD37C9" w:rsidRPr="00F01B4E" w:rsidRDefault="00FD37C9" w:rsidP="00B8683E">
      <w:pPr>
        <w:rPr>
          <w:color w:val="FF0000"/>
          <w:sz w:val="24"/>
          <w:szCs w:val="24"/>
        </w:rPr>
      </w:pPr>
      <w:r>
        <w:rPr>
          <w:color w:val="FF0000"/>
          <w:sz w:val="24"/>
          <w:szCs w:val="24"/>
        </w:rPr>
        <w:t>IC1014 Warehouse Mobility user guide</w:t>
      </w:r>
    </w:p>
    <w:p w:rsidR="00B8683E" w:rsidRPr="00F01B4E" w:rsidRDefault="00B8683E" w:rsidP="00B8683E">
      <w:pPr>
        <w:rPr>
          <w:color w:val="FF0000"/>
          <w:sz w:val="24"/>
          <w:szCs w:val="24"/>
        </w:rPr>
      </w:pPr>
      <w:bookmarkStart w:id="3" w:name="_Toc320523326"/>
    </w:p>
    <w:p w:rsidR="00B8683E" w:rsidRPr="00B8683E" w:rsidRDefault="00B8683E" w:rsidP="00B8683E">
      <w:pPr>
        <w:rPr>
          <w:b/>
          <w:sz w:val="24"/>
          <w:szCs w:val="24"/>
        </w:rPr>
      </w:pPr>
      <w:bookmarkStart w:id="4" w:name="_Toc491931249"/>
      <w:r w:rsidRPr="00525A26">
        <w:rPr>
          <w:rStyle w:val="Heading1Char"/>
          <w:rFonts w:ascii="Times New Roman" w:hAnsi="Times New Roman"/>
          <w:sz w:val="28"/>
          <w:szCs w:val="28"/>
        </w:rPr>
        <w:t>Responsible:</w:t>
      </w:r>
      <w:bookmarkEnd w:id="4"/>
      <w:r w:rsidRPr="00B8683E">
        <w:rPr>
          <w:b/>
          <w:sz w:val="24"/>
          <w:szCs w:val="24"/>
        </w:rPr>
        <w:t xml:space="preserve"> </w:t>
      </w:r>
      <w:r w:rsidRPr="00B8683E">
        <w:rPr>
          <w:sz w:val="24"/>
          <w:szCs w:val="24"/>
        </w:rPr>
        <w:t>Maintained and carried out by Inventory Control</w:t>
      </w:r>
    </w:p>
    <w:p w:rsidR="00B8683E" w:rsidRPr="00B8683E" w:rsidRDefault="00B8683E" w:rsidP="00B8683E">
      <w:pPr>
        <w:rPr>
          <w:b/>
          <w:sz w:val="24"/>
          <w:szCs w:val="24"/>
        </w:rPr>
      </w:pPr>
    </w:p>
    <w:p w:rsidR="00B8683E" w:rsidRPr="00525A26" w:rsidRDefault="00B8683E" w:rsidP="00B8683E">
      <w:pPr>
        <w:rPr>
          <w:rStyle w:val="Heading1Char"/>
          <w:rFonts w:ascii="Times New Roman" w:hAnsi="Times New Roman"/>
          <w:sz w:val="28"/>
          <w:szCs w:val="28"/>
        </w:rPr>
      </w:pPr>
      <w:bookmarkStart w:id="5" w:name="_Toc491931250"/>
      <w:r w:rsidRPr="00525A26">
        <w:rPr>
          <w:rStyle w:val="Heading1Char"/>
          <w:rFonts w:ascii="Times New Roman" w:hAnsi="Times New Roman"/>
          <w:sz w:val="28"/>
          <w:szCs w:val="28"/>
        </w:rPr>
        <w:t>Rules</w:t>
      </w:r>
      <w:bookmarkEnd w:id="3"/>
      <w:bookmarkEnd w:id="5"/>
    </w:p>
    <w:p w:rsidR="0011137A" w:rsidRDefault="0011137A" w:rsidP="0011137A">
      <w:pPr>
        <w:numPr>
          <w:ilvl w:val="0"/>
          <w:numId w:val="11"/>
        </w:numPr>
        <w:rPr>
          <w:color w:val="FF0000"/>
          <w:sz w:val="24"/>
          <w:szCs w:val="24"/>
        </w:rPr>
      </w:pPr>
      <w:r w:rsidRPr="00310FA1">
        <w:rPr>
          <w:color w:val="FF0000"/>
          <w:sz w:val="24"/>
          <w:szCs w:val="24"/>
        </w:rPr>
        <w:t>Jobs having Priority are picked first</w:t>
      </w:r>
    </w:p>
    <w:p w:rsidR="0011137A" w:rsidRDefault="0011137A" w:rsidP="0011137A">
      <w:pPr>
        <w:numPr>
          <w:ilvl w:val="1"/>
          <w:numId w:val="11"/>
        </w:numPr>
        <w:rPr>
          <w:color w:val="FF0000"/>
          <w:sz w:val="24"/>
          <w:szCs w:val="24"/>
        </w:rPr>
      </w:pPr>
      <w:r>
        <w:rPr>
          <w:color w:val="FF0000"/>
          <w:sz w:val="24"/>
          <w:szCs w:val="24"/>
        </w:rPr>
        <w:t>P</w:t>
      </w:r>
      <w:r w:rsidRPr="00310FA1">
        <w:rPr>
          <w:color w:val="FF0000"/>
          <w:sz w:val="24"/>
          <w:szCs w:val="24"/>
        </w:rPr>
        <w:t xml:space="preserve">riority </w:t>
      </w:r>
      <w:r>
        <w:rPr>
          <w:color w:val="FF0000"/>
          <w:sz w:val="24"/>
          <w:szCs w:val="24"/>
        </w:rPr>
        <w:t xml:space="preserve">1 jobs are picked immediately and </w:t>
      </w:r>
      <w:r w:rsidRPr="005C1946">
        <w:rPr>
          <w:color w:val="FF0000"/>
          <w:sz w:val="24"/>
          <w:szCs w:val="24"/>
          <w:u w:val="single"/>
        </w:rPr>
        <w:t>hand delivered</w:t>
      </w:r>
      <w:r>
        <w:rPr>
          <w:color w:val="FF0000"/>
          <w:sz w:val="24"/>
          <w:szCs w:val="24"/>
        </w:rPr>
        <w:t xml:space="preserve"> to the production supervisor or lead where the first production operation is to be done (NOT left on a shelf)</w:t>
      </w:r>
    </w:p>
    <w:p w:rsidR="0011137A" w:rsidRPr="00310FA1" w:rsidRDefault="0011137A" w:rsidP="0011137A">
      <w:pPr>
        <w:numPr>
          <w:ilvl w:val="1"/>
          <w:numId w:val="11"/>
        </w:numPr>
        <w:rPr>
          <w:color w:val="FF0000"/>
          <w:sz w:val="24"/>
          <w:szCs w:val="24"/>
        </w:rPr>
      </w:pPr>
      <w:r>
        <w:rPr>
          <w:color w:val="FF0000"/>
          <w:sz w:val="24"/>
          <w:szCs w:val="24"/>
        </w:rPr>
        <w:t xml:space="preserve">Priority 2 and 3 jobs are picked before non-priority jobs and delivered same day. </w:t>
      </w:r>
    </w:p>
    <w:p w:rsidR="0011137A" w:rsidRDefault="0011137A" w:rsidP="0011137A">
      <w:pPr>
        <w:numPr>
          <w:ilvl w:val="0"/>
          <w:numId w:val="11"/>
        </w:numPr>
        <w:rPr>
          <w:color w:val="FF0000"/>
          <w:sz w:val="24"/>
          <w:szCs w:val="24"/>
        </w:rPr>
      </w:pPr>
      <w:r w:rsidRPr="00310FA1">
        <w:rPr>
          <w:color w:val="FF0000"/>
          <w:sz w:val="24"/>
          <w:szCs w:val="24"/>
        </w:rPr>
        <w:t xml:space="preserve">If no jobs </w:t>
      </w:r>
      <w:r>
        <w:rPr>
          <w:color w:val="FF0000"/>
          <w:sz w:val="24"/>
          <w:szCs w:val="24"/>
        </w:rPr>
        <w:t>have</w:t>
      </w:r>
      <w:r w:rsidRPr="00310FA1">
        <w:rPr>
          <w:color w:val="FF0000"/>
          <w:sz w:val="24"/>
          <w:szCs w:val="24"/>
        </w:rPr>
        <w:t xml:space="preserve"> Priority then pick jobs</w:t>
      </w:r>
      <w:r>
        <w:rPr>
          <w:color w:val="FF0000"/>
          <w:sz w:val="24"/>
          <w:szCs w:val="24"/>
        </w:rPr>
        <w:t xml:space="preserve"> with oldest Start Date.</w:t>
      </w:r>
    </w:p>
    <w:p w:rsidR="0011137A" w:rsidRPr="00B8683E" w:rsidRDefault="0011137A" w:rsidP="00B8683E">
      <w:pPr>
        <w:rPr>
          <w:sz w:val="24"/>
          <w:szCs w:val="24"/>
        </w:rPr>
      </w:pPr>
    </w:p>
    <w:p w:rsidR="00B8683E" w:rsidRPr="00B8683E" w:rsidRDefault="00B8683E" w:rsidP="00B8683E">
      <w:pPr>
        <w:rPr>
          <w:sz w:val="24"/>
          <w:szCs w:val="24"/>
        </w:rPr>
      </w:pPr>
    </w:p>
    <w:p w:rsidR="00B8683E" w:rsidRDefault="008106D8" w:rsidP="00B8683E">
      <w:pPr>
        <w:rPr>
          <w:sz w:val="24"/>
          <w:szCs w:val="24"/>
        </w:rPr>
      </w:pPr>
      <w:bookmarkStart w:id="6" w:name="_Toc491931251"/>
      <w:r w:rsidRPr="008106D8">
        <w:rPr>
          <w:rStyle w:val="Heading1Char"/>
          <w:rFonts w:ascii="Times New Roman" w:hAnsi="Times New Roman"/>
          <w:bCs w:val="0"/>
          <w:sz w:val="28"/>
          <w:szCs w:val="28"/>
        </w:rPr>
        <w:t>Syteline</w:t>
      </w:r>
      <w:r w:rsidR="00B8683E" w:rsidRPr="00525A26">
        <w:rPr>
          <w:rStyle w:val="Heading1Char"/>
          <w:rFonts w:ascii="Times New Roman" w:hAnsi="Times New Roman"/>
          <w:bCs w:val="0"/>
          <w:sz w:val="28"/>
          <w:szCs w:val="28"/>
        </w:rPr>
        <w:t xml:space="preserve"> Forms</w:t>
      </w:r>
      <w:bookmarkEnd w:id="6"/>
      <w:r w:rsidR="004E4D04">
        <w:rPr>
          <w:sz w:val="24"/>
          <w:szCs w:val="24"/>
        </w:rPr>
        <w:tab/>
      </w:r>
      <w:r w:rsidR="009D4898" w:rsidRPr="00B8683E">
        <w:rPr>
          <w:rFonts w:cs="Arial"/>
          <w:b/>
          <w:bCs/>
          <w:noProof/>
          <w:sz w:val="24"/>
          <w:szCs w:val="26"/>
        </w:rPr>
        <w:t>PCB Job Pick List Label Printing</w:t>
      </w:r>
    </w:p>
    <w:p w:rsidR="004E4D04" w:rsidRPr="00B8683E" w:rsidRDefault="000E3646" w:rsidP="00F01B4E">
      <w:pPr>
        <w:rPr>
          <w:sz w:val="24"/>
          <w:szCs w:val="24"/>
        </w:rPr>
      </w:pPr>
      <w:r>
        <w:rPr>
          <w:sz w:val="24"/>
          <w:szCs w:val="24"/>
        </w:rPr>
        <w:tab/>
      </w:r>
      <w:r>
        <w:rPr>
          <w:sz w:val="24"/>
          <w:szCs w:val="24"/>
        </w:rPr>
        <w:tab/>
      </w:r>
      <w:r>
        <w:rPr>
          <w:sz w:val="24"/>
          <w:szCs w:val="24"/>
        </w:rPr>
        <w:tab/>
      </w:r>
    </w:p>
    <w:p w:rsidR="00B8683E" w:rsidRPr="00B8683E" w:rsidRDefault="00B8683E" w:rsidP="00B8683E">
      <w:pPr>
        <w:rPr>
          <w:sz w:val="24"/>
          <w:szCs w:val="24"/>
        </w:rPr>
      </w:pPr>
    </w:p>
    <w:p w:rsidR="00B8683E" w:rsidRPr="00525A26" w:rsidRDefault="00B8683E" w:rsidP="00525A26">
      <w:pPr>
        <w:pStyle w:val="Heading1"/>
        <w:rPr>
          <w:rFonts w:ascii="Times New Roman" w:hAnsi="Times New Roman"/>
          <w:sz w:val="28"/>
          <w:szCs w:val="28"/>
        </w:rPr>
      </w:pPr>
      <w:bookmarkStart w:id="7" w:name="_Toc491931252"/>
      <w:r w:rsidRPr="00525A26">
        <w:rPr>
          <w:rFonts w:ascii="Times New Roman" w:hAnsi="Times New Roman"/>
          <w:sz w:val="28"/>
          <w:szCs w:val="28"/>
        </w:rPr>
        <w:t>Instructions:</w:t>
      </w:r>
      <w:bookmarkEnd w:id="7"/>
    </w:p>
    <w:p w:rsidR="00B8683E" w:rsidRPr="00B8683E" w:rsidRDefault="00B8683E" w:rsidP="00B8683E">
      <w:pPr>
        <w:numPr>
          <w:ilvl w:val="0"/>
          <w:numId w:val="8"/>
        </w:numPr>
        <w:rPr>
          <w:rFonts w:cs="Arial"/>
          <w:bCs/>
          <w:noProof/>
          <w:sz w:val="24"/>
          <w:szCs w:val="26"/>
        </w:rPr>
      </w:pPr>
      <w:r w:rsidRPr="00B8683E">
        <w:rPr>
          <w:rFonts w:cs="Arial"/>
          <w:bCs/>
          <w:noProof/>
          <w:sz w:val="24"/>
          <w:szCs w:val="26"/>
        </w:rPr>
        <w:t xml:space="preserve">Obtain the job box labels. </w:t>
      </w:r>
      <w:r w:rsidRPr="00B8683E">
        <w:rPr>
          <w:rFonts w:cs="Arial"/>
          <w:b/>
          <w:bCs/>
          <w:noProof/>
          <w:sz w:val="24"/>
          <w:szCs w:val="26"/>
        </w:rPr>
        <w:t>PCB Job Pick List Label Printing</w:t>
      </w:r>
      <w:r w:rsidRPr="00B8683E">
        <w:rPr>
          <w:rFonts w:cs="Arial"/>
          <w:bCs/>
          <w:noProof/>
          <w:sz w:val="24"/>
          <w:szCs w:val="26"/>
        </w:rPr>
        <w:t xml:space="preserve"> in </w:t>
      </w:r>
      <w:r w:rsidRPr="002544FD">
        <w:rPr>
          <w:rFonts w:cs="Arial"/>
          <w:bCs/>
          <w:noProof/>
          <w:color w:val="FF0000"/>
          <w:sz w:val="24"/>
          <w:szCs w:val="26"/>
        </w:rPr>
        <w:t>BSD</w:t>
      </w:r>
      <w:r w:rsidRPr="00B8683E">
        <w:rPr>
          <w:rFonts w:cs="Arial"/>
          <w:bCs/>
          <w:noProof/>
          <w:sz w:val="24"/>
          <w:szCs w:val="26"/>
        </w:rPr>
        <w:t>.</w:t>
      </w:r>
    </w:p>
    <w:p w:rsidR="00B8683E" w:rsidRPr="00B8683E" w:rsidRDefault="00B8683E" w:rsidP="00B8683E">
      <w:pPr>
        <w:numPr>
          <w:ilvl w:val="0"/>
          <w:numId w:val="8"/>
        </w:numPr>
        <w:rPr>
          <w:rFonts w:cs="Arial"/>
          <w:bCs/>
          <w:noProof/>
          <w:sz w:val="24"/>
          <w:szCs w:val="26"/>
        </w:rPr>
      </w:pPr>
      <w:r w:rsidRPr="00B8683E">
        <w:rPr>
          <w:rFonts w:cs="Arial"/>
          <w:bCs/>
          <w:noProof/>
          <w:sz w:val="24"/>
          <w:szCs w:val="26"/>
        </w:rPr>
        <w:t>Labels will contain the following information: model number, job number, quantity and start date.</w:t>
      </w:r>
    </w:p>
    <w:p w:rsidR="00B8683E" w:rsidRDefault="00B8683E" w:rsidP="00B8683E">
      <w:pPr>
        <w:numPr>
          <w:ilvl w:val="0"/>
          <w:numId w:val="8"/>
        </w:numPr>
        <w:rPr>
          <w:rFonts w:cs="Arial"/>
          <w:bCs/>
          <w:noProof/>
          <w:sz w:val="24"/>
          <w:szCs w:val="26"/>
        </w:rPr>
      </w:pPr>
      <w:r w:rsidRPr="00B8683E">
        <w:rPr>
          <w:sz w:val="24"/>
          <w:szCs w:val="24"/>
        </w:rPr>
        <w:t>Making sure that all prior labling is removed, affix the</w:t>
      </w:r>
      <w:r w:rsidRPr="00B8683E">
        <w:rPr>
          <w:rFonts w:cs="Arial"/>
          <w:bCs/>
          <w:noProof/>
          <w:sz w:val="24"/>
          <w:szCs w:val="26"/>
        </w:rPr>
        <w:t xml:space="preserve"> first 2 labels, containing the Model and Job #,</w:t>
      </w:r>
      <w:r w:rsidRPr="00B8683E">
        <w:rPr>
          <w:sz w:val="24"/>
          <w:szCs w:val="24"/>
        </w:rPr>
        <w:t xml:space="preserve"> to the front of the job box.  </w:t>
      </w:r>
      <w:r w:rsidRPr="00B8683E">
        <w:rPr>
          <w:rFonts w:cs="Arial"/>
          <w:bCs/>
          <w:noProof/>
          <w:sz w:val="24"/>
          <w:szCs w:val="26"/>
        </w:rPr>
        <w:t>The remaining labels will be for componets to be pulled in OP5.</w:t>
      </w:r>
    </w:p>
    <w:p w:rsidR="009E0D5B" w:rsidRPr="009E0D5B" w:rsidRDefault="009E0D5B" w:rsidP="00B8683E">
      <w:pPr>
        <w:numPr>
          <w:ilvl w:val="0"/>
          <w:numId w:val="8"/>
        </w:numPr>
        <w:rPr>
          <w:rFonts w:cs="Arial"/>
          <w:bCs/>
          <w:noProof/>
          <w:color w:val="FF0000"/>
          <w:sz w:val="24"/>
          <w:szCs w:val="26"/>
        </w:rPr>
      </w:pPr>
      <w:r w:rsidRPr="009E0D5B">
        <w:rPr>
          <w:rFonts w:cs="Arial"/>
          <w:bCs/>
          <w:noProof/>
          <w:color w:val="FF0000"/>
          <w:sz w:val="24"/>
          <w:szCs w:val="26"/>
        </w:rPr>
        <w:t>Do not issue any parts where the Job pick list lable has BF on it. It will be system issued when job is moved</w:t>
      </w:r>
      <w:r>
        <w:rPr>
          <w:rFonts w:cs="Arial"/>
          <w:bCs/>
          <w:noProof/>
          <w:color w:val="FF0000"/>
          <w:sz w:val="24"/>
          <w:szCs w:val="26"/>
        </w:rPr>
        <w:t xml:space="preserve"> from OP 5</w:t>
      </w:r>
      <w:r w:rsidRPr="009E0D5B">
        <w:rPr>
          <w:rFonts w:cs="Arial"/>
          <w:bCs/>
          <w:noProof/>
          <w:color w:val="FF0000"/>
          <w:sz w:val="24"/>
          <w:szCs w:val="26"/>
        </w:rPr>
        <w:t xml:space="preserve"> to the next operation!</w:t>
      </w:r>
      <w:r>
        <w:rPr>
          <w:rFonts w:cs="Arial"/>
          <w:bCs/>
          <w:noProof/>
          <w:color w:val="FF0000"/>
          <w:sz w:val="24"/>
          <w:szCs w:val="26"/>
        </w:rPr>
        <w:t xml:space="preserve"> BF is a  Backflushed item.</w:t>
      </w:r>
      <w:bookmarkStart w:id="8" w:name="_GoBack"/>
      <w:bookmarkEnd w:id="8"/>
    </w:p>
    <w:p w:rsidR="00B8683E" w:rsidRPr="00B8683E" w:rsidRDefault="002941B9" w:rsidP="00B8683E">
      <w:pPr>
        <w:ind w:left="1080"/>
        <w:rPr>
          <w:rFonts w:cs="Arial"/>
          <w:bCs/>
          <w:noProof/>
          <w:sz w:val="24"/>
          <w:szCs w:val="26"/>
        </w:rPr>
      </w:pPr>
      <w:r>
        <w:rPr>
          <w:noProof/>
        </w:rPr>
        <w:lastRenderedPageBreak/>
        <w:drawing>
          <wp:inline distT="0" distB="0" distL="0" distR="0">
            <wp:extent cx="5456075" cy="253567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0128" cy="2546855"/>
                    </a:xfrm>
                    <a:prstGeom prst="rect">
                      <a:avLst/>
                    </a:prstGeom>
                    <a:noFill/>
                    <a:ln>
                      <a:noFill/>
                    </a:ln>
                  </pic:spPr>
                </pic:pic>
              </a:graphicData>
            </a:graphic>
          </wp:inline>
        </w:drawing>
      </w:r>
    </w:p>
    <w:p w:rsidR="00B8683E" w:rsidRPr="00525A26" w:rsidRDefault="00B8683E" w:rsidP="00525A26">
      <w:pPr>
        <w:pStyle w:val="Heading1"/>
        <w:rPr>
          <w:rFonts w:ascii="Times New Roman" w:hAnsi="Times New Roman"/>
          <w:sz w:val="28"/>
          <w:szCs w:val="28"/>
        </w:rPr>
      </w:pPr>
      <w:bookmarkStart w:id="9" w:name="_Toc411260112"/>
      <w:bookmarkStart w:id="10" w:name="_Toc491931253"/>
      <w:r w:rsidRPr="00525A26">
        <w:rPr>
          <w:rFonts w:ascii="Times New Roman" w:hAnsi="Times New Roman"/>
          <w:sz w:val="28"/>
          <w:szCs w:val="28"/>
        </w:rPr>
        <w:t>Kit Parts per Pick List</w:t>
      </w:r>
      <w:bookmarkEnd w:id="9"/>
      <w:bookmarkEnd w:id="10"/>
    </w:p>
    <w:p w:rsidR="004851BE" w:rsidRPr="004851BE" w:rsidRDefault="00B8683E" w:rsidP="004851BE">
      <w:pPr>
        <w:numPr>
          <w:ilvl w:val="0"/>
          <w:numId w:val="18"/>
        </w:numPr>
        <w:rPr>
          <w:rFonts w:cs="Arial"/>
          <w:bCs/>
          <w:noProof/>
          <w:sz w:val="24"/>
          <w:szCs w:val="26"/>
        </w:rPr>
      </w:pPr>
      <w:bookmarkStart w:id="11" w:name="_Toc411260113"/>
      <w:bookmarkStart w:id="12" w:name="_Toc411330868"/>
      <w:r w:rsidRPr="004851BE">
        <w:rPr>
          <w:rFonts w:cs="Arial"/>
          <w:bCs/>
          <w:noProof/>
          <w:sz w:val="24"/>
          <w:szCs w:val="26"/>
        </w:rPr>
        <w:t>Refer to the picklist (job packet) to determine which components to pick.</w:t>
      </w:r>
      <w:bookmarkStart w:id="13" w:name="_Toc411260114"/>
      <w:bookmarkStart w:id="14" w:name="_Toc411330869"/>
      <w:bookmarkEnd w:id="11"/>
      <w:bookmarkEnd w:id="12"/>
    </w:p>
    <w:p w:rsidR="004851BE" w:rsidRPr="004851BE" w:rsidRDefault="00B8683E" w:rsidP="004851BE">
      <w:pPr>
        <w:numPr>
          <w:ilvl w:val="1"/>
          <w:numId w:val="18"/>
        </w:numPr>
        <w:rPr>
          <w:rFonts w:cs="Arial"/>
          <w:bCs/>
          <w:noProof/>
          <w:sz w:val="24"/>
          <w:szCs w:val="26"/>
        </w:rPr>
      </w:pPr>
      <w:r w:rsidRPr="004851BE">
        <w:rPr>
          <w:rFonts w:cs="Arial"/>
          <w:bCs/>
          <w:noProof/>
          <w:sz w:val="24"/>
          <w:szCs w:val="26"/>
        </w:rPr>
        <w:t xml:space="preserve">The location of each component is listed on the picklist </w:t>
      </w:r>
      <w:bookmarkStart w:id="15" w:name="_Toc411260115"/>
      <w:bookmarkStart w:id="16" w:name="_Toc411330870"/>
      <w:bookmarkEnd w:id="13"/>
      <w:bookmarkEnd w:id="14"/>
      <w:r w:rsidRPr="004851BE">
        <w:rPr>
          <w:rFonts w:cs="Arial"/>
          <w:bCs/>
          <w:noProof/>
          <w:sz w:val="24"/>
          <w:szCs w:val="26"/>
        </w:rPr>
        <w:t>or on the label</w:t>
      </w:r>
    </w:p>
    <w:p w:rsidR="004851BE" w:rsidRPr="004851BE" w:rsidRDefault="00B8683E" w:rsidP="004851BE">
      <w:pPr>
        <w:numPr>
          <w:ilvl w:val="1"/>
          <w:numId w:val="18"/>
        </w:numPr>
        <w:rPr>
          <w:rFonts w:cs="Arial"/>
          <w:bCs/>
          <w:noProof/>
          <w:sz w:val="24"/>
          <w:szCs w:val="26"/>
        </w:rPr>
      </w:pPr>
      <w:r w:rsidRPr="004851BE">
        <w:rPr>
          <w:rFonts w:cs="Arial"/>
          <w:bCs/>
          <w:noProof/>
          <w:sz w:val="24"/>
          <w:szCs w:val="26"/>
        </w:rPr>
        <w:t>Adhere to TA1244 Product Handling, Storage and Inventory guidelines</w:t>
      </w:r>
      <w:bookmarkStart w:id="17" w:name="_Toc411260116"/>
      <w:bookmarkStart w:id="18" w:name="_Toc411330871"/>
      <w:bookmarkEnd w:id="15"/>
      <w:bookmarkEnd w:id="16"/>
    </w:p>
    <w:p w:rsidR="004851BE" w:rsidRPr="004851BE" w:rsidRDefault="00B8683E" w:rsidP="004851BE">
      <w:pPr>
        <w:numPr>
          <w:ilvl w:val="1"/>
          <w:numId w:val="18"/>
        </w:numPr>
        <w:rPr>
          <w:rFonts w:cs="Arial"/>
          <w:bCs/>
          <w:noProof/>
          <w:sz w:val="24"/>
          <w:szCs w:val="26"/>
        </w:rPr>
      </w:pPr>
      <w:r w:rsidRPr="004851BE">
        <w:rPr>
          <w:rFonts w:cs="Arial"/>
          <w:bCs/>
          <w:noProof/>
          <w:sz w:val="24"/>
          <w:szCs w:val="26"/>
        </w:rPr>
        <w:t>Adhere to TA1085 Amplifier Handling and Preparation guidelines</w:t>
      </w:r>
      <w:bookmarkEnd w:id="17"/>
      <w:bookmarkEnd w:id="18"/>
    </w:p>
    <w:p w:rsidR="00C77DFB" w:rsidRPr="00C77DFB" w:rsidRDefault="00C77DFB" w:rsidP="00C77DFB">
      <w:pPr>
        <w:pStyle w:val="Heading1"/>
        <w:rPr>
          <w:rFonts w:ascii="Times New Roman" w:hAnsi="Times New Roman"/>
          <w:color w:val="FF0000"/>
          <w:sz w:val="28"/>
          <w:szCs w:val="28"/>
        </w:rPr>
      </w:pPr>
      <w:bookmarkStart w:id="19" w:name="_Toc491931258"/>
      <w:bookmarkStart w:id="20" w:name="_Toc411260117"/>
      <w:bookmarkStart w:id="21" w:name="_Toc411330872"/>
      <w:r>
        <w:rPr>
          <w:rFonts w:ascii="Times New Roman" w:hAnsi="Times New Roman"/>
          <w:color w:val="FF0000"/>
          <w:sz w:val="28"/>
          <w:szCs w:val="28"/>
        </w:rPr>
        <w:t>Kit and Labelling</w:t>
      </w:r>
      <w:bookmarkEnd w:id="19"/>
    </w:p>
    <w:p w:rsidR="00C77DFB" w:rsidRDefault="00C77DFB" w:rsidP="00C77DFB">
      <w:pPr>
        <w:keepNext/>
        <w:keepLines/>
        <w:widowControl w:val="0"/>
        <w:spacing w:after="60"/>
        <w:outlineLvl w:val="2"/>
        <w:rPr>
          <w:rFonts w:cs="Arial"/>
          <w:bCs/>
          <w:noProof/>
          <w:sz w:val="24"/>
          <w:szCs w:val="26"/>
        </w:rPr>
      </w:pPr>
    </w:p>
    <w:p w:rsidR="00B8683E" w:rsidRPr="00C77DFB" w:rsidRDefault="00B8683E" w:rsidP="00C77DFB">
      <w:pPr>
        <w:numPr>
          <w:ilvl w:val="0"/>
          <w:numId w:val="24"/>
        </w:numPr>
        <w:rPr>
          <w:rFonts w:cs="Arial"/>
          <w:noProof/>
          <w:sz w:val="24"/>
          <w:szCs w:val="26"/>
        </w:rPr>
      </w:pPr>
      <w:r w:rsidRPr="00C77DFB">
        <w:rPr>
          <w:rFonts w:cs="Arial"/>
          <w:noProof/>
          <w:sz w:val="24"/>
          <w:szCs w:val="26"/>
        </w:rPr>
        <w:t>Choose a container based on the size and quantity of the items.</w:t>
      </w:r>
      <w:bookmarkEnd w:id="20"/>
      <w:bookmarkEnd w:id="21"/>
    </w:p>
    <w:p w:rsidR="00B8683E" w:rsidRDefault="00B8683E" w:rsidP="00C77DFB">
      <w:pPr>
        <w:numPr>
          <w:ilvl w:val="1"/>
          <w:numId w:val="24"/>
        </w:numPr>
        <w:rPr>
          <w:rFonts w:cs="Arial"/>
          <w:noProof/>
          <w:sz w:val="24"/>
          <w:szCs w:val="26"/>
        </w:rPr>
      </w:pPr>
      <w:bookmarkStart w:id="22" w:name="_Toc411260118"/>
      <w:bookmarkStart w:id="23" w:name="_Toc411330873"/>
      <w:r w:rsidRPr="00C77DFB">
        <w:rPr>
          <w:rFonts w:cs="Arial"/>
          <w:noProof/>
          <w:sz w:val="24"/>
          <w:szCs w:val="26"/>
        </w:rPr>
        <w:t xml:space="preserve">Ensure that the correct Item, Quantity, Lot number and Serial number are being picked based on </w:t>
      </w:r>
      <w:r w:rsidR="009D4898">
        <w:rPr>
          <w:rFonts w:cs="Arial"/>
          <w:noProof/>
          <w:sz w:val="24"/>
          <w:szCs w:val="26"/>
        </w:rPr>
        <w:t xml:space="preserve">lable </w:t>
      </w:r>
      <w:r w:rsidRPr="00C77DFB">
        <w:rPr>
          <w:rFonts w:cs="Arial"/>
          <w:noProof/>
          <w:sz w:val="24"/>
          <w:szCs w:val="26"/>
        </w:rPr>
        <w:t>picklist or router requirements. IC personnal will put a line through any incorrect Lot or Serial numbers and will intial and date the line they crossed out. If Lot or Serial Numbers are not indicated for a part on the picklist or router then use the FIFO method to pick the oldest components first.</w:t>
      </w:r>
      <w:bookmarkEnd w:id="22"/>
      <w:bookmarkEnd w:id="23"/>
      <w:r w:rsidRPr="00C77DFB">
        <w:rPr>
          <w:rFonts w:cs="Arial"/>
          <w:noProof/>
          <w:sz w:val="24"/>
          <w:szCs w:val="26"/>
        </w:rPr>
        <w:t xml:space="preserve"> </w:t>
      </w:r>
    </w:p>
    <w:p w:rsidR="00B8683E" w:rsidRPr="00C77DFB" w:rsidRDefault="00F01B4E" w:rsidP="009D4898">
      <w:pPr>
        <w:numPr>
          <w:ilvl w:val="1"/>
          <w:numId w:val="24"/>
        </w:numPr>
        <w:rPr>
          <w:rFonts w:cs="Arial"/>
          <w:noProof/>
          <w:sz w:val="24"/>
          <w:szCs w:val="26"/>
        </w:rPr>
      </w:pPr>
      <w:r w:rsidRPr="002F4A6B">
        <w:rPr>
          <w:rFonts w:cs="Arial"/>
          <w:b/>
          <w:noProof/>
          <w:color w:val="FF0000"/>
          <w:sz w:val="24"/>
          <w:szCs w:val="26"/>
        </w:rPr>
        <w:t>If a lot tracked item requires multiple lot #s to fill requirement, the lots must be s</w:t>
      </w:r>
      <w:r w:rsidR="009B7941">
        <w:rPr>
          <w:rFonts w:cs="Arial"/>
          <w:b/>
          <w:noProof/>
          <w:color w:val="FF0000"/>
          <w:sz w:val="24"/>
          <w:szCs w:val="26"/>
        </w:rPr>
        <w:t>e</w:t>
      </w:r>
      <w:r w:rsidRPr="002F4A6B">
        <w:rPr>
          <w:rFonts w:cs="Arial"/>
          <w:b/>
          <w:noProof/>
          <w:color w:val="FF0000"/>
          <w:sz w:val="24"/>
          <w:szCs w:val="26"/>
        </w:rPr>
        <w:t>perated  during packaging for the job.</w:t>
      </w:r>
      <w:bookmarkStart w:id="24" w:name="_Toc411260120"/>
      <w:bookmarkStart w:id="25" w:name="_Toc411330875"/>
    </w:p>
    <w:p w:rsidR="00B8683E" w:rsidRPr="00C77DFB" w:rsidRDefault="00B8683E" w:rsidP="00C77DFB">
      <w:pPr>
        <w:numPr>
          <w:ilvl w:val="1"/>
          <w:numId w:val="24"/>
        </w:numPr>
        <w:rPr>
          <w:rFonts w:cs="Arial"/>
          <w:noProof/>
          <w:color w:val="FF0000"/>
          <w:sz w:val="24"/>
          <w:szCs w:val="26"/>
        </w:rPr>
      </w:pPr>
      <w:r w:rsidRPr="00C77DFB">
        <w:rPr>
          <w:rFonts w:cs="Arial"/>
          <w:noProof/>
          <w:color w:val="FF0000"/>
          <w:sz w:val="24"/>
          <w:szCs w:val="26"/>
        </w:rPr>
        <w:t xml:space="preserve">If part # </w:t>
      </w:r>
      <w:r w:rsidR="001A6BDF">
        <w:rPr>
          <w:rFonts w:cs="Arial"/>
          <w:noProof/>
          <w:color w:val="FF0000"/>
          <w:sz w:val="24"/>
          <w:szCs w:val="26"/>
        </w:rPr>
        <w:t xml:space="preserve"> and </w:t>
      </w:r>
      <w:r w:rsidRPr="00C77DFB">
        <w:rPr>
          <w:rFonts w:cs="Arial"/>
          <w:noProof/>
          <w:color w:val="FF0000"/>
          <w:sz w:val="24"/>
          <w:szCs w:val="26"/>
        </w:rPr>
        <w:t xml:space="preserve">location </w:t>
      </w:r>
      <w:r w:rsidR="001A6BDF">
        <w:rPr>
          <w:rFonts w:cs="Arial"/>
          <w:noProof/>
          <w:color w:val="FF0000"/>
          <w:sz w:val="24"/>
          <w:szCs w:val="26"/>
        </w:rPr>
        <w:t xml:space="preserve">combination </w:t>
      </w:r>
      <w:r w:rsidRPr="00C77DFB">
        <w:rPr>
          <w:rFonts w:cs="Arial"/>
          <w:noProof/>
          <w:color w:val="FF0000"/>
          <w:sz w:val="24"/>
          <w:szCs w:val="26"/>
        </w:rPr>
        <w:t>is followed by the suffix “-TR”, the parts are always  required to be placed in trays for delivery to work cell.</w:t>
      </w:r>
      <w:r w:rsidR="009E0D5B">
        <w:rPr>
          <w:rFonts w:cs="Arial"/>
          <w:noProof/>
          <w:color w:val="FF0000"/>
          <w:sz w:val="24"/>
          <w:szCs w:val="26"/>
        </w:rPr>
        <w:t xml:space="preserve"> There will be a blue </w:t>
      </w:r>
      <w:r w:rsidR="009E0D5B" w:rsidRPr="009E0D5B">
        <w:rPr>
          <w:rFonts w:cs="Arial"/>
          <w:noProof/>
          <w:color w:val="548DD4" w:themeColor="text2" w:themeTint="99"/>
          <w:sz w:val="24"/>
          <w:szCs w:val="26"/>
        </w:rPr>
        <w:t>TR</w:t>
      </w:r>
      <w:r w:rsidR="009E0D5B">
        <w:rPr>
          <w:rFonts w:cs="Arial"/>
          <w:noProof/>
          <w:color w:val="FF0000"/>
          <w:sz w:val="24"/>
          <w:szCs w:val="26"/>
        </w:rPr>
        <w:t xml:space="preserve"> stamp on lable</w:t>
      </w:r>
    </w:p>
    <w:p w:rsidR="00B47280" w:rsidRPr="00C77DFB" w:rsidRDefault="00B47280" w:rsidP="00C77DFB">
      <w:pPr>
        <w:numPr>
          <w:ilvl w:val="1"/>
          <w:numId w:val="24"/>
        </w:numPr>
        <w:rPr>
          <w:rFonts w:cs="Arial"/>
          <w:noProof/>
          <w:color w:val="FF0000"/>
          <w:sz w:val="24"/>
          <w:szCs w:val="26"/>
        </w:rPr>
      </w:pPr>
      <w:r w:rsidRPr="00C77DFB">
        <w:rPr>
          <w:rFonts w:cs="Arial"/>
          <w:noProof/>
          <w:color w:val="FF0000"/>
          <w:sz w:val="24"/>
          <w:szCs w:val="26"/>
        </w:rPr>
        <w:t xml:space="preserve">If part # </w:t>
      </w:r>
      <w:r w:rsidR="001A6BDF">
        <w:rPr>
          <w:rFonts w:cs="Arial"/>
          <w:noProof/>
          <w:color w:val="FF0000"/>
          <w:sz w:val="24"/>
          <w:szCs w:val="26"/>
        </w:rPr>
        <w:t xml:space="preserve">and </w:t>
      </w:r>
      <w:r w:rsidRPr="00C77DFB">
        <w:rPr>
          <w:rFonts w:cs="Arial"/>
          <w:noProof/>
          <w:color w:val="FF0000"/>
          <w:sz w:val="24"/>
          <w:szCs w:val="26"/>
        </w:rPr>
        <w:t xml:space="preserve">location </w:t>
      </w:r>
      <w:r w:rsidR="001A6BDF">
        <w:rPr>
          <w:rFonts w:cs="Arial"/>
          <w:noProof/>
          <w:color w:val="FF0000"/>
          <w:sz w:val="24"/>
          <w:szCs w:val="26"/>
        </w:rPr>
        <w:t xml:space="preserve">combination </w:t>
      </w:r>
      <w:r w:rsidRPr="00C77DFB">
        <w:rPr>
          <w:rFonts w:cs="Arial"/>
          <w:noProof/>
          <w:color w:val="FF0000"/>
          <w:sz w:val="24"/>
          <w:szCs w:val="26"/>
        </w:rPr>
        <w:t>is followed by the suffix “-BG”, each part must be individually placed into a bubble bag for delivery to work cell.</w:t>
      </w:r>
    </w:p>
    <w:p w:rsidR="0011137A" w:rsidRDefault="0011137A" w:rsidP="00C77DFB">
      <w:pPr>
        <w:numPr>
          <w:ilvl w:val="1"/>
          <w:numId w:val="24"/>
        </w:numPr>
        <w:rPr>
          <w:rFonts w:cs="Arial"/>
          <w:noProof/>
          <w:color w:val="FF0000"/>
          <w:sz w:val="24"/>
          <w:szCs w:val="26"/>
        </w:rPr>
      </w:pPr>
      <w:r w:rsidRPr="00C77DFB">
        <w:rPr>
          <w:rFonts w:cs="Arial"/>
          <w:noProof/>
          <w:color w:val="FF0000"/>
          <w:sz w:val="24"/>
          <w:szCs w:val="26"/>
        </w:rPr>
        <w:t xml:space="preserve">If part number tray has </w:t>
      </w:r>
      <w:r w:rsidR="00FD37C9">
        <w:rPr>
          <w:rFonts w:cs="Arial"/>
          <w:noProof/>
          <w:color w:val="FF0000"/>
          <w:sz w:val="24"/>
          <w:szCs w:val="26"/>
        </w:rPr>
        <w:t xml:space="preserve">a red (L) or </w:t>
      </w:r>
      <w:r w:rsidRPr="00C77DFB">
        <w:rPr>
          <w:rFonts w:cs="Arial"/>
          <w:noProof/>
          <w:color w:val="FF0000"/>
          <w:sz w:val="24"/>
          <w:szCs w:val="26"/>
        </w:rPr>
        <w:t xml:space="preserve">Lapped tag inside from MS, these parts need to be in a tray and seperated from each other </w:t>
      </w:r>
    </w:p>
    <w:p w:rsidR="00504FA8" w:rsidRDefault="00504FA8" w:rsidP="00504FA8">
      <w:pPr>
        <w:rPr>
          <w:rFonts w:cs="Arial"/>
          <w:noProof/>
          <w:color w:val="FF0000"/>
          <w:sz w:val="24"/>
          <w:szCs w:val="26"/>
        </w:rPr>
      </w:pPr>
    </w:p>
    <w:p w:rsidR="00504FA8" w:rsidRDefault="00504FA8" w:rsidP="00504FA8">
      <w:pPr>
        <w:rPr>
          <w:rFonts w:cs="Arial"/>
          <w:noProof/>
          <w:color w:val="FF0000"/>
          <w:sz w:val="24"/>
          <w:szCs w:val="26"/>
        </w:rPr>
      </w:pPr>
    </w:p>
    <w:p w:rsidR="00C77DFB" w:rsidRPr="00C77DFB" w:rsidRDefault="00C77DFB" w:rsidP="00C77DFB">
      <w:pPr>
        <w:ind w:left="1080"/>
        <w:rPr>
          <w:rFonts w:cs="Arial"/>
          <w:noProof/>
          <w:color w:val="FF0000"/>
          <w:sz w:val="24"/>
          <w:szCs w:val="26"/>
        </w:rPr>
      </w:pPr>
    </w:p>
    <w:bookmarkEnd w:id="24"/>
    <w:bookmarkEnd w:id="25"/>
    <w:p w:rsidR="00B8683E" w:rsidRPr="00C77DFB" w:rsidRDefault="00B8683E" w:rsidP="00C77DFB">
      <w:pPr>
        <w:numPr>
          <w:ilvl w:val="0"/>
          <w:numId w:val="24"/>
        </w:numPr>
        <w:rPr>
          <w:rFonts w:cs="Arial"/>
          <w:noProof/>
          <w:color w:val="FF0000"/>
          <w:sz w:val="24"/>
          <w:szCs w:val="26"/>
        </w:rPr>
      </w:pPr>
      <w:r w:rsidRPr="00C77DFB">
        <w:rPr>
          <w:rFonts w:cs="Arial"/>
          <w:noProof/>
          <w:color w:val="FF0000"/>
          <w:sz w:val="24"/>
          <w:szCs w:val="26"/>
        </w:rPr>
        <w:t>Container labeling requirements</w:t>
      </w:r>
    </w:p>
    <w:p w:rsidR="00B8683E" w:rsidRPr="00C77DFB" w:rsidRDefault="00B8683E" w:rsidP="00C77DFB">
      <w:pPr>
        <w:numPr>
          <w:ilvl w:val="1"/>
          <w:numId w:val="24"/>
        </w:numPr>
        <w:rPr>
          <w:rFonts w:cs="Arial"/>
          <w:noProof/>
          <w:color w:val="FF0000"/>
          <w:sz w:val="24"/>
          <w:szCs w:val="26"/>
        </w:rPr>
      </w:pPr>
      <w:bookmarkStart w:id="26" w:name="_Toc411260122"/>
      <w:bookmarkStart w:id="27" w:name="_Toc411330877"/>
      <w:r w:rsidRPr="00C77DFB">
        <w:rPr>
          <w:rFonts w:cs="Arial"/>
          <w:noProof/>
          <w:color w:val="FF0000"/>
          <w:sz w:val="24"/>
          <w:szCs w:val="26"/>
        </w:rPr>
        <w:t>Remove all previously used labels</w:t>
      </w:r>
      <w:bookmarkEnd w:id="26"/>
      <w:bookmarkEnd w:id="27"/>
    </w:p>
    <w:p w:rsidR="00B8683E" w:rsidRPr="00C77DFB" w:rsidRDefault="00B8683E" w:rsidP="00C77DFB">
      <w:pPr>
        <w:numPr>
          <w:ilvl w:val="1"/>
          <w:numId w:val="24"/>
        </w:numPr>
        <w:rPr>
          <w:rFonts w:cs="Arial"/>
          <w:noProof/>
          <w:color w:val="FF0000"/>
          <w:sz w:val="24"/>
          <w:szCs w:val="26"/>
        </w:rPr>
      </w:pPr>
      <w:bookmarkStart w:id="28" w:name="_Toc411260123"/>
      <w:bookmarkStart w:id="29" w:name="_Toc411330878"/>
      <w:r w:rsidRPr="00C77DFB">
        <w:rPr>
          <w:rFonts w:cs="Arial"/>
          <w:noProof/>
          <w:color w:val="FF0000"/>
          <w:sz w:val="24"/>
          <w:szCs w:val="26"/>
        </w:rPr>
        <w:t>If the previous label cannot be removed then cover the previous label completely with the new label</w:t>
      </w:r>
      <w:bookmarkEnd w:id="28"/>
      <w:bookmarkEnd w:id="29"/>
    </w:p>
    <w:p w:rsidR="00B8683E" w:rsidRPr="00C77DFB" w:rsidRDefault="00B8683E" w:rsidP="00C77DFB">
      <w:pPr>
        <w:numPr>
          <w:ilvl w:val="1"/>
          <w:numId w:val="24"/>
        </w:numPr>
        <w:rPr>
          <w:rFonts w:cs="Arial"/>
          <w:noProof/>
          <w:color w:val="FF0000"/>
          <w:sz w:val="24"/>
          <w:szCs w:val="26"/>
        </w:rPr>
      </w:pPr>
      <w:bookmarkStart w:id="30" w:name="_Toc411260124"/>
      <w:bookmarkStart w:id="31" w:name="_Toc411330879"/>
      <w:r w:rsidRPr="00C77DFB">
        <w:rPr>
          <w:rFonts w:cs="Arial"/>
          <w:noProof/>
          <w:color w:val="FF0000"/>
          <w:sz w:val="24"/>
          <w:szCs w:val="26"/>
        </w:rPr>
        <w:lastRenderedPageBreak/>
        <w:t>If the new label will not completely cover the previous label then use black marker to black out all information on the previous label before applying the new label</w:t>
      </w:r>
      <w:bookmarkEnd w:id="30"/>
      <w:bookmarkEnd w:id="31"/>
    </w:p>
    <w:p w:rsidR="00B8683E" w:rsidRPr="00C77DFB" w:rsidRDefault="00B8683E" w:rsidP="00C77DFB">
      <w:pPr>
        <w:numPr>
          <w:ilvl w:val="1"/>
          <w:numId w:val="24"/>
        </w:numPr>
        <w:rPr>
          <w:rFonts w:cs="Arial"/>
          <w:noProof/>
          <w:color w:val="FF0000"/>
          <w:sz w:val="24"/>
          <w:szCs w:val="26"/>
        </w:rPr>
      </w:pPr>
      <w:bookmarkStart w:id="32" w:name="_Toc411260125"/>
      <w:bookmarkStart w:id="33" w:name="_Toc411330880"/>
      <w:r w:rsidRPr="00C77DFB">
        <w:rPr>
          <w:rFonts w:cs="Arial"/>
          <w:noProof/>
          <w:color w:val="FF0000"/>
          <w:sz w:val="24"/>
          <w:szCs w:val="26"/>
        </w:rPr>
        <w:t>Place the components into the labeled container</w:t>
      </w:r>
      <w:bookmarkEnd w:id="32"/>
      <w:bookmarkEnd w:id="33"/>
      <w:r w:rsidRPr="00C77DFB">
        <w:rPr>
          <w:rFonts w:cs="Arial"/>
          <w:noProof/>
          <w:color w:val="FF0000"/>
          <w:sz w:val="24"/>
          <w:szCs w:val="26"/>
        </w:rPr>
        <w:t xml:space="preserve"> </w:t>
      </w:r>
    </w:p>
    <w:p w:rsidR="0011137A" w:rsidRPr="00C77DFB" w:rsidRDefault="0011137A" w:rsidP="00C77DFB">
      <w:pPr>
        <w:numPr>
          <w:ilvl w:val="1"/>
          <w:numId w:val="24"/>
        </w:numPr>
        <w:rPr>
          <w:rFonts w:cs="Arial"/>
          <w:noProof/>
          <w:color w:val="FF0000"/>
          <w:sz w:val="24"/>
          <w:szCs w:val="26"/>
        </w:rPr>
      </w:pPr>
      <w:r w:rsidRPr="00C77DFB">
        <w:rPr>
          <w:rFonts w:cs="Arial"/>
          <w:noProof/>
          <w:color w:val="FF0000"/>
          <w:sz w:val="24"/>
          <w:szCs w:val="26"/>
        </w:rPr>
        <w:t>After IC issues material to the job, all paperwork will go in an ESD safe sleeve and place</w:t>
      </w:r>
      <w:r w:rsidR="001A6BDF">
        <w:rPr>
          <w:rFonts w:cs="Arial"/>
          <w:noProof/>
          <w:color w:val="FF0000"/>
          <w:sz w:val="24"/>
          <w:szCs w:val="26"/>
        </w:rPr>
        <w:t>d</w:t>
      </w:r>
      <w:r w:rsidRPr="00C77DFB">
        <w:rPr>
          <w:rFonts w:cs="Arial"/>
          <w:noProof/>
          <w:color w:val="FF0000"/>
          <w:sz w:val="24"/>
          <w:szCs w:val="26"/>
        </w:rPr>
        <w:t xml:space="preserve"> into the job box.</w:t>
      </w:r>
      <w:r w:rsidR="009D4898">
        <w:rPr>
          <w:rFonts w:cs="Arial"/>
          <w:noProof/>
          <w:color w:val="FF0000"/>
          <w:sz w:val="24"/>
          <w:szCs w:val="26"/>
        </w:rPr>
        <w:t xml:space="preserve"> (Jobs that start wit C or CSA do not require ESD Sleeve)</w:t>
      </w:r>
    </w:p>
    <w:p w:rsidR="00B8683E" w:rsidRPr="00C77DFB" w:rsidRDefault="00B8683E" w:rsidP="00C77DFB">
      <w:pPr>
        <w:numPr>
          <w:ilvl w:val="1"/>
          <w:numId w:val="24"/>
        </w:numPr>
        <w:rPr>
          <w:rFonts w:cs="Arial"/>
          <w:noProof/>
          <w:color w:val="FF0000"/>
          <w:sz w:val="24"/>
          <w:szCs w:val="26"/>
        </w:rPr>
      </w:pPr>
      <w:bookmarkStart w:id="34" w:name="_Toc411260127"/>
      <w:bookmarkStart w:id="35" w:name="_Toc411330882"/>
      <w:r w:rsidRPr="00C77DFB">
        <w:rPr>
          <w:rFonts w:cs="Arial"/>
          <w:noProof/>
          <w:color w:val="FF0000"/>
          <w:sz w:val="24"/>
          <w:szCs w:val="26"/>
        </w:rPr>
        <w:t xml:space="preserve">Initial </w:t>
      </w:r>
      <w:r w:rsidR="0028497E" w:rsidRPr="00C77DFB">
        <w:rPr>
          <w:rFonts w:cs="Arial"/>
          <w:noProof/>
          <w:color w:val="FF0000"/>
          <w:sz w:val="24"/>
          <w:szCs w:val="26"/>
        </w:rPr>
        <w:t xml:space="preserve">or stamp </w:t>
      </w:r>
      <w:r w:rsidR="0011137A" w:rsidRPr="00C77DFB">
        <w:rPr>
          <w:rFonts w:cs="Arial"/>
          <w:noProof/>
          <w:color w:val="FF0000"/>
          <w:sz w:val="24"/>
          <w:szCs w:val="26"/>
        </w:rPr>
        <w:t xml:space="preserve">paperwork on the operation being picked </w:t>
      </w:r>
      <w:r w:rsidRPr="00C77DFB">
        <w:rPr>
          <w:rFonts w:cs="Arial"/>
          <w:noProof/>
          <w:color w:val="FF0000"/>
          <w:sz w:val="24"/>
          <w:szCs w:val="26"/>
        </w:rPr>
        <w:t>and date the router signifying that the correct part and quantity has been picked.</w:t>
      </w:r>
      <w:bookmarkEnd w:id="34"/>
      <w:bookmarkEnd w:id="35"/>
    </w:p>
    <w:p w:rsidR="009D4898" w:rsidRDefault="00B8683E" w:rsidP="009D4898">
      <w:pPr>
        <w:numPr>
          <w:ilvl w:val="1"/>
          <w:numId w:val="24"/>
        </w:numPr>
        <w:rPr>
          <w:rFonts w:cs="Arial"/>
          <w:noProof/>
          <w:color w:val="FF0000"/>
          <w:sz w:val="24"/>
          <w:szCs w:val="26"/>
        </w:rPr>
      </w:pPr>
      <w:bookmarkStart w:id="36" w:name="_Toc411260128"/>
      <w:bookmarkStart w:id="37" w:name="_Toc411330883"/>
      <w:r w:rsidRPr="00C77DFB">
        <w:rPr>
          <w:rFonts w:cs="Arial"/>
          <w:noProof/>
          <w:color w:val="FF0000"/>
          <w:sz w:val="24"/>
          <w:szCs w:val="26"/>
        </w:rPr>
        <w:t xml:space="preserve">Depew Only: place all </w:t>
      </w:r>
      <w:r w:rsidR="001A6BDF">
        <w:rPr>
          <w:rFonts w:cs="Arial"/>
          <w:noProof/>
          <w:color w:val="FF0000"/>
          <w:sz w:val="24"/>
          <w:szCs w:val="26"/>
        </w:rPr>
        <w:t>pulled  jobs on the designated cart to be delivered (unless Priority 1 – deliver immediately to the Production Supervisor of the cell).</w:t>
      </w:r>
    </w:p>
    <w:p w:rsidR="009D4898" w:rsidRDefault="009D4898" w:rsidP="009D4898">
      <w:pPr>
        <w:numPr>
          <w:ilvl w:val="1"/>
          <w:numId w:val="24"/>
        </w:numPr>
        <w:rPr>
          <w:rFonts w:cs="Arial"/>
          <w:noProof/>
          <w:color w:val="FF0000"/>
          <w:sz w:val="24"/>
          <w:szCs w:val="26"/>
        </w:rPr>
      </w:pPr>
      <w:r>
        <w:t>Open job router to next operation. This is the department the job kit and router will be delivered to.</w:t>
      </w:r>
    </w:p>
    <w:p w:rsidR="00B8683E" w:rsidRPr="009D4898" w:rsidRDefault="001A6BDF" w:rsidP="009D4898">
      <w:pPr>
        <w:numPr>
          <w:ilvl w:val="1"/>
          <w:numId w:val="24"/>
        </w:numPr>
        <w:rPr>
          <w:rFonts w:cs="Arial"/>
          <w:noProof/>
          <w:color w:val="FF0000"/>
          <w:sz w:val="24"/>
          <w:szCs w:val="26"/>
        </w:rPr>
      </w:pPr>
      <w:r w:rsidRPr="009D4898">
        <w:rPr>
          <w:rFonts w:cs="Arial"/>
          <w:noProof/>
          <w:color w:val="FF0000"/>
          <w:sz w:val="24"/>
          <w:szCs w:val="26"/>
        </w:rPr>
        <w:t>Priority 2 j</w:t>
      </w:r>
      <w:r w:rsidR="00B8683E" w:rsidRPr="009D4898">
        <w:rPr>
          <w:rFonts w:cs="Arial"/>
          <w:noProof/>
          <w:color w:val="FF0000"/>
          <w:sz w:val="24"/>
          <w:szCs w:val="26"/>
        </w:rPr>
        <w:t xml:space="preserve">obs will </w:t>
      </w:r>
      <w:r w:rsidRPr="009D4898">
        <w:rPr>
          <w:rFonts w:cs="Arial"/>
          <w:noProof/>
          <w:color w:val="FF0000"/>
          <w:sz w:val="24"/>
          <w:szCs w:val="26"/>
        </w:rPr>
        <w:t>be placed on the designated</w:t>
      </w:r>
      <w:r w:rsidR="00B8683E" w:rsidRPr="009D4898">
        <w:rPr>
          <w:rFonts w:cs="Arial"/>
          <w:noProof/>
          <w:color w:val="FF0000"/>
          <w:sz w:val="24"/>
          <w:szCs w:val="26"/>
        </w:rPr>
        <w:t xml:space="preserve"> shelf</w:t>
      </w:r>
      <w:bookmarkEnd w:id="36"/>
      <w:bookmarkEnd w:id="37"/>
      <w:r w:rsidRPr="009D4898">
        <w:rPr>
          <w:rFonts w:cs="Arial"/>
          <w:noProof/>
          <w:color w:val="FF0000"/>
          <w:sz w:val="24"/>
          <w:szCs w:val="26"/>
        </w:rPr>
        <w:t xml:space="preserve"> in the production cell.  Priority 3 jobs will be placed with non-priority jobs.  </w:t>
      </w:r>
    </w:p>
    <w:p w:rsidR="002A2E02" w:rsidRDefault="002A2E02" w:rsidP="00C77DFB">
      <w:pPr>
        <w:rPr>
          <w:szCs w:val="24"/>
        </w:rPr>
      </w:pPr>
    </w:p>
    <w:p w:rsidR="00FC3AA4" w:rsidRDefault="00FC3AA4" w:rsidP="00FC3AA4">
      <w:pPr>
        <w:pStyle w:val="Heading1"/>
        <w:rPr>
          <w:rFonts w:ascii="Times New Roman" w:hAnsi="Times New Roman"/>
          <w:sz w:val="28"/>
          <w:szCs w:val="28"/>
        </w:rPr>
      </w:pPr>
      <w:bookmarkStart w:id="38" w:name="_Toc491931254"/>
      <w:r w:rsidRPr="004851BE">
        <w:rPr>
          <w:rFonts w:ascii="Times New Roman" w:hAnsi="Times New Roman"/>
          <w:sz w:val="28"/>
          <w:szCs w:val="28"/>
        </w:rPr>
        <w:t>Job Material Issue</w:t>
      </w:r>
      <w:bookmarkEnd w:id="38"/>
      <w:r>
        <w:rPr>
          <w:rFonts w:ascii="Times New Roman" w:hAnsi="Times New Roman"/>
          <w:sz w:val="28"/>
          <w:szCs w:val="28"/>
        </w:rPr>
        <w:t xml:space="preserve"> performed with Warehouse Mobility</w:t>
      </w:r>
    </w:p>
    <w:p w:rsidR="00FC3AA4" w:rsidRPr="004851BE" w:rsidRDefault="00FC3AA4" w:rsidP="00FC3AA4">
      <w:pPr>
        <w:numPr>
          <w:ilvl w:val="0"/>
          <w:numId w:val="19"/>
        </w:numPr>
        <w:rPr>
          <w:rFonts w:cs="Arial"/>
          <w:noProof/>
          <w:color w:val="FF0000"/>
          <w:sz w:val="24"/>
          <w:szCs w:val="26"/>
        </w:rPr>
      </w:pPr>
      <w:r w:rsidRPr="004851BE">
        <w:rPr>
          <w:rFonts w:cs="Arial"/>
          <w:noProof/>
          <w:color w:val="FF0000"/>
          <w:sz w:val="24"/>
          <w:szCs w:val="26"/>
        </w:rPr>
        <w:t>Picking jobs using Warehouse Mobility Scanners</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Use the Job Material Issue transaction to pick and issue material for a job order.</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From the main menu of the hand held device, select form Job material Issue</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In the Job field, scan or enter specific job order number.</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 xml:space="preserve">In the Operation field, or enter specific the job operation number. </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 xml:space="preserve">In the Item field, scan item from the PCB pick list label. </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Go to location listed on label; scan the item in the location that is being picked. If user scans wrong number the device will give error. “Parts do not match”</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You will be requested to scan or enter location in which Item is being pulled from.</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If the item is lot tracked, scan lot number from the inventory label. (If lot# is valid the lot field will auto fill, if not the following error appears “Inventory details for lot not found”)</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After component is picked the picker will put the label on bag/tray to ensure the item is properly marked. Picker will also fill out lot number on label.</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 xml:space="preserve">In the Qty. field, scan the quantity to be issued from Pick List Label </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Press Enter. A Successful message is displayed</w:t>
      </w:r>
    </w:p>
    <w:p w:rsidR="00FC3AA4" w:rsidRPr="004851BE" w:rsidRDefault="00FC3AA4" w:rsidP="00FC3AA4">
      <w:pPr>
        <w:numPr>
          <w:ilvl w:val="1"/>
          <w:numId w:val="19"/>
        </w:numPr>
        <w:rPr>
          <w:rFonts w:cs="Arial"/>
          <w:noProof/>
          <w:color w:val="FF0000"/>
          <w:sz w:val="24"/>
          <w:szCs w:val="26"/>
        </w:rPr>
      </w:pPr>
      <w:r w:rsidRPr="004851BE">
        <w:rPr>
          <w:rFonts w:cs="Arial"/>
          <w:noProof/>
          <w:color w:val="FF0000"/>
          <w:sz w:val="24"/>
          <w:szCs w:val="26"/>
        </w:rPr>
        <w:t>Repeat until all labels are processed.</w:t>
      </w:r>
    </w:p>
    <w:p w:rsidR="00FC3AA4" w:rsidRPr="004851BE" w:rsidRDefault="00FC3AA4" w:rsidP="00FC3AA4">
      <w:pPr>
        <w:numPr>
          <w:ilvl w:val="1"/>
          <w:numId w:val="19"/>
        </w:numPr>
        <w:rPr>
          <w:rFonts w:cs="Arial"/>
          <w:noProof/>
          <w:color w:val="FF0000"/>
          <w:sz w:val="24"/>
          <w:szCs w:val="26"/>
        </w:rPr>
      </w:pPr>
      <w:r>
        <w:rPr>
          <w:rFonts w:cs="Arial"/>
          <w:noProof/>
          <w:color w:val="FF0000"/>
          <w:sz w:val="24"/>
          <w:szCs w:val="26"/>
        </w:rPr>
        <w:t>D</w:t>
      </w:r>
      <w:r w:rsidRPr="004851BE">
        <w:rPr>
          <w:rFonts w:cs="Arial"/>
          <w:noProof/>
          <w:color w:val="FF0000"/>
          <w:sz w:val="24"/>
          <w:szCs w:val="26"/>
        </w:rPr>
        <w:t>o not process any backflush items, when job is moved to the next operation the BF items will then be issued by the system.</w:t>
      </w:r>
    </w:p>
    <w:p w:rsidR="00FC3AA4" w:rsidRPr="004F1424" w:rsidRDefault="00FC3AA4" w:rsidP="00FC3AA4">
      <w:pPr>
        <w:pStyle w:val="Heading1"/>
        <w:rPr>
          <w:rFonts w:ascii="Times New Roman" w:hAnsi="Times New Roman"/>
          <w:sz w:val="28"/>
          <w:szCs w:val="28"/>
        </w:rPr>
      </w:pPr>
      <w:bookmarkStart w:id="39" w:name="_Toc491931255"/>
      <w:r w:rsidRPr="004F1424">
        <w:rPr>
          <w:rFonts w:ascii="Times New Roman" w:hAnsi="Times New Roman"/>
          <w:sz w:val="28"/>
          <w:szCs w:val="28"/>
        </w:rPr>
        <w:t>Move</w:t>
      </w:r>
      <w:bookmarkEnd w:id="39"/>
    </w:p>
    <w:p w:rsidR="00FC3AA4" w:rsidRPr="004851BE" w:rsidRDefault="00FC3AA4" w:rsidP="00FC3AA4">
      <w:pPr>
        <w:numPr>
          <w:ilvl w:val="0"/>
          <w:numId w:val="21"/>
        </w:numPr>
        <w:rPr>
          <w:rFonts w:cs="Arial"/>
          <w:noProof/>
          <w:color w:val="FF0000"/>
          <w:sz w:val="24"/>
          <w:szCs w:val="26"/>
        </w:rPr>
      </w:pPr>
      <w:r w:rsidRPr="004851BE">
        <w:rPr>
          <w:rFonts w:cs="Arial"/>
          <w:noProof/>
          <w:color w:val="FF0000"/>
          <w:sz w:val="24"/>
          <w:szCs w:val="26"/>
        </w:rPr>
        <w:t>Moving jobs using Warehouse Mobility Scanners</w:t>
      </w:r>
    </w:p>
    <w:p w:rsidR="00FC3AA4" w:rsidRPr="004851BE" w:rsidRDefault="00FC3AA4" w:rsidP="00FC3AA4">
      <w:pPr>
        <w:numPr>
          <w:ilvl w:val="1"/>
          <w:numId w:val="21"/>
        </w:numPr>
        <w:rPr>
          <w:rFonts w:cs="Arial"/>
          <w:noProof/>
          <w:color w:val="FF0000"/>
          <w:sz w:val="24"/>
          <w:szCs w:val="26"/>
        </w:rPr>
      </w:pPr>
      <w:r w:rsidRPr="004851BE">
        <w:rPr>
          <w:rFonts w:cs="Arial"/>
          <w:noProof/>
          <w:color w:val="FF0000"/>
          <w:sz w:val="24"/>
          <w:szCs w:val="26"/>
        </w:rPr>
        <w:t>From the main menu, select Move</w:t>
      </w:r>
    </w:p>
    <w:p w:rsidR="00FC3AA4" w:rsidRPr="004851BE" w:rsidRDefault="00FC3AA4" w:rsidP="00FC3AA4">
      <w:pPr>
        <w:numPr>
          <w:ilvl w:val="1"/>
          <w:numId w:val="21"/>
        </w:numPr>
        <w:rPr>
          <w:rFonts w:cs="Arial"/>
          <w:noProof/>
          <w:color w:val="FF0000"/>
          <w:sz w:val="24"/>
          <w:szCs w:val="26"/>
        </w:rPr>
      </w:pPr>
      <w:r w:rsidRPr="004851BE">
        <w:rPr>
          <w:rFonts w:cs="Arial"/>
          <w:noProof/>
          <w:color w:val="FF0000"/>
          <w:sz w:val="24"/>
          <w:szCs w:val="26"/>
        </w:rPr>
        <w:t xml:space="preserve">In the Job field, </w:t>
      </w:r>
      <w:r w:rsidR="009D4898">
        <w:rPr>
          <w:rFonts w:cs="Arial"/>
          <w:noProof/>
          <w:color w:val="FF0000"/>
          <w:sz w:val="24"/>
          <w:szCs w:val="26"/>
        </w:rPr>
        <w:t xml:space="preserve">Scan </w:t>
      </w:r>
      <w:r w:rsidRPr="004851BE">
        <w:rPr>
          <w:rFonts w:cs="Arial"/>
          <w:noProof/>
          <w:color w:val="FF0000"/>
          <w:sz w:val="24"/>
          <w:szCs w:val="26"/>
        </w:rPr>
        <w:t>in order number</w:t>
      </w:r>
      <w:r w:rsidR="009D4898">
        <w:rPr>
          <w:rFonts w:cs="Arial"/>
          <w:noProof/>
          <w:color w:val="FF0000"/>
          <w:sz w:val="24"/>
          <w:szCs w:val="26"/>
        </w:rPr>
        <w:t>( Any job that has suffix after job will need to be typed into scanner)</w:t>
      </w:r>
    </w:p>
    <w:p w:rsidR="00FC3AA4" w:rsidRPr="004851BE" w:rsidRDefault="00FC3AA4" w:rsidP="00FC3AA4">
      <w:pPr>
        <w:numPr>
          <w:ilvl w:val="1"/>
          <w:numId w:val="21"/>
        </w:numPr>
        <w:rPr>
          <w:rFonts w:cs="Arial"/>
          <w:noProof/>
          <w:color w:val="FF0000"/>
          <w:sz w:val="24"/>
          <w:szCs w:val="26"/>
        </w:rPr>
      </w:pPr>
      <w:r w:rsidRPr="004851BE">
        <w:rPr>
          <w:rFonts w:cs="Arial"/>
          <w:noProof/>
          <w:color w:val="FF0000"/>
          <w:sz w:val="24"/>
          <w:szCs w:val="26"/>
        </w:rPr>
        <w:t>Enter the Operation you have completed</w:t>
      </w:r>
    </w:p>
    <w:p w:rsidR="00FC3AA4" w:rsidRPr="004851BE" w:rsidRDefault="00FC3AA4" w:rsidP="00FC3AA4">
      <w:pPr>
        <w:numPr>
          <w:ilvl w:val="1"/>
          <w:numId w:val="21"/>
        </w:numPr>
        <w:rPr>
          <w:rFonts w:cs="Arial"/>
          <w:noProof/>
          <w:color w:val="FF0000"/>
          <w:sz w:val="24"/>
          <w:szCs w:val="26"/>
        </w:rPr>
      </w:pPr>
      <w:r w:rsidRPr="004851BE">
        <w:rPr>
          <w:rFonts w:cs="Arial"/>
          <w:noProof/>
          <w:color w:val="FF0000"/>
          <w:sz w:val="24"/>
          <w:szCs w:val="26"/>
        </w:rPr>
        <w:t>In the QTY. Complete field, enter the quantity of items completed.</w:t>
      </w:r>
    </w:p>
    <w:p w:rsidR="00FC3AA4" w:rsidRPr="004851BE" w:rsidRDefault="00FC3AA4" w:rsidP="00FC3AA4">
      <w:pPr>
        <w:numPr>
          <w:ilvl w:val="1"/>
          <w:numId w:val="21"/>
        </w:numPr>
        <w:rPr>
          <w:rFonts w:cs="Arial"/>
          <w:noProof/>
          <w:color w:val="FF0000"/>
          <w:sz w:val="24"/>
          <w:szCs w:val="26"/>
        </w:rPr>
      </w:pPr>
      <w:r w:rsidRPr="004851BE">
        <w:rPr>
          <w:rFonts w:cs="Arial"/>
          <w:noProof/>
          <w:color w:val="FF0000"/>
          <w:sz w:val="24"/>
          <w:szCs w:val="26"/>
        </w:rPr>
        <w:t xml:space="preserve">In the Qty Moved field, enter the quantity of items moved. </w:t>
      </w:r>
    </w:p>
    <w:p w:rsidR="00FC3AA4" w:rsidRPr="004851BE" w:rsidRDefault="00FC3AA4" w:rsidP="00FC3AA4">
      <w:pPr>
        <w:numPr>
          <w:ilvl w:val="1"/>
          <w:numId w:val="21"/>
        </w:numPr>
        <w:rPr>
          <w:rFonts w:cs="Arial"/>
          <w:noProof/>
          <w:color w:val="FF0000"/>
          <w:sz w:val="24"/>
          <w:szCs w:val="26"/>
        </w:rPr>
      </w:pPr>
      <w:r w:rsidRPr="004851BE">
        <w:rPr>
          <w:rFonts w:cs="Arial"/>
          <w:noProof/>
          <w:color w:val="FF0000"/>
          <w:sz w:val="24"/>
          <w:szCs w:val="26"/>
        </w:rPr>
        <w:t xml:space="preserve">Specify Y in the Complete field to complete the operation. </w:t>
      </w:r>
    </w:p>
    <w:p w:rsidR="00FC3AA4" w:rsidRPr="004851BE" w:rsidRDefault="00FC3AA4" w:rsidP="00FC3AA4">
      <w:pPr>
        <w:numPr>
          <w:ilvl w:val="1"/>
          <w:numId w:val="21"/>
        </w:numPr>
        <w:rPr>
          <w:rFonts w:cs="Arial"/>
          <w:noProof/>
          <w:color w:val="FF0000"/>
          <w:sz w:val="24"/>
          <w:szCs w:val="26"/>
        </w:rPr>
      </w:pPr>
      <w:r w:rsidRPr="004851BE">
        <w:rPr>
          <w:rFonts w:cs="Arial"/>
          <w:noProof/>
          <w:color w:val="FF0000"/>
          <w:sz w:val="24"/>
          <w:szCs w:val="26"/>
        </w:rPr>
        <w:lastRenderedPageBreak/>
        <w:t>Otherwise, specify N or NO, N is only used when picker is not picking an item due to shortage or item will be pulled by production for specific reason’s  (ex. Part is located on production floor and will be issued by production supervisor or technician)</w:t>
      </w:r>
    </w:p>
    <w:p w:rsidR="00FC3AA4" w:rsidRDefault="00FC3AA4" w:rsidP="00FC3AA4">
      <w:pPr>
        <w:numPr>
          <w:ilvl w:val="1"/>
          <w:numId w:val="21"/>
        </w:numPr>
        <w:rPr>
          <w:rFonts w:cs="Arial"/>
          <w:noProof/>
          <w:color w:val="FF0000"/>
          <w:sz w:val="24"/>
          <w:szCs w:val="26"/>
        </w:rPr>
      </w:pPr>
      <w:r w:rsidRPr="004851BE">
        <w:rPr>
          <w:rFonts w:cs="Arial"/>
          <w:noProof/>
          <w:color w:val="FF0000"/>
          <w:sz w:val="24"/>
          <w:szCs w:val="26"/>
        </w:rPr>
        <w:t>Press Enter. A Successful message is displayed.</w:t>
      </w:r>
      <w:r w:rsidRPr="004851BE">
        <w:rPr>
          <w:rFonts w:cs="Arial"/>
          <w:noProof/>
          <w:color w:val="FF0000"/>
          <w:sz w:val="24"/>
          <w:szCs w:val="26"/>
        </w:rPr>
        <w:tab/>
      </w:r>
    </w:p>
    <w:p w:rsidR="009E0D5B" w:rsidRPr="004851BE" w:rsidRDefault="009E0D5B" w:rsidP="00FC3AA4">
      <w:pPr>
        <w:numPr>
          <w:ilvl w:val="1"/>
          <w:numId w:val="21"/>
        </w:numPr>
        <w:rPr>
          <w:rFonts w:cs="Arial"/>
          <w:noProof/>
          <w:color w:val="FF0000"/>
          <w:sz w:val="24"/>
          <w:szCs w:val="26"/>
        </w:rPr>
      </w:pPr>
      <w:r>
        <w:rPr>
          <w:rFonts w:cs="Arial"/>
          <w:noProof/>
          <w:color w:val="FF0000"/>
          <w:sz w:val="24"/>
          <w:szCs w:val="26"/>
        </w:rPr>
        <w:t>When the message Successful is given it will also mean all BF items have been issued also.</w:t>
      </w:r>
    </w:p>
    <w:p w:rsidR="00FC3AA4" w:rsidRDefault="00FC3AA4" w:rsidP="00FC3AA4">
      <w:pPr>
        <w:ind w:left="720"/>
      </w:pPr>
    </w:p>
    <w:p w:rsidR="00FC3AA4" w:rsidRDefault="00FC3AA4" w:rsidP="00FC3AA4"/>
    <w:p w:rsidR="00FC3AA4" w:rsidRDefault="00FC3AA4" w:rsidP="00FC3AA4"/>
    <w:p w:rsidR="00FC3AA4" w:rsidRDefault="00FC3AA4" w:rsidP="00FC3AA4">
      <w:r>
        <w:rPr>
          <w:b/>
          <w:sz w:val="24"/>
          <w:szCs w:val="24"/>
        </w:rPr>
        <w:t>Deliver Job to Next Operation</w:t>
      </w:r>
    </w:p>
    <w:p w:rsidR="00FC3AA4" w:rsidRDefault="00FC3AA4" w:rsidP="00FC3AA4"/>
    <w:p w:rsidR="00FC3AA4" w:rsidRDefault="00FC3AA4" w:rsidP="00FC3AA4">
      <w:r w:rsidRPr="00137670">
        <w:rPr>
          <w:b/>
        </w:rPr>
        <w:t>1.</w:t>
      </w:r>
      <w:r>
        <w:rPr>
          <w:b/>
        </w:rPr>
        <w:tab/>
      </w:r>
      <w:r>
        <w:t>Open job router to next operation. This is the department the job kit and router will be delivered to.</w:t>
      </w:r>
    </w:p>
    <w:p w:rsidR="00FC3AA4" w:rsidRDefault="00FC3AA4" w:rsidP="00FC3AA4"/>
    <w:p w:rsidR="00FC3AA4" w:rsidRPr="00137670" w:rsidRDefault="00FC3AA4" w:rsidP="00FC3AA4">
      <w:pPr>
        <w:rPr>
          <w:b/>
        </w:rPr>
      </w:pPr>
      <w:r>
        <w:t>2.</w:t>
      </w:r>
      <w:r>
        <w:tab/>
        <w:t>Place kitted job and router on pre-designated staging shelf.</w:t>
      </w:r>
      <w:r w:rsidRPr="00137670">
        <w:rPr>
          <w:b/>
        </w:rPr>
        <w:tab/>
      </w:r>
    </w:p>
    <w:p w:rsidR="00FC3AA4" w:rsidRDefault="00FC3AA4" w:rsidP="00FC3AA4">
      <w:pPr>
        <w:ind w:left="720"/>
      </w:pPr>
    </w:p>
    <w:p w:rsidR="00FC3AA4" w:rsidRDefault="00FC3AA4" w:rsidP="00FC3AA4">
      <w:pPr>
        <w:ind w:left="720"/>
      </w:pPr>
    </w:p>
    <w:p w:rsidR="00FC3AA4" w:rsidRPr="00E95538" w:rsidRDefault="00FC3AA4" w:rsidP="00C77DFB">
      <w:pPr>
        <w:rPr>
          <w:szCs w:val="24"/>
        </w:rPr>
      </w:pPr>
    </w:p>
    <w:sectPr w:rsidR="00FC3AA4" w:rsidRPr="00E95538" w:rsidSect="006B663F">
      <w:headerReference w:type="default" r:id="rId9"/>
      <w:footerReference w:type="default" r:id="rId10"/>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BF3" w:rsidRDefault="00630BF3">
      <w:r>
        <w:separator/>
      </w:r>
    </w:p>
  </w:endnote>
  <w:endnote w:type="continuationSeparator" w:id="0">
    <w:p w:rsidR="00630BF3" w:rsidRDefault="0063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30"/>
      <w:gridCol w:w="1178"/>
    </w:tblGrid>
    <w:tr w:rsidR="00525A26" w:rsidRPr="00480E8D" w:rsidTr="00480E8D">
      <w:tc>
        <w:tcPr>
          <w:tcW w:w="3672" w:type="dxa"/>
          <w:shd w:val="clear" w:color="auto" w:fill="auto"/>
          <w:vAlign w:val="center"/>
        </w:tcPr>
        <w:p w:rsidR="00525A26" w:rsidRPr="00480E8D" w:rsidRDefault="00525A26" w:rsidP="00480E8D">
          <w:pPr>
            <w:pStyle w:val="Footer"/>
            <w:jc w:val="center"/>
            <w:rPr>
              <w:rFonts w:ascii="Arial" w:hAnsi="Arial" w:cs="Arial"/>
              <w:sz w:val="16"/>
              <w:szCs w:val="16"/>
            </w:rPr>
          </w:pPr>
        </w:p>
      </w:tc>
      <w:tc>
        <w:tcPr>
          <w:tcW w:w="6156" w:type="dxa"/>
          <w:shd w:val="clear" w:color="auto" w:fill="auto"/>
          <w:vAlign w:val="center"/>
        </w:tcPr>
        <w:p w:rsidR="00525A26" w:rsidRPr="00480E8D" w:rsidRDefault="00525A26" w:rsidP="00480E8D">
          <w:pPr>
            <w:pStyle w:val="Footer"/>
            <w:jc w:val="right"/>
            <w:rPr>
              <w:rFonts w:ascii="Arial" w:hAnsi="Arial" w:cs="Arial"/>
              <w:sz w:val="16"/>
              <w:szCs w:val="16"/>
            </w:rPr>
          </w:pPr>
        </w:p>
      </w:tc>
      <w:tc>
        <w:tcPr>
          <w:tcW w:w="1188" w:type="dxa"/>
          <w:shd w:val="clear" w:color="auto" w:fill="auto"/>
          <w:vAlign w:val="center"/>
        </w:tcPr>
        <w:p w:rsidR="00525A26" w:rsidRPr="00480E8D" w:rsidRDefault="00525A26" w:rsidP="00480E8D">
          <w:pPr>
            <w:pStyle w:val="Footer"/>
            <w:jc w:val="right"/>
            <w:rPr>
              <w:rFonts w:ascii="Arial" w:hAnsi="Arial" w:cs="Arial"/>
              <w:sz w:val="16"/>
              <w:szCs w:val="16"/>
            </w:rPr>
          </w:pPr>
          <w:r w:rsidRPr="00480E8D">
            <w:rPr>
              <w:rFonts w:ascii="Arial" w:hAnsi="Arial" w:cs="Arial"/>
              <w:sz w:val="16"/>
              <w:szCs w:val="16"/>
            </w:rPr>
            <w:t>IC1000</w:t>
          </w:r>
        </w:p>
      </w:tc>
    </w:tr>
    <w:tr w:rsidR="00525A26" w:rsidRPr="00480E8D" w:rsidTr="00480E8D">
      <w:tc>
        <w:tcPr>
          <w:tcW w:w="3672" w:type="dxa"/>
          <w:shd w:val="clear" w:color="auto" w:fill="auto"/>
          <w:vAlign w:val="center"/>
        </w:tcPr>
        <w:p w:rsidR="00525A26" w:rsidRPr="00480E8D" w:rsidRDefault="00525A26" w:rsidP="006B663F">
          <w:pPr>
            <w:pStyle w:val="Footer"/>
            <w:rPr>
              <w:rFonts w:ascii="Arial" w:hAnsi="Arial" w:cs="Arial"/>
              <w:sz w:val="16"/>
              <w:szCs w:val="16"/>
            </w:rPr>
          </w:pPr>
        </w:p>
      </w:tc>
      <w:tc>
        <w:tcPr>
          <w:tcW w:w="6156" w:type="dxa"/>
          <w:shd w:val="clear" w:color="auto" w:fill="auto"/>
          <w:vAlign w:val="center"/>
        </w:tcPr>
        <w:p w:rsidR="00525A26" w:rsidRPr="00480E8D" w:rsidRDefault="00525A26" w:rsidP="00CD2070">
          <w:pPr>
            <w:pStyle w:val="Footer"/>
            <w:rPr>
              <w:rFonts w:ascii="Arial" w:hAnsi="Arial" w:cs="Arial"/>
              <w:sz w:val="16"/>
              <w:szCs w:val="16"/>
            </w:rPr>
          </w:pPr>
          <w:r w:rsidRPr="00480E8D">
            <w:rPr>
              <w:rFonts w:ascii="Arial" w:hAnsi="Arial" w:cs="Arial"/>
              <w:sz w:val="16"/>
              <w:szCs w:val="16"/>
            </w:rPr>
            <w:t xml:space="preserve">                                    PAGE </w:t>
          </w:r>
          <w:r w:rsidRPr="00480E8D">
            <w:rPr>
              <w:rStyle w:val="PageNumber"/>
              <w:rFonts w:ascii="Arial" w:hAnsi="Arial" w:cs="Arial"/>
              <w:sz w:val="16"/>
              <w:szCs w:val="16"/>
            </w:rPr>
            <w:fldChar w:fldCharType="begin"/>
          </w:r>
          <w:r w:rsidRPr="00480E8D">
            <w:rPr>
              <w:rStyle w:val="PageNumber"/>
              <w:rFonts w:ascii="Arial" w:hAnsi="Arial" w:cs="Arial"/>
              <w:sz w:val="16"/>
              <w:szCs w:val="16"/>
            </w:rPr>
            <w:instrText xml:space="preserve"> PAGE </w:instrText>
          </w:r>
          <w:r w:rsidRPr="00480E8D">
            <w:rPr>
              <w:rStyle w:val="PageNumber"/>
              <w:rFonts w:ascii="Arial" w:hAnsi="Arial" w:cs="Arial"/>
              <w:sz w:val="16"/>
              <w:szCs w:val="16"/>
            </w:rPr>
            <w:fldChar w:fldCharType="separate"/>
          </w:r>
          <w:r w:rsidR="00BF2052">
            <w:rPr>
              <w:rStyle w:val="PageNumber"/>
              <w:rFonts w:ascii="Arial" w:hAnsi="Arial" w:cs="Arial"/>
              <w:noProof/>
              <w:sz w:val="16"/>
              <w:szCs w:val="16"/>
            </w:rPr>
            <w:t>4</w:t>
          </w:r>
          <w:r w:rsidRPr="00480E8D">
            <w:rPr>
              <w:rStyle w:val="PageNumber"/>
              <w:rFonts w:ascii="Arial" w:hAnsi="Arial" w:cs="Arial"/>
              <w:sz w:val="16"/>
              <w:szCs w:val="16"/>
            </w:rPr>
            <w:fldChar w:fldCharType="end"/>
          </w:r>
          <w:r w:rsidRPr="00480E8D">
            <w:rPr>
              <w:rStyle w:val="PageNumber"/>
              <w:rFonts w:ascii="Arial" w:hAnsi="Arial" w:cs="Arial"/>
              <w:sz w:val="16"/>
              <w:szCs w:val="16"/>
            </w:rPr>
            <w:t xml:space="preserve"> of </w:t>
          </w:r>
          <w:r w:rsidRPr="00480E8D">
            <w:rPr>
              <w:rStyle w:val="PageNumber"/>
              <w:rFonts w:ascii="Arial" w:hAnsi="Arial" w:cs="Arial"/>
              <w:sz w:val="16"/>
              <w:szCs w:val="16"/>
            </w:rPr>
            <w:fldChar w:fldCharType="begin"/>
          </w:r>
          <w:r w:rsidRPr="00480E8D">
            <w:rPr>
              <w:rStyle w:val="PageNumber"/>
              <w:rFonts w:ascii="Arial" w:hAnsi="Arial" w:cs="Arial"/>
              <w:sz w:val="16"/>
              <w:szCs w:val="16"/>
            </w:rPr>
            <w:instrText xml:space="preserve"> NUMPAGES </w:instrText>
          </w:r>
          <w:r w:rsidRPr="00480E8D">
            <w:rPr>
              <w:rStyle w:val="PageNumber"/>
              <w:rFonts w:ascii="Arial" w:hAnsi="Arial" w:cs="Arial"/>
              <w:sz w:val="16"/>
              <w:szCs w:val="16"/>
            </w:rPr>
            <w:fldChar w:fldCharType="separate"/>
          </w:r>
          <w:r w:rsidR="00BF2052">
            <w:rPr>
              <w:rStyle w:val="PageNumber"/>
              <w:rFonts w:ascii="Arial" w:hAnsi="Arial" w:cs="Arial"/>
              <w:noProof/>
              <w:sz w:val="16"/>
              <w:szCs w:val="16"/>
            </w:rPr>
            <w:t>4</w:t>
          </w:r>
          <w:r w:rsidRPr="00480E8D">
            <w:rPr>
              <w:rStyle w:val="PageNumber"/>
              <w:rFonts w:ascii="Arial" w:hAnsi="Arial" w:cs="Arial"/>
              <w:sz w:val="16"/>
              <w:szCs w:val="16"/>
            </w:rPr>
            <w:fldChar w:fldCharType="end"/>
          </w:r>
        </w:p>
      </w:tc>
      <w:tc>
        <w:tcPr>
          <w:tcW w:w="1188" w:type="dxa"/>
          <w:shd w:val="clear" w:color="auto" w:fill="auto"/>
          <w:vAlign w:val="center"/>
        </w:tcPr>
        <w:p w:rsidR="00525A26" w:rsidRPr="00480E8D" w:rsidRDefault="00525A26" w:rsidP="00537E58">
          <w:pPr>
            <w:pStyle w:val="Footer"/>
            <w:jc w:val="center"/>
            <w:rPr>
              <w:rFonts w:ascii="Arial" w:hAnsi="Arial" w:cs="Arial"/>
              <w:color w:val="FF0000"/>
              <w:sz w:val="16"/>
              <w:szCs w:val="16"/>
            </w:rPr>
          </w:pPr>
          <w:r>
            <w:rPr>
              <w:rFonts w:ascii="Arial" w:hAnsi="Arial" w:cs="Arial"/>
              <w:color w:val="FF0000"/>
              <w:sz w:val="16"/>
              <w:szCs w:val="16"/>
            </w:rPr>
            <w:t xml:space="preserve">         </w:t>
          </w:r>
          <w:r w:rsidRPr="00480E8D">
            <w:rPr>
              <w:rFonts w:ascii="Arial" w:hAnsi="Arial" w:cs="Arial"/>
              <w:color w:val="FF0000"/>
              <w:sz w:val="16"/>
              <w:szCs w:val="16"/>
            </w:rPr>
            <w:t>REV</w:t>
          </w:r>
          <w:r>
            <w:rPr>
              <w:rFonts w:ascii="Arial" w:hAnsi="Arial" w:cs="Arial"/>
              <w:color w:val="FF0000"/>
              <w:sz w:val="16"/>
              <w:szCs w:val="16"/>
            </w:rPr>
            <w:t>.</w:t>
          </w:r>
          <w:r w:rsidRPr="00480E8D">
            <w:rPr>
              <w:rFonts w:ascii="Arial" w:hAnsi="Arial" w:cs="Arial"/>
              <w:color w:val="FF0000"/>
              <w:sz w:val="16"/>
              <w:szCs w:val="16"/>
            </w:rPr>
            <w:t xml:space="preserve"> </w:t>
          </w:r>
          <w:r w:rsidR="00BF2052">
            <w:rPr>
              <w:rFonts w:ascii="Arial" w:hAnsi="Arial" w:cs="Arial"/>
              <w:color w:val="FF0000"/>
              <w:sz w:val="16"/>
              <w:szCs w:val="16"/>
            </w:rPr>
            <w:t>D</w:t>
          </w:r>
        </w:p>
      </w:tc>
    </w:tr>
  </w:tbl>
  <w:p w:rsidR="00525A26" w:rsidRPr="00895072" w:rsidRDefault="00525A26"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525A26" w:rsidRPr="006B663F" w:rsidRDefault="00525A26"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BF3" w:rsidRDefault="00630BF3">
      <w:r>
        <w:separator/>
      </w:r>
    </w:p>
  </w:footnote>
  <w:footnote w:type="continuationSeparator" w:id="0">
    <w:p w:rsidR="00630BF3" w:rsidRDefault="00630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26" w:rsidRDefault="002941B9">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A26" w:rsidRDefault="00525A26" w:rsidP="00895072">
    <w:pPr>
      <w:rPr>
        <w:rFonts w:ascii="Arial" w:hAnsi="Arial"/>
        <w:sz w:val="28"/>
      </w:rPr>
    </w:pPr>
  </w:p>
  <w:p w:rsidR="00525A26" w:rsidRDefault="00525A26" w:rsidP="006C2FD8">
    <w:pPr>
      <w:jc w:val="center"/>
      <w:rPr>
        <w:rFonts w:ascii="Arial" w:hAnsi="Arial"/>
        <w:sz w:val="28"/>
      </w:rPr>
    </w:pPr>
  </w:p>
  <w:p w:rsidR="00525A26" w:rsidRDefault="00525A26" w:rsidP="006C2FD8">
    <w:pPr>
      <w:jc w:val="center"/>
      <w:rPr>
        <w:rFonts w:ascii="Arial" w:hAnsi="Arial"/>
        <w:sz w:val="28"/>
      </w:rPr>
    </w:pPr>
  </w:p>
  <w:p w:rsidR="00525A26" w:rsidRPr="0040115D" w:rsidRDefault="00525A26" w:rsidP="00B8683E">
    <w:pPr>
      <w:jc w:val="center"/>
      <w:rPr>
        <w:rFonts w:ascii="Arial" w:hAnsi="Arial"/>
        <w:sz w:val="28"/>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 xml:space="preserve">IC1000 </w:t>
    </w: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 xml:space="preserve"> Job Kitting</w:t>
    </w:r>
  </w:p>
  <w:p w:rsidR="00525A26" w:rsidRPr="00FA50E8" w:rsidRDefault="00525A26" w:rsidP="006C2FD8">
    <w:pPr>
      <w:jc w:val="center"/>
      <w:rPr>
        <w:rFonts w:ascii="Arial" w:hAnsi="Arial"/>
        <w:b/>
      </w:rPr>
    </w:pPr>
  </w:p>
  <w:p w:rsidR="00525A26" w:rsidRDefault="00525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C9057B"/>
    <w:multiLevelType w:val="hybridMultilevel"/>
    <w:tmpl w:val="F9EC9A5A"/>
    <w:lvl w:ilvl="0" w:tplc="01CC7276">
      <w:start w:val="1"/>
      <w:numFmt w:val="decimal"/>
      <w:lvlText w:val="%1."/>
      <w:lvlJc w:val="left"/>
      <w:pPr>
        <w:ind w:left="360" w:hanging="360"/>
      </w:pPr>
      <w:rPr>
        <w:rFonts w:ascii="Times New Roman" w:eastAsia="Times New Roman" w:hAnsi="Times New Roman"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F42F62"/>
    <w:multiLevelType w:val="hybridMultilevel"/>
    <w:tmpl w:val="F9EC9A5A"/>
    <w:lvl w:ilvl="0" w:tplc="01CC7276">
      <w:start w:val="1"/>
      <w:numFmt w:val="decimal"/>
      <w:lvlText w:val="%1."/>
      <w:lvlJc w:val="left"/>
      <w:pPr>
        <w:ind w:left="360" w:hanging="360"/>
      </w:pPr>
      <w:rPr>
        <w:rFonts w:ascii="Times New Roman" w:eastAsia="Times New Roman" w:hAnsi="Times New Roman"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347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830BED"/>
    <w:multiLevelType w:val="hybridMultilevel"/>
    <w:tmpl w:val="F9EC9A5A"/>
    <w:lvl w:ilvl="0" w:tplc="01CC7276">
      <w:start w:val="1"/>
      <w:numFmt w:val="decimal"/>
      <w:lvlText w:val="%1."/>
      <w:lvlJc w:val="left"/>
      <w:pPr>
        <w:ind w:left="360" w:hanging="360"/>
      </w:pPr>
      <w:rPr>
        <w:rFonts w:ascii="Times New Roman" w:eastAsia="Times New Roman" w:hAnsi="Times New Roman"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7F3FF3"/>
    <w:multiLevelType w:val="hybridMultilevel"/>
    <w:tmpl w:val="2D9E6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A6B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7048A7"/>
    <w:multiLevelType w:val="hybridMultilevel"/>
    <w:tmpl w:val="D9E6E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270E11"/>
    <w:multiLevelType w:val="hybridMultilevel"/>
    <w:tmpl w:val="F9EC9A5A"/>
    <w:lvl w:ilvl="0" w:tplc="01CC7276">
      <w:start w:val="1"/>
      <w:numFmt w:val="decimal"/>
      <w:lvlText w:val="%1."/>
      <w:lvlJc w:val="left"/>
      <w:pPr>
        <w:ind w:left="360" w:hanging="360"/>
      </w:pPr>
      <w:rPr>
        <w:rFonts w:ascii="Times New Roman" w:eastAsia="Times New Roman" w:hAnsi="Times New Roman"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80288D"/>
    <w:multiLevelType w:val="hybridMultilevel"/>
    <w:tmpl w:val="A8764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665B7"/>
    <w:multiLevelType w:val="hybridMultilevel"/>
    <w:tmpl w:val="EB640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D3DBA"/>
    <w:multiLevelType w:val="hybridMultilevel"/>
    <w:tmpl w:val="F9EC9A5A"/>
    <w:lvl w:ilvl="0" w:tplc="01CC7276">
      <w:start w:val="1"/>
      <w:numFmt w:val="decimal"/>
      <w:lvlText w:val="%1."/>
      <w:lvlJc w:val="left"/>
      <w:pPr>
        <w:ind w:left="360" w:hanging="360"/>
      </w:pPr>
      <w:rPr>
        <w:rFonts w:ascii="Times New Roman" w:eastAsia="Times New Roman" w:hAnsi="Times New Roman"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23D18"/>
    <w:multiLevelType w:val="hybridMultilevel"/>
    <w:tmpl w:val="2D9E6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A845A9"/>
    <w:multiLevelType w:val="hybridMultilevel"/>
    <w:tmpl w:val="8766F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13D97"/>
    <w:multiLevelType w:val="hybridMultilevel"/>
    <w:tmpl w:val="6F707BE2"/>
    <w:lvl w:ilvl="0" w:tplc="719618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CA64C0E"/>
    <w:multiLevelType w:val="hybridMultilevel"/>
    <w:tmpl w:val="06E2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16"/>
  </w:num>
  <w:num w:numId="4">
    <w:abstractNumId w:val="22"/>
  </w:num>
  <w:num w:numId="5">
    <w:abstractNumId w:val="8"/>
  </w:num>
  <w:num w:numId="6">
    <w:abstractNumId w:val="0"/>
  </w:num>
  <w:num w:numId="7">
    <w:abstractNumId w:val="19"/>
  </w:num>
  <w:num w:numId="8">
    <w:abstractNumId w:val="3"/>
  </w:num>
  <w:num w:numId="9">
    <w:abstractNumId w:val="17"/>
  </w:num>
  <w:num w:numId="10">
    <w:abstractNumId w:val="9"/>
  </w:num>
  <w:num w:numId="11">
    <w:abstractNumId w:val="14"/>
  </w:num>
  <w:num w:numId="12">
    <w:abstractNumId w:val="13"/>
  </w:num>
  <w:num w:numId="13">
    <w:abstractNumId w:val="11"/>
  </w:num>
  <w:num w:numId="14">
    <w:abstractNumId w:val="23"/>
  </w:num>
  <w:num w:numId="15">
    <w:abstractNumId w:val="4"/>
  </w:num>
  <w:num w:numId="16">
    <w:abstractNumId w:val="10"/>
  </w:num>
  <w:num w:numId="17">
    <w:abstractNumId w:val="20"/>
  </w:num>
  <w:num w:numId="18">
    <w:abstractNumId w:val="18"/>
  </w:num>
  <w:num w:numId="19">
    <w:abstractNumId w:val="7"/>
  </w:num>
  <w:num w:numId="20">
    <w:abstractNumId w:val="21"/>
  </w:num>
  <w:num w:numId="21">
    <w:abstractNumId w:val="2"/>
  </w:num>
  <w:num w:numId="22">
    <w:abstractNumId w:val="5"/>
  </w:num>
  <w:num w:numId="23">
    <w:abstractNumId w:val="15"/>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11BD5"/>
    <w:rsid w:val="00047E3D"/>
    <w:rsid w:val="000715C0"/>
    <w:rsid w:val="000B48F6"/>
    <w:rsid w:val="000E3646"/>
    <w:rsid w:val="000E3BBF"/>
    <w:rsid w:val="000F105A"/>
    <w:rsid w:val="0011137A"/>
    <w:rsid w:val="00115C69"/>
    <w:rsid w:val="00186F41"/>
    <w:rsid w:val="001A6BDF"/>
    <w:rsid w:val="001D699F"/>
    <w:rsid w:val="001F0696"/>
    <w:rsid w:val="0020547D"/>
    <w:rsid w:val="0022518E"/>
    <w:rsid w:val="002544FD"/>
    <w:rsid w:val="00273E0E"/>
    <w:rsid w:val="00283DA2"/>
    <w:rsid w:val="0028497E"/>
    <w:rsid w:val="002941B9"/>
    <w:rsid w:val="002A2E02"/>
    <w:rsid w:val="002F4A6B"/>
    <w:rsid w:val="0030710F"/>
    <w:rsid w:val="00311C66"/>
    <w:rsid w:val="00320384"/>
    <w:rsid w:val="00330870"/>
    <w:rsid w:val="00330EF0"/>
    <w:rsid w:val="00336957"/>
    <w:rsid w:val="00367B08"/>
    <w:rsid w:val="003B156F"/>
    <w:rsid w:val="003D1065"/>
    <w:rsid w:val="004178C8"/>
    <w:rsid w:val="004313F1"/>
    <w:rsid w:val="004545D5"/>
    <w:rsid w:val="004626F4"/>
    <w:rsid w:val="00466DE3"/>
    <w:rsid w:val="00480E8D"/>
    <w:rsid w:val="004851BE"/>
    <w:rsid w:val="004B3295"/>
    <w:rsid w:val="004D240F"/>
    <w:rsid w:val="004D350D"/>
    <w:rsid w:val="004E4D04"/>
    <w:rsid w:val="004F1424"/>
    <w:rsid w:val="004F5063"/>
    <w:rsid w:val="00504FA8"/>
    <w:rsid w:val="00525A26"/>
    <w:rsid w:val="00537E58"/>
    <w:rsid w:val="005651D4"/>
    <w:rsid w:val="00591DA1"/>
    <w:rsid w:val="005B44D4"/>
    <w:rsid w:val="005B6DF3"/>
    <w:rsid w:val="005E245A"/>
    <w:rsid w:val="00630BF3"/>
    <w:rsid w:val="00631461"/>
    <w:rsid w:val="006435C0"/>
    <w:rsid w:val="006A0208"/>
    <w:rsid w:val="006B663F"/>
    <w:rsid w:val="006C2FD8"/>
    <w:rsid w:val="006C43AC"/>
    <w:rsid w:val="006D29DB"/>
    <w:rsid w:val="006D40EC"/>
    <w:rsid w:val="00723818"/>
    <w:rsid w:val="00742BE0"/>
    <w:rsid w:val="007D2CD2"/>
    <w:rsid w:val="008106D8"/>
    <w:rsid w:val="00855FD4"/>
    <w:rsid w:val="008841BA"/>
    <w:rsid w:val="00895072"/>
    <w:rsid w:val="008A0677"/>
    <w:rsid w:val="00900D64"/>
    <w:rsid w:val="00991C41"/>
    <w:rsid w:val="009B7941"/>
    <w:rsid w:val="009C7C6B"/>
    <w:rsid w:val="009D4898"/>
    <w:rsid w:val="009E0D5B"/>
    <w:rsid w:val="00A25E93"/>
    <w:rsid w:val="00A46EF4"/>
    <w:rsid w:val="00A6329F"/>
    <w:rsid w:val="00AB30F6"/>
    <w:rsid w:val="00B059E4"/>
    <w:rsid w:val="00B23632"/>
    <w:rsid w:val="00B273F4"/>
    <w:rsid w:val="00B47280"/>
    <w:rsid w:val="00B63CF4"/>
    <w:rsid w:val="00B8683E"/>
    <w:rsid w:val="00BB4667"/>
    <w:rsid w:val="00BF0CC6"/>
    <w:rsid w:val="00BF2052"/>
    <w:rsid w:val="00C0309C"/>
    <w:rsid w:val="00C16403"/>
    <w:rsid w:val="00C26058"/>
    <w:rsid w:val="00C27032"/>
    <w:rsid w:val="00C348DA"/>
    <w:rsid w:val="00C53EA6"/>
    <w:rsid w:val="00C700F2"/>
    <w:rsid w:val="00C77DFB"/>
    <w:rsid w:val="00CA0DC1"/>
    <w:rsid w:val="00CD2070"/>
    <w:rsid w:val="00CE5893"/>
    <w:rsid w:val="00D04DF5"/>
    <w:rsid w:val="00D31F92"/>
    <w:rsid w:val="00D91357"/>
    <w:rsid w:val="00D96674"/>
    <w:rsid w:val="00DC5447"/>
    <w:rsid w:val="00E3677A"/>
    <w:rsid w:val="00E52623"/>
    <w:rsid w:val="00E935C3"/>
    <w:rsid w:val="00E95538"/>
    <w:rsid w:val="00E962F9"/>
    <w:rsid w:val="00EA5B7E"/>
    <w:rsid w:val="00EB65E9"/>
    <w:rsid w:val="00EC31A9"/>
    <w:rsid w:val="00F01B4E"/>
    <w:rsid w:val="00F53273"/>
    <w:rsid w:val="00F67121"/>
    <w:rsid w:val="00FA0544"/>
    <w:rsid w:val="00FA50E8"/>
    <w:rsid w:val="00FC3AA4"/>
    <w:rsid w:val="00FD28BE"/>
    <w:rsid w:val="00FD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67364D"/>
  <w15:docId w15:val="{0FD57682-CC8B-42D7-A32D-7B7E6372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525A2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TOC2">
    <w:name w:val="toc 2"/>
    <w:basedOn w:val="Normal"/>
    <w:next w:val="Normal"/>
    <w:autoRedefine/>
    <w:uiPriority w:val="39"/>
    <w:rsid w:val="0011137A"/>
    <w:pPr>
      <w:ind w:left="200"/>
    </w:pPr>
  </w:style>
  <w:style w:type="paragraph" w:styleId="TOC3">
    <w:name w:val="toc 3"/>
    <w:basedOn w:val="Normal"/>
    <w:next w:val="Normal"/>
    <w:autoRedefine/>
    <w:uiPriority w:val="39"/>
    <w:rsid w:val="0011137A"/>
    <w:pPr>
      <w:ind w:left="400"/>
    </w:pPr>
  </w:style>
  <w:style w:type="character" w:styleId="Hyperlink">
    <w:name w:val="Hyperlink"/>
    <w:uiPriority w:val="99"/>
    <w:unhideWhenUsed/>
    <w:rsid w:val="0011137A"/>
    <w:rPr>
      <w:color w:val="0000FF"/>
      <w:u w:val="single"/>
    </w:rPr>
  </w:style>
  <w:style w:type="paragraph" w:styleId="BalloonText">
    <w:name w:val="Balloon Text"/>
    <w:basedOn w:val="Normal"/>
    <w:link w:val="BalloonTextChar"/>
    <w:rsid w:val="0011137A"/>
    <w:rPr>
      <w:rFonts w:ascii="Tahoma" w:hAnsi="Tahoma" w:cs="Tahoma"/>
      <w:sz w:val="16"/>
      <w:szCs w:val="16"/>
    </w:rPr>
  </w:style>
  <w:style w:type="character" w:customStyle="1" w:styleId="BalloonTextChar">
    <w:name w:val="Balloon Text Char"/>
    <w:link w:val="BalloonText"/>
    <w:rsid w:val="0011137A"/>
    <w:rPr>
      <w:rFonts w:ascii="Tahoma" w:hAnsi="Tahoma" w:cs="Tahoma"/>
      <w:sz w:val="16"/>
      <w:szCs w:val="16"/>
    </w:rPr>
  </w:style>
  <w:style w:type="character" w:customStyle="1" w:styleId="Heading1Char">
    <w:name w:val="Heading 1 Char"/>
    <w:link w:val="Heading1"/>
    <w:rsid w:val="00525A26"/>
    <w:rPr>
      <w:rFonts w:ascii="Cambria" w:eastAsia="Times New Roman" w:hAnsi="Cambria" w:cs="Times New Roman"/>
      <w:b/>
      <w:bCs/>
      <w:kern w:val="32"/>
      <w:sz w:val="32"/>
      <w:szCs w:val="32"/>
    </w:rPr>
  </w:style>
  <w:style w:type="paragraph" w:styleId="TOC1">
    <w:name w:val="toc 1"/>
    <w:basedOn w:val="Normal"/>
    <w:next w:val="Normal"/>
    <w:autoRedefine/>
    <w:uiPriority w:val="39"/>
    <w:rsid w:val="00525A26"/>
  </w:style>
  <w:style w:type="paragraph" w:styleId="ListParagraph">
    <w:name w:val="List Paragraph"/>
    <w:basedOn w:val="Normal"/>
    <w:uiPriority w:val="34"/>
    <w:qFormat/>
    <w:rsid w:val="009D4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2.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3.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A1A0-BCBF-4D98-80E0-4568E5CC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4</Pages>
  <Words>1112</Words>
  <Characters>4990</Characters>
  <Application>Microsoft Office Word</Application>
  <DocSecurity>4</DocSecurity>
  <Lines>41</Lines>
  <Paragraphs>12</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6090</CharactersWithSpaces>
  <SharedDoc>false</SharedDoc>
  <HLinks>
    <vt:vector size="408" baseType="variant">
      <vt:variant>
        <vt:i4>1572917</vt:i4>
      </vt:variant>
      <vt:variant>
        <vt:i4>380</vt:i4>
      </vt:variant>
      <vt:variant>
        <vt:i4>0</vt:i4>
      </vt:variant>
      <vt:variant>
        <vt:i4>5</vt:i4>
      </vt:variant>
      <vt:variant>
        <vt:lpwstr/>
      </vt:variant>
      <vt:variant>
        <vt:lpwstr>_Toc491806088</vt:lpwstr>
      </vt:variant>
      <vt:variant>
        <vt:i4>1572917</vt:i4>
      </vt:variant>
      <vt:variant>
        <vt:i4>374</vt:i4>
      </vt:variant>
      <vt:variant>
        <vt:i4>0</vt:i4>
      </vt:variant>
      <vt:variant>
        <vt:i4>5</vt:i4>
      </vt:variant>
      <vt:variant>
        <vt:lpwstr/>
      </vt:variant>
      <vt:variant>
        <vt:lpwstr>_Toc491806087</vt:lpwstr>
      </vt:variant>
      <vt:variant>
        <vt:i4>1572917</vt:i4>
      </vt:variant>
      <vt:variant>
        <vt:i4>368</vt:i4>
      </vt:variant>
      <vt:variant>
        <vt:i4>0</vt:i4>
      </vt:variant>
      <vt:variant>
        <vt:i4>5</vt:i4>
      </vt:variant>
      <vt:variant>
        <vt:lpwstr/>
      </vt:variant>
      <vt:variant>
        <vt:lpwstr>_Toc491806086</vt:lpwstr>
      </vt:variant>
      <vt:variant>
        <vt:i4>1572917</vt:i4>
      </vt:variant>
      <vt:variant>
        <vt:i4>362</vt:i4>
      </vt:variant>
      <vt:variant>
        <vt:i4>0</vt:i4>
      </vt:variant>
      <vt:variant>
        <vt:i4>5</vt:i4>
      </vt:variant>
      <vt:variant>
        <vt:lpwstr/>
      </vt:variant>
      <vt:variant>
        <vt:lpwstr>_Toc491806085</vt:lpwstr>
      </vt:variant>
      <vt:variant>
        <vt:i4>1572917</vt:i4>
      </vt:variant>
      <vt:variant>
        <vt:i4>356</vt:i4>
      </vt:variant>
      <vt:variant>
        <vt:i4>0</vt:i4>
      </vt:variant>
      <vt:variant>
        <vt:i4>5</vt:i4>
      </vt:variant>
      <vt:variant>
        <vt:lpwstr/>
      </vt:variant>
      <vt:variant>
        <vt:lpwstr>_Toc491806084</vt:lpwstr>
      </vt:variant>
      <vt:variant>
        <vt:i4>1572917</vt:i4>
      </vt:variant>
      <vt:variant>
        <vt:i4>350</vt:i4>
      </vt:variant>
      <vt:variant>
        <vt:i4>0</vt:i4>
      </vt:variant>
      <vt:variant>
        <vt:i4>5</vt:i4>
      </vt:variant>
      <vt:variant>
        <vt:lpwstr/>
      </vt:variant>
      <vt:variant>
        <vt:lpwstr>_Toc491806083</vt:lpwstr>
      </vt:variant>
      <vt:variant>
        <vt:i4>1572917</vt:i4>
      </vt:variant>
      <vt:variant>
        <vt:i4>344</vt:i4>
      </vt:variant>
      <vt:variant>
        <vt:i4>0</vt:i4>
      </vt:variant>
      <vt:variant>
        <vt:i4>5</vt:i4>
      </vt:variant>
      <vt:variant>
        <vt:lpwstr/>
      </vt:variant>
      <vt:variant>
        <vt:lpwstr>_Toc491806082</vt:lpwstr>
      </vt:variant>
      <vt:variant>
        <vt:i4>1572917</vt:i4>
      </vt:variant>
      <vt:variant>
        <vt:i4>338</vt:i4>
      </vt:variant>
      <vt:variant>
        <vt:i4>0</vt:i4>
      </vt:variant>
      <vt:variant>
        <vt:i4>5</vt:i4>
      </vt:variant>
      <vt:variant>
        <vt:lpwstr/>
      </vt:variant>
      <vt:variant>
        <vt:lpwstr>_Toc491806081</vt:lpwstr>
      </vt:variant>
      <vt:variant>
        <vt:i4>1572917</vt:i4>
      </vt:variant>
      <vt:variant>
        <vt:i4>332</vt:i4>
      </vt:variant>
      <vt:variant>
        <vt:i4>0</vt:i4>
      </vt:variant>
      <vt:variant>
        <vt:i4>5</vt:i4>
      </vt:variant>
      <vt:variant>
        <vt:lpwstr/>
      </vt:variant>
      <vt:variant>
        <vt:lpwstr>_Toc491806080</vt:lpwstr>
      </vt:variant>
      <vt:variant>
        <vt:i4>1507381</vt:i4>
      </vt:variant>
      <vt:variant>
        <vt:i4>326</vt:i4>
      </vt:variant>
      <vt:variant>
        <vt:i4>0</vt:i4>
      </vt:variant>
      <vt:variant>
        <vt:i4>5</vt:i4>
      </vt:variant>
      <vt:variant>
        <vt:lpwstr/>
      </vt:variant>
      <vt:variant>
        <vt:lpwstr>_Toc491806079</vt:lpwstr>
      </vt:variant>
      <vt:variant>
        <vt:i4>1507381</vt:i4>
      </vt:variant>
      <vt:variant>
        <vt:i4>320</vt:i4>
      </vt:variant>
      <vt:variant>
        <vt:i4>0</vt:i4>
      </vt:variant>
      <vt:variant>
        <vt:i4>5</vt:i4>
      </vt:variant>
      <vt:variant>
        <vt:lpwstr/>
      </vt:variant>
      <vt:variant>
        <vt:lpwstr>_Toc491806078</vt:lpwstr>
      </vt:variant>
      <vt:variant>
        <vt:i4>1507381</vt:i4>
      </vt:variant>
      <vt:variant>
        <vt:i4>314</vt:i4>
      </vt:variant>
      <vt:variant>
        <vt:i4>0</vt:i4>
      </vt:variant>
      <vt:variant>
        <vt:i4>5</vt:i4>
      </vt:variant>
      <vt:variant>
        <vt:lpwstr/>
      </vt:variant>
      <vt:variant>
        <vt:lpwstr>_Toc491806077</vt:lpwstr>
      </vt:variant>
      <vt:variant>
        <vt:i4>1507381</vt:i4>
      </vt:variant>
      <vt:variant>
        <vt:i4>308</vt:i4>
      </vt:variant>
      <vt:variant>
        <vt:i4>0</vt:i4>
      </vt:variant>
      <vt:variant>
        <vt:i4>5</vt:i4>
      </vt:variant>
      <vt:variant>
        <vt:lpwstr/>
      </vt:variant>
      <vt:variant>
        <vt:lpwstr>_Toc491806076</vt:lpwstr>
      </vt:variant>
      <vt:variant>
        <vt:i4>1507381</vt:i4>
      </vt:variant>
      <vt:variant>
        <vt:i4>302</vt:i4>
      </vt:variant>
      <vt:variant>
        <vt:i4>0</vt:i4>
      </vt:variant>
      <vt:variant>
        <vt:i4>5</vt:i4>
      </vt:variant>
      <vt:variant>
        <vt:lpwstr/>
      </vt:variant>
      <vt:variant>
        <vt:lpwstr>_Toc491806075</vt:lpwstr>
      </vt:variant>
      <vt:variant>
        <vt:i4>1507381</vt:i4>
      </vt:variant>
      <vt:variant>
        <vt:i4>296</vt:i4>
      </vt:variant>
      <vt:variant>
        <vt:i4>0</vt:i4>
      </vt:variant>
      <vt:variant>
        <vt:i4>5</vt:i4>
      </vt:variant>
      <vt:variant>
        <vt:lpwstr/>
      </vt:variant>
      <vt:variant>
        <vt:lpwstr>_Toc491806074</vt:lpwstr>
      </vt:variant>
      <vt:variant>
        <vt:i4>1507381</vt:i4>
      </vt:variant>
      <vt:variant>
        <vt:i4>290</vt:i4>
      </vt:variant>
      <vt:variant>
        <vt:i4>0</vt:i4>
      </vt:variant>
      <vt:variant>
        <vt:i4>5</vt:i4>
      </vt:variant>
      <vt:variant>
        <vt:lpwstr/>
      </vt:variant>
      <vt:variant>
        <vt:lpwstr>_Toc491806073</vt:lpwstr>
      </vt:variant>
      <vt:variant>
        <vt:i4>1507381</vt:i4>
      </vt:variant>
      <vt:variant>
        <vt:i4>284</vt:i4>
      </vt:variant>
      <vt:variant>
        <vt:i4>0</vt:i4>
      </vt:variant>
      <vt:variant>
        <vt:i4>5</vt:i4>
      </vt:variant>
      <vt:variant>
        <vt:lpwstr/>
      </vt:variant>
      <vt:variant>
        <vt:lpwstr>_Toc491806072</vt:lpwstr>
      </vt:variant>
      <vt:variant>
        <vt:i4>1507381</vt:i4>
      </vt:variant>
      <vt:variant>
        <vt:i4>278</vt:i4>
      </vt:variant>
      <vt:variant>
        <vt:i4>0</vt:i4>
      </vt:variant>
      <vt:variant>
        <vt:i4>5</vt:i4>
      </vt:variant>
      <vt:variant>
        <vt:lpwstr/>
      </vt:variant>
      <vt:variant>
        <vt:lpwstr>_Toc491806071</vt:lpwstr>
      </vt:variant>
      <vt:variant>
        <vt:i4>1507381</vt:i4>
      </vt:variant>
      <vt:variant>
        <vt:i4>272</vt:i4>
      </vt:variant>
      <vt:variant>
        <vt:i4>0</vt:i4>
      </vt:variant>
      <vt:variant>
        <vt:i4>5</vt:i4>
      </vt:variant>
      <vt:variant>
        <vt:lpwstr/>
      </vt:variant>
      <vt:variant>
        <vt:lpwstr>_Toc491806070</vt:lpwstr>
      </vt:variant>
      <vt:variant>
        <vt:i4>1441845</vt:i4>
      </vt:variant>
      <vt:variant>
        <vt:i4>266</vt:i4>
      </vt:variant>
      <vt:variant>
        <vt:i4>0</vt:i4>
      </vt:variant>
      <vt:variant>
        <vt:i4>5</vt:i4>
      </vt:variant>
      <vt:variant>
        <vt:lpwstr/>
      </vt:variant>
      <vt:variant>
        <vt:lpwstr>_Toc491806069</vt:lpwstr>
      </vt:variant>
      <vt:variant>
        <vt:i4>1441845</vt:i4>
      </vt:variant>
      <vt:variant>
        <vt:i4>260</vt:i4>
      </vt:variant>
      <vt:variant>
        <vt:i4>0</vt:i4>
      </vt:variant>
      <vt:variant>
        <vt:i4>5</vt:i4>
      </vt:variant>
      <vt:variant>
        <vt:lpwstr/>
      </vt:variant>
      <vt:variant>
        <vt:lpwstr>_Toc491806068</vt:lpwstr>
      </vt:variant>
      <vt:variant>
        <vt:i4>1441845</vt:i4>
      </vt:variant>
      <vt:variant>
        <vt:i4>254</vt:i4>
      </vt:variant>
      <vt:variant>
        <vt:i4>0</vt:i4>
      </vt:variant>
      <vt:variant>
        <vt:i4>5</vt:i4>
      </vt:variant>
      <vt:variant>
        <vt:lpwstr/>
      </vt:variant>
      <vt:variant>
        <vt:lpwstr>_Toc491806067</vt:lpwstr>
      </vt:variant>
      <vt:variant>
        <vt:i4>1441845</vt:i4>
      </vt:variant>
      <vt:variant>
        <vt:i4>248</vt:i4>
      </vt:variant>
      <vt:variant>
        <vt:i4>0</vt:i4>
      </vt:variant>
      <vt:variant>
        <vt:i4>5</vt:i4>
      </vt:variant>
      <vt:variant>
        <vt:lpwstr/>
      </vt:variant>
      <vt:variant>
        <vt:lpwstr>_Toc491806066</vt:lpwstr>
      </vt:variant>
      <vt:variant>
        <vt:i4>1441845</vt:i4>
      </vt:variant>
      <vt:variant>
        <vt:i4>242</vt:i4>
      </vt:variant>
      <vt:variant>
        <vt:i4>0</vt:i4>
      </vt:variant>
      <vt:variant>
        <vt:i4>5</vt:i4>
      </vt:variant>
      <vt:variant>
        <vt:lpwstr/>
      </vt:variant>
      <vt:variant>
        <vt:lpwstr>_Toc491806065</vt:lpwstr>
      </vt:variant>
      <vt:variant>
        <vt:i4>1441845</vt:i4>
      </vt:variant>
      <vt:variant>
        <vt:i4>236</vt:i4>
      </vt:variant>
      <vt:variant>
        <vt:i4>0</vt:i4>
      </vt:variant>
      <vt:variant>
        <vt:i4>5</vt:i4>
      </vt:variant>
      <vt:variant>
        <vt:lpwstr/>
      </vt:variant>
      <vt:variant>
        <vt:lpwstr>_Toc491806064</vt:lpwstr>
      </vt:variant>
      <vt:variant>
        <vt:i4>1441845</vt:i4>
      </vt:variant>
      <vt:variant>
        <vt:i4>230</vt:i4>
      </vt:variant>
      <vt:variant>
        <vt:i4>0</vt:i4>
      </vt:variant>
      <vt:variant>
        <vt:i4>5</vt:i4>
      </vt:variant>
      <vt:variant>
        <vt:lpwstr/>
      </vt:variant>
      <vt:variant>
        <vt:lpwstr>_Toc491806063</vt:lpwstr>
      </vt:variant>
      <vt:variant>
        <vt:i4>1441845</vt:i4>
      </vt:variant>
      <vt:variant>
        <vt:i4>224</vt:i4>
      </vt:variant>
      <vt:variant>
        <vt:i4>0</vt:i4>
      </vt:variant>
      <vt:variant>
        <vt:i4>5</vt:i4>
      </vt:variant>
      <vt:variant>
        <vt:lpwstr/>
      </vt:variant>
      <vt:variant>
        <vt:lpwstr>_Toc491806062</vt:lpwstr>
      </vt:variant>
      <vt:variant>
        <vt:i4>1441845</vt:i4>
      </vt:variant>
      <vt:variant>
        <vt:i4>218</vt:i4>
      </vt:variant>
      <vt:variant>
        <vt:i4>0</vt:i4>
      </vt:variant>
      <vt:variant>
        <vt:i4>5</vt:i4>
      </vt:variant>
      <vt:variant>
        <vt:lpwstr/>
      </vt:variant>
      <vt:variant>
        <vt:lpwstr>_Toc491806061</vt:lpwstr>
      </vt:variant>
      <vt:variant>
        <vt:i4>1441845</vt:i4>
      </vt:variant>
      <vt:variant>
        <vt:i4>212</vt:i4>
      </vt:variant>
      <vt:variant>
        <vt:i4>0</vt:i4>
      </vt:variant>
      <vt:variant>
        <vt:i4>5</vt:i4>
      </vt:variant>
      <vt:variant>
        <vt:lpwstr/>
      </vt:variant>
      <vt:variant>
        <vt:lpwstr>_Toc491806060</vt:lpwstr>
      </vt:variant>
      <vt:variant>
        <vt:i4>1376309</vt:i4>
      </vt:variant>
      <vt:variant>
        <vt:i4>206</vt:i4>
      </vt:variant>
      <vt:variant>
        <vt:i4>0</vt:i4>
      </vt:variant>
      <vt:variant>
        <vt:i4>5</vt:i4>
      </vt:variant>
      <vt:variant>
        <vt:lpwstr/>
      </vt:variant>
      <vt:variant>
        <vt:lpwstr>_Toc491806059</vt:lpwstr>
      </vt:variant>
      <vt:variant>
        <vt:i4>1376309</vt:i4>
      </vt:variant>
      <vt:variant>
        <vt:i4>200</vt:i4>
      </vt:variant>
      <vt:variant>
        <vt:i4>0</vt:i4>
      </vt:variant>
      <vt:variant>
        <vt:i4>5</vt:i4>
      </vt:variant>
      <vt:variant>
        <vt:lpwstr/>
      </vt:variant>
      <vt:variant>
        <vt:lpwstr>_Toc491806058</vt:lpwstr>
      </vt:variant>
      <vt:variant>
        <vt:i4>1376309</vt:i4>
      </vt:variant>
      <vt:variant>
        <vt:i4>194</vt:i4>
      </vt:variant>
      <vt:variant>
        <vt:i4>0</vt:i4>
      </vt:variant>
      <vt:variant>
        <vt:i4>5</vt:i4>
      </vt:variant>
      <vt:variant>
        <vt:lpwstr/>
      </vt:variant>
      <vt:variant>
        <vt:lpwstr>_Toc491806057</vt:lpwstr>
      </vt:variant>
      <vt:variant>
        <vt:i4>1376309</vt:i4>
      </vt:variant>
      <vt:variant>
        <vt:i4>188</vt:i4>
      </vt:variant>
      <vt:variant>
        <vt:i4>0</vt:i4>
      </vt:variant>
      <vt:variant>
        <vt:i4>5</vt:i4>
      </vt:variant>
      <vt:variant>
        <vt:lpwstr/>
      </vt:variant>
      <vt:variant>
        <vt:lpwstr>_Toc491806056</vt:lpwstr>
      </vt:variant>
      <vt:variant>
        <vt:i4>1376309</vt:i4>
      </vt:variant>
      <vt:variant>
        <vt:i4>182</vt:i4>
      </vt:variant>
      <vt:variant>
        <vt:i4>0</vt:i4>
      </vt:variant>
      <vt:variant>
        <vt:i4>5</vt:i4>
      </vt:variant>
      <vt:variant>
        <vt:lpwstr/>
      </vt:variant>
      <vt:variant>
        <vt:lpwstr>_Toc491806055</vt:lpwstr>
      </vt:variant>
      <vt:variant>
        <vt:i4>1376309</vt:i4>
      </vt:variant>
      <vt:variant>
        <vt:i4>176</vt:i4>
      </vt:variant>
      <vt:variant>
        <vt:i4>0</vt:i4>
      </vt:variant>
      <vt:variant>
        <vt:i4>5</vt:i4>
      </vt:variant>
      <vt:variant>
        <vt:lpwstr/>
      </vt:variant>
      <vt:variant>
        <vt:lpwstr>_Toc491806054</vt:lpwstr>
      </vt:variant>
      <vt:variant>
        <vt:i4>1376309</vt:i4>
      </vt:variant>
      <vt:variant>
        <vt:i4>170</vt:i4>
      </vt:variant>
      <vt:variant>
        <vt:i4>0</vt:i4>
      </vt:variant>
      <vt:variant>
        <vt:i4>5</vt:i4>
      </vt:variant>
      <vt:variant>
        <vt:lpwstr/>
      </vt:variant>
      <vt:variant>
        <vt:lpwstr>_Toc491806053</vt:lpwstr>
      </vt:variant>
      <vt:variant>
        <vt:i4>1376309</vt:i4>
      </vt:variant>
      <vt:variant>
        <vt:i4>164</vt:i4>
      </vt:variant>
      <vt:variant>
        <vt:i4>0</vt:i4>
      </vt:variant>
      <vt:variant>
        <vt:i4>5</vt:i4>
      </vt:variant>
      <vt:variant>
        <vt:lpwstr/>
      </vt:variant>
      <vt:variant>
        <vt:lpwstr>_Toc491806052</vt:lpwstr>
      </vt:variant>
      <vt:variant>
        <vt:i4>1376309</vt:i4>
      </vt:variant>
      <vt:variant>
        <vt:i4>158</vt:i4>
      </vt:variant>
      <vt:variant>
        <vt:i4>0</vt:i4>
      </vt:variant>
      <vt:variant>
        <vt:i4>5</vt:i4>
      </vt:variant>
      <vt:variant>
        <vt:lpwstr/>
      </vt:variant>
      <vt:variant>
        <vt:lpwstr>_Toc491806051</vt:lpwstr>
      </vt:variant>
      <vt:variant>
        <vt:i4>1376309</vt:i4>
      </vt:variant>
      <vt:variant>
        <vt:i4>152</vt:i4>
      </vt:variant>
      <vt:variant>
        <vt:i4>0</vt:i4>
      </vt:variant>
      <vt:variant>
        <vt:i4>5</vt:i4>
      </vt:variant>
      <vt:variant>
        <vt:lpwstr/>
      </vt:variant>
      <vt:variant>
        <vt:lpwstr>_Toc491806050</vt:lpwstr>
      </vt:variant>
      <vt:variant>
        <vt:i4>1310773</vt:i4>
      </vt:variant>
      <vt:variant>
        <vt:i4>146</vt:i4>
      </vt:variant>
      <vt:variant>
        <vt:i4>0</vt:i4>
      </vt:variant>
      <vt:variant>
        <vt:i4>5</vt:i4>
      </vt:variant>
      <vt:variant>
        <vt:lpwstr/>
      </vt:variant>
      <vt:variant>
        <vt:lpwstr>_Toc491806049</vt:lpwstr>
      </vt:variant>
      <vt:variant>
        <vt:i4>1310773</vt:i4>
      </vt:variant>
      <vt:variant>
        <vt:i4>140</vt:i4>
      </vt:variant>
      <vt:variant>
        <vt:i4>0</vt:i4>
      </vt:variant>
      <vt:variant>
        <vt:i4>5</vt:i4>
      </vt:variant>
      <vt:variant>
        <vt:lpwstr/>
      </vt:variant>
      <vt:variant>
        <vt:lpwstr>_Toc491806048</vt:lpwstr>
      </vt:variant>
      <vt:variant>
        <vt:i4>1310773</vt:i4>
      </vt:variant>
      <vt:variant>
        <vt:i4>134</vt:i4>
      </vt:variant>
      <vt:variant>
        <vt:i4>0</vt:i4>
      </vt:variant>
      <vt:variant>
        <vt:i4>5</vt:i4>
      </vt:variant>
      <vt:variant>
        <vt:lpwstr/>
      </vt:variant>
      <vt:variant>
        <vt:lpwstr>_Toc491806047</vt:lpwstr>
      </vt:variant>
      <vt:variant>
        <vt:i4>1310773</vt:i4>
      </vt:variant>
      <vt:variant>
        <vt:i4>128</vt:i4>
      </vt:variant>
      <vt:variant>
        <vt:i4>0</vt:i4>
      </vt:variant>
      <vt:variant>
        <vt:i4>5</vt:i4>
      </vt:variant>
      <vt:variant>
        <vt:lpwstr/>
      </vt:variant>
      <vt:variant>
        <vt:lpwstr>_Toc491806046</vt:lpwstr>
      </vt:variant>
      <vt:variant>
        <vt:i4>1310773</vt:i4>
      </vt:variant>
      <vt:variant>
        <vt:i4>122</vt:i4>
      </vt:variant>
      <vt:variant>
        <vt:i4>0</vt:i4>
      </vt:variant>
      <vt:variant>
        <vt:i4>5</vt:i4>
      </vt:variant>
      <vt:variant>
        <vt:lpwstr/>
      </vt:variant>
      <vt:variant>
        <vt:lpwstr>_Toc491806045</vt:lpwstr>
      </vt:variant>
      <vt:variant>
        <vt:i4>1310773</vt:i4>
      </vt:variant>
      <vt:variant>
        <vt:i4>116</vt:i4>
      </vt:variant>
      <vt:variant>
        <vt:i4>0</vt:i4>
      </vt:variant>
      <vt:variant>
        <vt:i4>5</vt:i4>
      </vt:variant>
      <vt:variant>
        <vt:lpwstr/>
      </vt:variant>
      <vt:variant>
        <vt:lpwstr>_Toc491806044</vt:lpwstr>
      </vt:variant>
      <vt:variant>
        <vt:i4>1310773</vt:i4>
      </vt:variant>
      <vt:variant>
        <vt:i4>110</vt:i4>
      </vt:variant>
      <vt:variant>
        <vt:i4>0</vt:i4>
      </vt:variant>
      <vt:variant>
        <vt:i4>5</vt:i4>
      </vt:variant>
      <vt:variant>
        <vt:lpwstr/>
      </vt:variant>
      <vt:variant>
        <vt:lpwstr>_Toc491806043</vt:lpwstr>
      </vt:variant>
      <vt:variant>
        <vt:i4>1310773</vt:i4>
      </vt:variant>
      <vt:variant>
        <vt:i4>104</vt:i4>
      </vt:variant>
      <vt:variant>
        <vt:i4>0</vt:i4>
      </vt:variant>
      <vt:variant>
        <vt:i4>5</vt:i4>
      </vt:variant>
      <vt:variant>
        <vt:lpwstr/>
      </vt:variant>
      <vt:variant>
        <vt:lpwstr>_Toc491806042</vt:lpwstr>
      </vt:variant>
      <vt:variant>
        <vt:i4>1310773</vt:i4>
      </vt:variant>
      <vt:variant>
        <vt:i4>98</vt:i4>
      </vt:variant>
      <vt:variant>
        <vt:i4>0</vt:i4>
      </vt:variant>
      <vt:variant>
        <vt:i4>5</vt:i4>
      </vt:variant>
      <vt:variant>
        <vt:lpwstr/>
      </vt:variant>
      <vt:variant>
        <vt:lpwstr>_Toc491806041</vt:lpwstr>
      </vt:variant>
      <vt:variant>
        <vt:i4>1310773</vt:i4>
      </vt:variant>
      <vt:variant>
        <vt:i4>92</vt:i4>
      </vt:variant>
      <vt:variant>
        <vt:i4>0</vt:i4>
      </vt:variant>
      <vt:variant>
        <vt:i4>5</vt:i4>
      </vt:variant>
      <vt:variant>
        <vt:lpwstr/>
      </vt:variant>
      <vt:variant>
        <vt:lpwstr>_Toc491806040</vt:lpwstr>
      </vt:variant>
      <vt:variant>
        <vt:i4>1245237</vt:i4>
      </vt:variant>
      <vt:variant>
        <vt:i4>86</vt:i4>
      </vt:variant>
      <vt:variant>
        <vt:i4>0</vt:i4>
      </vt:variant>
      <vt:variant>
        <vt:i4>5</vt:i4>
      </vt:variant>
      <vt:variant>
        <vt:lpwstr/>
      </vt:variant>
      <vt:variant>
        <vt:lpwstr>_Toc491806039</vt:lpwstr>
      </vt:variant>
      <vt:variant>
        <vt:i4>1245237</vt:i4>
      </vt:variant>
      <vt:variant>
        <vt:i4>80</vt:i4>
      </vt:variant>
      <vt:variant>
        <vt:i4>0</vt:i4>
      </vt:variant>
      <vt:variant>
        <vt:i4>5</vt:i4>
      </vt:variant>
      <vt:variant>
        <vt:lpwstr/>
      </vt:variant>
      <vt:variant>
        <vt:lpwstr>_Toc491806038</vt:lpwstr>
      </vt:variant>
      <vt:variant>
        <vt:i4>1245237</vt:i4>
      </vt:variant>
      <vt:variant>
        <vt:i4>74</vt:i4>
      </vt:variant>
      <vt:variant>
        <vt:i4>0</vt:i4>
      </vt:variant>
      <vt:variant>
        <vt:i4>5</vt:i4>
      </vt:variant>
      <vt:variant>
        <vt:lpwstr/>
      </vt:variant>
      <vt:variant>
        <vt:lpwstr>_Toc491806037</vt:lpwstr>
      </vt:variant>
      <vt:variant>
        <vt:i4>1245237</vt:i4>
      </vt:variant>
      <vt:variant>
        <vt:i4>68</vt:i4>
      </vt:variant>
      <vt:variant>
        <vt:i4>0</vt:i4>
      </vt:variant>
      <vt:variant>
        <vt:i4>5</vt:i4>
      </vt:variant>
      <vt:variant>
        <vt:lpwstr/>
      </vt:variant>
      <vt:variant>
        <vt:lpwstr>_Toc491806036</vt:lpwstr>
      </vt:variant>
      <vt:variant>
        <vt:i4>1245237</vt:i4>
      </vt:variant>
      <vt:variant>
        <vt:i4>62</vt:i4>
      </vt:variant>
      <vt:variant>
        <vt:i4>0</vt:i4>
      </vt:variant>
      <vt:variant>
        <vt:i4>5</vt:i4>
      </vt:variant>
      <vt:variant>
        <vt:lpwstr/>
      </vt:variant>
      <vt:variant>
        <vt:lpwstr>_Toc491806035</vt:lpwstr>
      </vt:variant>
      <vt:variant>
        <vt:i4>1245237</vt:i4>
      </vt:variant>
      <vt:variant>
        <vt:i4>56</vt:i4>
      </vt:variant>
      <vt:variant>
        <vt:i4>0</vt:i4>
      </vt:variant>
      <vt:variant>
        <vt:i4>5</vt:i4>
      </vt:variant>
      <vt:variant>
        <vt:lpwstr/>
      </vt:variant>
      <vt:variant>
        <vt:lpwstr>_Toc491806034</vt:lpwstr>
      </vt:variant>
      <vt:variant>
        <vt:i4>1245237</vt:i4>
      </vt:variant>
      <vt:variant>
        <vt:i4>50</vt:i4>
      </vt:variant>
      <vt:variant>
        <vt:i4>0</vt:i4>
      </vt:variant>
      <vt:variant>
        <vt:i4>5</vt:i4>
      </vt:variant>
      <vt:variant>
        <vt:lpwstr/>
      </vt:variant>
      <vt:variant>
        <vt:lpwstr>_Toc491806033</vt:lpwstr>
      </vt:variant>
      <vt:variant>
        <vt:i4>1245237</vt:i4>
      </vt:variant>
      <vt:variant>
        <vt:i4>44</vt:i4>
      </vt:variant>
      <vt:variant>
        <vt:i4>0</vt:i4>
      </vt:variant>
      <vt:variant>
        <vt:i4>5</vt:i4>
      </vt:variant>
      <vt:variant>
        <vt:lpwstr/>
      </vt:variant>
      <vt:variant>
        <vt:lpwstr>_Toc491806032</vt:lpwstr>
      </vt:variant>
      <vt:variant>
        <vt:i4>1245237</vt:i4>
      </vt:variant>
      <vt:variant>
        <vt:i4>38</vt:i4>
      </vt:variant>
      <vt:variant>
        <vt:i4>0</vt:i4>
      </vt:variant>
      <vt:variant>
        <vt:i4>5</vt:i4>
      </vt:variant>
      <vt:variant>
        <vt:lpwstr/>
      </vt:variant>
      <vt:variant>
        <vt:lpwstr>_Toc491806031</vt:lpwstr>
      </vt:variant>
      <vt:variant>
        <vt:i4>1245237</vt:i4>
      </vt:variant>
      <vt:variant>
        <vt:i4>32</vt:i4>
      </vt:variant>
      <vt:variant>
        <vt:i4>0</vt:i4>
      </vt:variant>
      <vt:variant>
        <vt:i4>5</vt:i4>
      </vt:variant>
      <vt:variant>
        <vt:lpwstr/>
      </vt:variant>
      <vt:variant>
        <vt:lpwstr>_Toc491806030</vt:lpwstr>
      </vt:variant>
      <vt:variant>
        <vt:i4>1179701</vt:i4>
      </vt:variant>
      <vt:variant>
        <vt:i4>26</vt:i4>
      </vt:variant>
      <vt:variant>
        <vt:i4>0</vt:i4>
      </vt:variant>
      <vt:variant>
        <vt:i4>5</vt:i4>
      </vt:variant>
      <vt:variant>
        <vt:lpwstr/>
      </vt:variant>
      <vt:variant>
        <vt:lpwstr>_Toc491806029</vt:lpwstr>
      </vt:variant>
      <vt:variant>
        <vt:i4>1179701</vt:i4>
      </vt:variant>
      <vt:variant>
        <vt:i4>20</vt:i4>
      </vt:variant>
      <vt:variant>
        <vt:i4>0</vt:i4>
      </vt:variant>
      <vt:variant>
        <vt:i4>5</vt:i4>
      </vt:variant>
      <vt:variant>
        <vt:lpwstr/>
      </vt:variant>
      <vt:variant>
        <vt:lpwstr>_Toc491806028</vt:lpwstr>
      </vt:variant>
      <vt:variant>
        <vt:i4>1179701</vt:i4>
      </vt:variant>
      <vt:variant>
        <vt:i4>14</vt:i4>
      </vt:variant>
      <vt:variant>
        <vt:i4>0</vt:i4>
      </vt:variant>
      <vt:variant>
        <vt:i4>5</vt:i4>
      </vt:variant>
      <vt:variant>
        <vt:lpwstr/>
      </vt:variant>
      <vt:variant>
        <vt:lpwstr>_Toc491806027</vt:lpwstr>
      </vt:variant>
      <vt:variant>
        <vt:i4>1179701</vt:i4>
      </vt:variant>
      <vt:variant>
        <vt:i4>8</vt:i4>
      </vt:variant>
      <vt:variant>
        <vt:i4>0</vt:i4>
      </vt:variant>
      <vt:variant>
        <vt:i4>5</vt:i4>
      </vt:variant>
      <vt:variant>
        <vt:lpwstr/>
      </vt:variant>
      <vt:variant>
        <vt:lpwstr>_Toc491806026</vt:lpwstr>
      </vt:variant>
      <vt:variant>
        <vt:i4>1179701</vt:i4>
      </vt:variant>
      <vt:variant>
        <vt:i4>2</vt:i4>
      </vt:variant>
      <vt:variant>
        <vt:i4>0</vt:i4>
      </vt:variant>
      <vt:variant>
        <vt:i4>5</vt:i4>
      </vt:variant>
      <vt:variant>
        <vt:lpwstr/>
      </vt:variant>
      <vt:variant>
        <vt:lpwstr>_Toc491806025</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Sarah Steffan</cp:lastModifiedBy>
  <cp:revision>2</cp:revision>
  <cp:lastPrinted>2017-10-05T14:53:00Z</cp:lastPrinted>
  <dcterms:created xsi:type="dcterms:W3CDTF">2021-03-08T19:32:00Z</dcterms:created>
  <dcterms:modified xsi:type="dcterms:W3CDTF">2021-03-08T19:32:00Z</dcterms:modified>
</cp:coreProperties>
</file>