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FD0" w:rsidRPr="00F7493E" w:rsidRDefault="00F87FD0" w:rsidP="00F87FD0">
      <w:pPr>
        <w:rPr>
          <w:b/>
          <w:color w:val="FF0000"/>
          <w:sz w:val="24"/>
          <w:szCs w:val="24"/>
        </w:rPr>
      </w:pPr>
      <w:r w:rsidRPr="00F7493E">
        <w:rPr>
          <w:b/>
          <w:smallCaps/>
          <w:color w:val="FF0000"/>
          <w:sz w:val="24"/>
          <w:szCs w:val="24"/>
        </w:rPr>
        <w:t xml:space="preserve">Purpose:   To bring parts into perpetual inventory whether manufactured or purchased. </w:t>
      </w:r>
      <w:r w:rsidRPr="00F7493E">
        <w:rPr>
          <w:b/>
          <w:color w:val="FF0000"/>
          <w:sz w:val="24"/>
          <w:szCs w:val="24"/>
        </w:rPr>
        <w:t xml:space="preserve"> </w:t>
      </w:r>
    </w:p>
    <w:p w:rsidR="00F87FD0" w:rsidRPr="00F7493E" w:rsidRDefault="00F87FD0" w:rsidP="00F87FD0">
      <w:pPr>
        <w:rPr>
          <w:b/>
          <w:color w:val="FF0000"/>
          <w:sz w:val="24"/>
          <w:szCs w:val="24"/>
        </w:rPr>
      </w:pPr>
    </w:p>
    <w:p w:rsidR="00F87FD0" w:rsidRPr="00F7493E" w:rsidRDefault="00F87FD0" w:rsidP="00F87FD0">
      <w:pPr>
        <w:rPr>
          <w:b/>
          <w:smallCaps/>
          <w:color w:val="FF0000"/>
          <w:sz w:val="24"/>
          <w:szCs w:val="24"/>
        </w:rPr>
      </w:pPr>
      <w:r w:rsidRPr="00F7493E">
        <w:rPr>
          <w:b/>
          <w:smallCaps/>
          <w:color w:val="FF0000"/>
          <w:sz w:val="24"/>
          <w:szCs w:val="24"/>
        </w:rPr>
        <w:t xml:space="preserve">Associated Documents:   </w:t>
      </w:r>
    </w:p>
    <w:p w:rsidR="00014D4C" w:rsidRPr="00F7493E" w:rsidRDefault="00014D4C" w:rsidP="00F87FD0">
      <w:pPr>
        <w:rPr>
          <w:color w:val="FF0000"/>
          <w:sz w:val="24"/>
          <w:szCs w:val="24"/>
        </w:rPr>
      </w:pPr>
      <w:r w:rsidRPr="00F7493E">
        <w:rPr>
          <w:b/>
          <w:smallCaps/>
          <w:color w:val="FF0000"/>
          <w:sz w:val="24"/>
          <w:szCs w:val="24"/>
        </w:rPr>
        <w:t>NONE</w:t>
      </w:r>
    </w:p>
    <w:p w:rsidR="00F87FD0" w:rsidRPr="00F7493E" w:rsidRDefault="00F87FD0" w:rsidP="00F87FD0">
      <w:pPr>
        <w:rPr>
          <w:color w:val="FF0000"/>
          <w:sz w:val="24"/>
          <w:szCs w:val="24"/>
        </w:rPr>
      </w:pPr>
    </w:p>
    <w:p w:rsidR="00F87FD0" w:rsidRPr="00F7493E" w:rsidRDefault="00F87FD0" w:rsidP="00F87FD0">
      <w:pPr>
        <w:rPr>
          <w:b/>
          <w:smallCaps/>
          <w:color w:val="FF0000"/>
          <w:sz w:val="24"/>
          <w:szCs w:val="24"/>
        </w:rPr>
      </w:pPr>
      <w:r w:rsidRPr="00F7493E">
        <w:rPr>
          <w:b/>
          <w:smallCaps/>
          <w:color w:val="FF0000"/>
          <w:sz w:val="24"/>
          <w:szCs w:val="24"/>
        </w:rPr>
        <w:t>Responsibilities:</w:t>
      </w:r>
    </w:p>
    <w:p w:rsidR="00F87FD0" w:rsidRPr="00F7493E" w:rsidRDefault="00F87FD0" w:rsidP="00F87FD0">
      <w:pPr>
        <w:rPr>
          <w:color w:val="FF0000"/>
          <w:sz w:val="24"/>
          <w:szCs w:val="24"/>
        </w:rPr>
      </w:pPr>
      <w:r w:rsidRPr="00F7493E">
        <w:rPr>
          <w:color w:val="FF0000"/>
          <w:sz w:val="24"/>
          <w:szCs w:val="24"/>
        </w:rPr>
        <w:t>Approve:   Supply  Chain Manager or Senior Business Analyst</w:t>
      </w:r>
    </w:p>
    <w:p w:rsidR="00F87FD0" w:rsidRPr="00F7493E" w:rsidRDefault="00F87FD0" w:rsidP="00F87FD0">
      <w:pPr>
        <w:rPr>
          <w:color w:val="FF0000"/>
          <w:sz w:val="24"/>
          <w:szCs w:val="24"/>
        </w:rPr>
      </w:pPr>
      <w:r w:rsidRPr="00F7493E">
        <w:rPr>
          <w:color w:val="FF0000"/>
          <w:sz w:val="24"/>
          <w:szCs w:val="24"/>
        </w:rPr>
        <w:t>Maintain:  Inventory Control Supervisor</w:t>
      </w:r>
    </w:p>
    <w:p w:rsidR="00F87FD0" w:rsidRPr="00F7493E" w:rsidRDefault="00F87FD0" w:rsidP="00F87FD0">
      <w:pPr>
        <w:rPr>
          <w:color w:val="FF0000"/>
          <w:sz w:val="24"/>
          <w:szCs w:val="24"/>
        </w:rPr>
      </w:pPr>
      <w:r w:rsidRPr="00F7493E">
        <w:rPr>
          <w:color w:val="FF0000"/>
          <w:sz w:val="24"/>
          <w:szCs w:val="24"/>
        </w:rPr>
        <w:t>Execute:   Inventory Control staff</w:t>
      </w:r>
    </w:p>
    <w:p w:rsidR="00F87FD0" w:rsidRPr="00F7493E" w:rsidRDefault="00F87FD0" w:rsidP="00F87FD0">
      <w:pPr>
        <w:rPr>
          <w:color w:val="FF0000"/>
          <w:sz w:val="24"/>
          <w:szCs w:val="24"/>
        </w:rPr>
      </w:pPr>
    </w:p>
    <w:p w:rsidR="00F87FD0" w:rsidRPr="00F7493E" w:rsidRDefault="00F87FD0" w:rsidP="00F87FD0">
      <w:pPr>
        <w:rPr>
          <w:b/>
          <w:smallCaps/>
          <w:color w:val="FF0000"/>
          <w:sz w:val="24"/>
          <w:szCs w:val="24"/>
        </w:rPr>
      </w:pPr>
      <w:r w:rsidRPr="00F7493E">
        <w:rPr>
          <w:b/>
          <w:smallCaps/>
          <w:color w:val="FF0000"/>
          <w:sz w:val="24"/>
          <w:szCs w:val="24"/>
        </w:rPr>
        <w:t>Curriculums:</w:t>
      </w:r>
    </w:p>
    <w:p w:rsidR="00F87FD0" w:rsidRPr="00F7493E" w:rsidRDefault="00F87FD0" w:rsidP="00F87FD0">
      <w:pPr>
        <w:rPr>
          <w:color w:val="FF0000"/>
          <w:sz w:val="24"/>
          <w:szCs w:val="24"/>
        </w:rPr>
      </w:pPr>
      <w:r w:rsidRPr="00F7493E">
        <w:rPr>
          <w:color w:val="FF0000"/>
          <w:sz w:val="24"/>
          <w:szCs w:val="24"/>
        </w:rPr>
        <w:t xml:space="preserve"> INVCON</w:t>
      </w:r>
    </w:p>
    <w:p w:rsidR="00F87FD0" w:rsidRPr="00F7493E" w:rsidRDefault="00F87FD0" w:rsidP="00F87FD0">
      <w:pPr>
        <w:rPr>
          <w:color w:val="FF0000"/>
          <w:sz w:val="24"/>
          <w:szCs w:val="24"/>
        </w:rPr>
      </w:pPr>
      <w:r w:rsidRPr="00F7493E">
        <w:rPr>
          <w:color w:val="FF0000"/>
          <w:sz w:val="24"/>
          <w:szCs w:val="24"/>
        </w:rPr>
        <w:t xml:space="preserve"> </w:t>
      </w:r>
    </w:p>
    <w:p w:rsidR="00F87FD0" w:rsidRPr="00F7493E" w:rsidRDefault="00F87FD0" w:rsidP="00F87FD0">
      <w:pPr>
        <w:rPr>
          <w:color w:val="FF0000"/>
          <w:sz w:val="24"/>
          <w:szCs w:val="24"/>
        </w:rPr>
      </w:pPr>
      <w:r w:rsidRPr="00F7493E">
        <w:rPr>
          <w:color w:val="FF0000"/>
          <w:sz w:val="24"/>
          <w:szCs w:val="24"/>
        </w:rPr>
        <w:t xml:space="preserve"> </w:t>
      </w:r>
    </w:p>
    <w:p w:rsidR="00F87FD0" w:rsidRPr="00F7493E" w:rsidRDefault="00F87FD0" w:rsidP="00F87FD0">
      <w:pPr>
        <w:spacing w:line="264" w:lineRule="auto"/>
        <w:rPr>
          <w:color w:val="FF0000"/>
          <w:sz w:val="22"/>
          <w:szCs w:val="22"/>
        </w:rPr>
      </w:pPr>
      <w:r w:rsidRPr="00F7493E">
        <w:rPr>
          <w:b/>
          <w:smallCaps/>
          <w:color w:val="FF0000"/>
          <w:sz w:val="24"/>
          <w:szCs w:val="24"/>
        </w:rPr>
        <w:t>Definitions</w:t>
      </w:r>
      <w:r w:rsidRPr="00F7493E">
        <w:rPr>
          <w:b/>
          <w:color w:val="FF0000"/>
          <w:sz w:val="24"/>
          <w:szCs w:val="24"/>
        </w:rPr>
        <w:t xml:space="preserve">:  </w:t>
      </w:r>
      <w:r w:rsidRPr="00F7493E">
        <w:rPr>
          <w:color w:val="FF0000"/>
          <w:sz w:val="22"/>
          <w:szCs w:val="22"/>
        </w:rPr>
        <w:t xml:space="preserve"> </w:t>
      </w:r>
      <w:r w:rsidR="00014D4C" w:rsidRPr="00F7493E">
        <w:rPr>
          <w:color w:val="FF0000"/>
          <w:sz w:val="22"/>
          <w:szCs w:val="22"/>
        </w:rPr>
        <w:t>NONE</w:t>
      </w:r>
    </w:p>
    <w:p w:rsidR="00F87FD0" w:rsidRPr="00F7493E" w:rsidRDefault="00F87FD0" w:rsidP="00F87FD0">
      <w:pPr>
        <w:rPr>
          <w:b/>
          <w:color w:val="FF0000"/>
          <w:sz w:val="22"/>
          <w:szCs w:val="22"/>
        </w:rPr>
      </w:pPr>
      <w:r w:rsidRPr="00F7493E">
        <w:rPr>
          <w:b/>
          <w:color w:val="FF0000"/>
          <w:sz w:val="22"/>
          <w:szCs w:val="22"/>
        </w:rPr>
        <w:t xml:space="preserve"> </w:t>
      </w:r>
    </w:p>
    <w:p w:rsidR="00F87FD0" w:rsidRPr="00F7493E" w:rsidRDefault="00F87FD0" w:rsidP="00F87FD0">
      <w:pPr>
        <w:rPr>
          <w:b/>
          <w:smallCaps/>
          <w:color w:val="FF0000"/>
          <w:sz w:val="24"/>
          <w:szCs w:val="24"/>
        </w:rPr>
      </w:pPr>
    </w:p>
    <w:p w:rsidR="00F87FD0" w:rsidRPr="00F7493E" w:rsidRDefault="00F87FD0" w:rsidP="00F87FD0">
      <w:pPr>
        <w:rPr>
          <w:b/>
          <w:smallCaps/>
          <w:color w:val="FF0000"/>
          <w:sz w:val="24"/>
          <w:szCs w:val="24"/>
        </w:rPr>
      </w:pPr>
      <w:r w:rsidRPr="00F7493E">
        <w:rPr>
          <w:b/>
          <w:smallCaps/>
          <w:color w:val="FF0000"/>
          <w:sz w:val="24"/>
          <w:szCs w:val="24"/>
        </w:rPr>
        <w:t>Rules:</w:t>
      </w:r>
    </w:p>
    <w:p w:rsidR="00F87FD0" w:rsidRPr="00F7493E" w:rsidRDefault="00F87FD0" w:rsidP="00F87FD0">
      <w:pPr>
        <w:numPr>
          <w:ilvl w:val="0"/>
          <w:numId w:val="12"/>
        </w:numPr>
        <w:rPr>
          <w:color w:val="FF0000"/>
        </w:rPr>
      </w:pPr>
      <w:r w:rsidRPr="00F7493E">
        <w:rPr>
          <w:color w:val="FF0000"/>
        </w:rPr>
        <w:t>Priority Order:  Pink Sheet Jobs, Hot List PO’s, Machine Shop Jobs, All other Jobs/PO’s</w:t>
      </w:r>
    </w:p>
    <w:p w:rsidR="00F87FD0" w:rsidRPr="00F7493E" w:rsidRDefault="00F87FD0" w:rsidP="00F87FD0">
      <w:pPr>
        <w:numPr>
          <w:ilvl w:val="0"/>
          <w:numId w:val="12"/>
        </w:numPr>
        <w:rPr>
          <w:color w:val="FF0000"/>
        </w:rPr>
      </w:pPr>
      <w:r w:rsidRPr="00F7493E">
        <w:rPr>
          <w:color w:val="FF0000"/>
        </w:rPr>
        <w:t>Prior to processing any JOB material receipts,  verify that all router signatures have been completed.</w:t>
      </w:r>
    </w:p>
    <w:p w:rsidR="00F87FD0" w:rsidRPr="00F7493E" w:rsidRDefault="00F87FD0" w:rsidP="00F87FD0">
      <w:pPr>
        <w:numPr>
          <w:ilvl w:val="0"/>
          <w:numId w:val="12"/>
        </w:numPr>
        <w:rPr>
          <w:color w:val="FF0000"/>
        </w:rPr>
      </w:pPr>
      <w:r w:rsidRPr="00F7493E">
        <w:rPr>
          <w:color w:val="FF0000"/>
        </w:rPr>
        <w:t>Job receiving, label printing and labeling shall be performed one job at a time to avoid mixing of parts</w:t>
      </w:r>
    </w:p>
    <w:p w:rsidR="00F87FD0" w:rsidRPr="00F7493E" w:rsidRDefault="00F87FD0" w:rsidP="00F87FD0">
      <w:pPr>
        <w:numPr>
          <w:ilvl w:val="0"/>
          <w:numId w:val="12"/>
        </w:numPr>
        <w:rPr>
          <w:color w:val="FF0000"/>
        </w:rPr>
      </w:pPr>
      <w:r w:rsidRPr="00F7493E">
        <w:rPr>
          <w:color w:val="FF0000"/>
        </w:rPr>
        <w:t xml:space="preserve">Receiver will </w:t>
      </w:r>
      <w:r w:rsidR="00014D4C" w:rsidRPr="00F7493E">
        <w:rPr>
          <w:color w:val="FF0000"/>
        </w:rPr>
        <w:t xml:space="preserve">make minimum of 2 and </w:t>
      </w:r>
      <w:r w:rsidRPr="00F7493E">
        <w:rPr>
          <w:color w:val="FF0000"/>
        </w:rPr>
        <w:t xml:space="preserve">attempt to make 3 visits </w:t>
      </w:r>
      <w:r w:rsidR="00014D4C" w:rsidRPr="00F7493E">
        <w:rPr>
          <w:color w:val="FF0000"/>
        </w:rPr>
        <w:t xml:space="preserve">daily </w:t>
      </w:r>
      <w:r w:rsidRPr="00F7493E">
        <w:rPr>
          <w:color w:val="FF0000"/>
        </w:rPr>
        <w:t xml:space="preserve">to </w:t>
      </w:r>
      <w:r w:rsidR="00014D4C" w:rsidRPr="00F7493E">
        <w:rPr>
          <w:color w:val="FF0000"/>
        </w:rPr>
        <w:t xml:space="preserve"> pick up inventory</w:t>
      </w:r>
      <w:r w:rsidRPr="00F7493E">
        <w:rPr>
          <w:color w:val="FF0000"/>
        </w:rPr>
        <w:t xml:space="preserve"> that need</w:t>
      </w:r>
      <w:r w:rsidR="00014D4C" w:rsidRPr="00F7493E">
        <w:rPr>
          <w:color w:val="FF0000"/>
        </w:rPr>
        <w:t>s to be received or moved</w:t>
      </w:r>
      <w:r w:rsidRPr="00F7493E">
        <w:rPr>
          <w:color w:val="FF0000"/>
        </w:rPr>
        <w:t xml:space="preserve"> into IC.</w:t>
      </w:r>
    </w:p>
    <w:p w:rsidR="00F87FD0" w:rsidRPr="00F7493E" w:rsidRDefault="00014D4C" w:rsidP="00F87FD0">
      <w:pPr>
        <w:numPr>
          <w:ilvl w:val="0"/>
          <w:numId w:val="12"/>
        </w:numPr>
        <w:rPr>
          <w:color w:val="FF0000"/>
        </w:rPr>
      </w:pPr>
      <w:r w:rsidRPr="00F7493E">
        <w:rPr>
          <w:color w:val="FF0000"/>
        </w:rPr>
        <w:t>Logistics Receiving will deliver purchased Items that need to be put away by Inventory to inventory.</w:t>
      </w:r>
    </w:p>
    <w:p w:rsidR="00F7493E" w:rsidRPr="00F7493E" w:rsidRDefault="00014D4C" w:rsidP="00014D4C">
      <w:pPr>
        <w:numPr>
          <w:ilvl w:val="0"/>
          <w:numId w:val="12"/>
        </w:numPr>
        <w:rPr>
          <w:color w:val="FF0000"/>
        </w:rPr>
      </w:pPr>
      <w:r w:rsidRPr="00F7493E">
        <w:rPr>
          <w:color w:val="FF0000"/>
        </w:rPr>
        <w:t>If a discrepancy is found</w:t>
      </w:r>
      <w:r w:rsidR="00F7493E" w:rsidRPr="00F7493E">
        <w:rPr>
          <w:color w:val="FF0000"/>
        </w:rPr>
        <w:t xml:space="preserve">, the Receiver will provide parts and paperwork to the IC Specialist or IC Supervisors.  </w:t>
      </w:r>
    </w:p>
    <w:p w:rsidR="00F87FD0" w:rsidRPr="00F7493E" w:rsidRDefault="00F7493E" w:rsidP="00F87FD0">
      <w:pPr>
        <w:numPr>
          <w:ilvl w:val="1"/>
          <w:numId w:val="12"/>
        </w:numPr>
        <w:rPr>
          <w:color w:val="FF0000"/>
          <w:sz w:val="22"/>
          <w:szCs w:val="22"/>
        </w:rPr>
      </w:pPr>
      <w:r w:rsidRPr="00F7493E">
        <w:rPr>
          <w:color w:val="FF0000"/>
        </w:rPr>
        <w:t>The IC Specialiat or IC Supervisors will  take J</w:t>
      </w:r>
      <w:r w:rsidR="00014D4C" w:rsidRPr="00F7493E">
        <w:rPr>
          <w:color w:val="FF0000"/>
        </w:rPr>
        <w:t>ob back to the work cell supervisor</w:t>
      </w:r>
      <w:r w:rsidRPr="00F7493E">
        <w:rPr>
          <w:color w:val="FF0000"/>
        </w:rPr>
        <w:t xml:space="preserve">; </w:t>
      </w:r>
      <w:r w:rsidR="00014D4C" w:rsidRPr="00F7493E">
        <w:rPr>
          <w:color w:val="FF0000"/>
        </w:rPr>
        <w:t xml:space="preserve"> </w:t>
      </w:r>
      <w:r w:rsidRPr="00F7493E">
        <w:rPr>
          <w:color w:val="FF0000"/>
        </w:rPr>
        <w:t xml:space="preserve">and </w:t>
      </w:r>
      <w:r w:rsidR="00014D4C" w:rsidRPr="00F7493E">
        <w:rPr>
          <w:color w:val="FF0000"/>
        </w:rPr>
        <w:t>purchased Item</w:t>
      </w:r>
      <w:r w:rsidRPr="00F7493E">
        <w:rPr>
          <w:color w:val="FF0000"/>
        </w:rPr>
        <w:t xml:space="preserve">s </w:t>
      </w:r>
      <w:r w:rsidR="00014D4C" w:rsidRPr="00F7493E">
        <w:rPr>
          <w:color w:val="FF0000"/>
        </w:rPr>
        <w:t>will be taken back to Logistics.</w:t>
      </w:r>
      <w:r w:rsidR="00F87FD0" w:rsidRPr="00F7493E">
        <w:rPr>
          <w:color w:val="FF0000"/>
          <w:sz w:val="22"/>
          <w:szCs w:val="22"/>
        </w:rPr>
        <w:t xml:space="preserve">  </w:t>
      </w:r>
    </w:p>
    <w:p w:rsidR="00014D4C" w:rsidRDefault="00014D4C" w:rsidP="00DF161C">
      <w:pPr>
        <w:rPr>
          <w:b/>
          <w:smallCaps/>
          <w:sz w:val="24"/>
          <w:szCs w:val="24"/>
        </w:rPr>
      </w:pPr>
    </w:p>
    <w:p w:rsidR="00014D4C" w:rsidRDefault="00014D4C" w:rsidP="00DF161C">
      <w:pPr>
        <w:rPr>
          <w:b/>
          <w:smallCaps/>
          <w:sz w:val="24"/>
          <w:szCs w:val="24"/>
        </w:rPr>
      </w:pPr>
    </w:p>
    <w:p w:rsidR="00014D4C" w:rsidRDefault="00014D4C" w:rsidP="00DF161C">
      <w:pPr>
        <w:rPr>
          <w:b/>
          <w:smallCaps/>
          <w:sz w:val="24"/>
          <w:szCs w:val="24"/>
        </w:rPr>
      </w:pPr>
    </w:p>
    <w:p w:rsidR="00014D4C" w:rsidRDefault="00014D4C" w:rsidP="00DF161C">
      <w:pPr>
        <w:rPr>
          <w:b/>
          <w:smallCaps/>
          <w:sz w:val="24"/>
          <w:szCs w:val="24"/>
        </w:rPr>
      </w:pPr>
    </w:p>
    <w:p w:rsidR="00014D4C" w:rsidRDefault="00014D4C" w:rsidP="00DF161C">
      <w:pPr>
        <w:rPr>
          <w:b/>
          <w:smallCaps/>
          <w:sz w:val="24"/>
          <w:szCs w:val="24"/>
        </w:rPr>
      </w:pPr>
    </w:p>
    <w:p w:rsidR="00014D4C" w:rsidRDefault="00014D4C" w:rsidP="00DF161C">
      <w:pPr>
        <w:rPr>
          <w:b/>
          <w:smallCaps/>
          <w:sz w:val="24"/>
          <w:szCs w:val="24"/>
        </w:rPr>
      </w:pPr>
    </w:p>
    <w:p w:rsidR="00014D4C" w:rsidRDefault="00014D4C" w:rsidP="00DF161C">
      <w:pPr>
        <w:rPr>
          <w:b/>
          <w:smallCaps/>
          <w:sz w:val="24"/>
          <w:szCs w:val="24"/>
        </w:rPr>
      </w:pPr>
    </w:p>
    <w:p w:rsidR="00014D4C" w:rsidRDefault="00014D4C" w:rsidP="00DF161C">
      <w:pPr>
        <w:rPr>
          <w:b/>
          <w:smallCaps/>
          <w:sz w:val="24"/>
          <w:szCs w:val="24"/>
        </w:rPr>
      </w:pPr>
    </w:p>
    <w:p w:rsidR="00014D4C" w:rsidRDefault="00014D4C" w:rsidP="00DF161C">
      <w:pPr>
        <w:rPr>
          <w:b/>
          <w:smallCaps/>
          <w:sz w:val="24"/>
          <w:szCs w:val="24"/>
        </w:rPr>
      </w:pPr>
    </w:p>
    <w:p w:rsidR="00014D4C" w:rsidRDefault="00014D4C" w:rsidP="00DF161C">
      <w:pPr>
        <w:rPr>
          <w:b/>
          <w:smallCaps/>
          <w:sz w:val="24"/>
          <w:szCs w:val="24"/>
        </w:rPr>
      </w:pPr>
    </w:p>
    <w:p w:rsidR="00014D4C" w:rsidRDefault="00014D4C" w:rsidP="00DF161C">
      <w:pPr>
        <w:rPr>
          <w:b/>
          <w:smallCaps/>
          <w:sz w:val="24"/>
          <w:szCs w:val="24"/>
        </w:rPr>
      </w:pPr>
    </w:p>
    <w:p w:rsidR="00014D4C" w:rsidRDefault="00014D4C" w:rsidP="00DF161C">
      <w:pPr>
        <w:rPr>
          <w:b/>
          <w:smallCaps/>
          <w:sz w:val="24"/>
          <w:szCs w:val="24"/>
        </w:rPr>
      </w:pPr>
    </w:p>
    <w:p w:rsidR="00014D4C" w:rsidRDefault="00014D4C" w:rsidP="00DF161C">
      <w:pPr>
        <w:rPr>
          <w:b/>
          <w:smallCaps/>
          <w:sz w:val="24"/>
          <w:szCs w:val="24"/>
        </w:rPr>
      </w:pPr>
    </w:p>
    <w:p w:rsidR="00014D4C" w:rsidRDefault="00014D4C" w:rsidP="00DF161C">
      <w:pPr>
        <w:rPr>
          <w:b/>
          <w:smallCaps/>
          <w:sz w:val="24"/>
          <w:szCs w:val="24"/>
        </w:rPr>
      </w:pPr>
    </w:p>
    <w:p w:rsidR="00014D4C" w:rsidRDefault="00014D4C" w:rsidP="00DF161C">
      <w:pPr>
        <w:rPr>
          <w:b/>
          <w:smallCaps/>
          <w:sz w:val="24"/>
          <w:szCs w:val="24"/>
        </w:rPr>
      </w:pPr>
    </w:p>
    <w:p w:rsidR="00014D4C" w:rsidRDefault="00014D4C" w:rsidP="00DF161C">
      <w:pPr>
        <w:rPr>
          <w:b/>
          <w:smallCaps/>
          <w:sz w:val="24"/>
          <w:szCs w:val="24"/>
        </w:rPr>
      </w:pPr>
    </w:p>
    <w:p w:rsidR="00014D4C" w:rsidRDefault="00014D4C" w:rsidP="00DF161C">
      <w:pPr>
        <w:rPr>
          <w:b/>
          <w:smallCaps/>
          <w:sz w:val="24"/>
          <w:szCs w:val="24"/>
        </w:rPr>
      </w:pPr>
    </w:p>
    <w:p w:rsidR="00014D4C" w:rsidRDefault="00014D4C" w:rsidP="00DF161C">
      <w:pPr>
        <w:rPr>
          <w:b/>
          <w:smallCaps/>
          <w:sz w:val="24"/>
          <w:szCs w:val="24"/>
        </w:rPr>
      </w:pPr>
    </w:p>
    <w:p w:rsidR="00DF161C" w:rsidRPr="00CC4169" w:rsidRDefault="00F87FD0" w:rsidP="00DF161C">
      <w:r w:rsidRPr="007D5BFE">
        <w:rPr>
          <w:b/>
          <w:smallCaps/>
          <w:sz w:val="24"/>
          <w:szCs w:val="24"/>
        </w:rPr>
        <w:t>Instructions:</w:t>
      </w:r>
    </w:p>
    <w:p w:rsidR="00DF161C" w:rsidRPr="00CC4169" w:rsidRDefault="00F87FD0" w:rsidP="00DF161C">
      <w:pPr>
        <w:rPr>
          <w:u w:val="single"/>
        </w:rPr>
      </w:pPr>
      <w:r>
        <w:rPr>
          <w:u w:val="single"/>
        </w:rPr>
        <w:t xml:space="preserve"> </w:t>
      </w:r>
    </w:p>
    <w:p w:rsidR="00DF161C" w:rsidRPr="00CC4169" w:rsidRDefault="00DF161C" w:rsidP="00DF161C"/>
    <w:p w:rsidR="00DF161C" w:rsidRPr="00F7493E" w:rsidRDefault="00F7493E" w:rsidP="00F7493E">
      <w:pPr>
        <w:pStyle w:val="ListParagraph"/>
        <w:numPr>
          <w:ilvl w:val="0"/>
          <w:numId w:val="11"/>
        </w:numPr>
        <w:spacing w:line="240" w:lineRule="auto"/>
      </w:pPr>
      <w:r w:rsidRPr="00F7493E">
        <w:rPr>
          <w:sz w:val="20"/>
          <w:szCs w:val="20"/>
        </w:rPr>
        <w:t xml:space="preserve">Verify the quantity physically provided matches the quantity on the paperwork provided.  </w:t>
      </w:r>
    </w:p>
    <w:p w:rsidR="00F7493E" w:rsidRPr="00CC4169" w:rsidRDefault="00F7493E" w:rsidP="00F7493E">
      <w:pPr>
        <w:pStyle w:val="ListParagraph"/>
        <w:spacing w:line="240" w:lineRule="auto"/>
      </w:pPr>
    </w:p>
    <w:p w:rsidR="00DF161C" w:rsidRPr="00CC4169" w:rsidRDefault="00014D4C" w:rsidP="00DF161C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JOB Receipts: </w:t>
      </w:r>
      <w:r w:rsidR="00DF161C" w:rsidRPr="00CC4169">
        <w:rPr>
          <w:sz w:val="20"/>
          <w:szCs w:val="20"/>
        </w:rPr>
        <w:t xml:space="preserve">Go to </w:t>
      </w:r>
      <w:r w:rsidR="00DF161C" w:rsidRPr="00F7493E">
        <w:rPr>
          <w:sz w:val="20"/>
          <w:szCs w:val="20"/>
        </w:rPr>
        <w:t>Unposted Job Transactions</w:t>
      </w:r>
      <w:r w:rsidR="00DF161C" w:rsidRPr="00CC4169">
        <w:rPr>
          <w:sz w:val="20"/>
          <w:szCs w:val="20"/>
        </w:rPr>
        <w:t xml:space="preserve"> screen, change the transaction type to </w:t>
      </w:r>
      <w:r w:rsidR="00DF161C" w:rsidRPr="00F7493E">
        <w:rPr>
          <w:sz w:val="20"/>
          <w:szCs w:val="20"/>
        </w:rPr>
        <w:t>Move</w:t>
      </w:r>
      <w:r w:rsidR="00DF161C" w:rsidRPr="00CC4169">
        <w:rPr>
          <w:sz w:val="20"/>
          <w:szCs w:val="20"/>
        </w:rPr>
        <w:t xml:space="preserve"> then click filter.</w:t>
      </w:r>
    </w:p>
    <w:p w:rsidR="00DF161C" w:rsidRPr="00CC4169" w:rsidRDefault="00F7493E" w:rsidP="00DF161C">
      <w:pPr>
        <w:pStyle w:val="ListParagraph"/>
        <w:spacing w:line="240" w:lineRule="aut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977899</wp:posOffset>
                </wp:positionV>
                <wp:extent cx="509270" cy="0"/>
                <wp:effectExtent l="0" t="76200" r="24130" b="11430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92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8B9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69.2pt;margin-top:77pt;width:40.1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756285</wp:posOffset>
                </wp:positionV>
                <wp:extent cx="1012190" cy="222250"/>
                <wp:effectExtent l="0" t="57150" r="16510" b="254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12190" cy="222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E9C2C" id="Straight Arrow Connector 9" o:spid="_x0000_s1026" type="#_x0000_t32" style="position:absolute;margin-left:169.2pt;margin-top:59.55pt;width:79.7pt;height:17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2944495</wp:posOffset>
                </wp:positionV>
                <wp:extent cx="953770" cy="483235"/>
                <wp:effectExtent l="0" t="38100" r="55880" b="31115"/>
                <wp:wrapNone/>
                <wp:docPr id="8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3770" cy="4832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1C551" id="Straight Arrow Connector 7" o:spid="_x0000_s1026" type="#_x0000_t32" style="position:absolute;margin-left:169.2pt;margin-top:231.85pt;width:75.1pt;height:38.0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625475</wp:posOffset>
                </wp:positionV>
                <wp:extent cx="633730" cy="300355"/>
                <wp:effectExtent l="38100" t="0" r="13970" b="61595"/>
                <wp:wrapNone/>
                <wp:docPr id="7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3730" cy="3003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AA0DF" id="Straight Arrow Connector 6" o:spid="_x0000_s1026" type="#_x0000_t32" style="position:absolute;margin-left:436.1pt;margin-top:49.25pt;width:49.9pt;height:23.6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49315" cy="4759325"/>
            <wp:effectExtent l="0" t="0" r="0" b="317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475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FD0" w:rsidRDefault="00F87FD0" w:rsidP="00F87FD0">
      <w:pPr>
        <w:pStyle w:val="ListParagraph"/>
        <w:spacing w:line="240" w:lineRule="auto"/>
        <w:rPr>
          <w:sz w:val="20"/>
          <w:szCs w:val="20"/>
        </w:rPr>
      </w:pPr>
    </w:p>
    <w:p w:rsidR="00DF161C" w:rsidRPr="00CC4169" w:rsidRDefault="00DF161C" w:rsidP="00DF161C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CC4169">
        <w:rPr>
          <w:sz w:val="20"/>
          <w:szCs w:val="20"/>
        </w:rPr>
        <w:t>Scan job number in, hit tab key</w:t>
      </w:r>
      <w:r w:rsidR="00014D4C">
        <w:rPr>
          <w:sz w:val="20"/>
          <w:szCs w:val="20"/>
        </w:rPr>
        <w:t xml:space="preserve"> twice</w:t>
      </w:r>
      <w:r w:rsidRPr="00CC4169">
        <w:rPr>
          <w:sz w:val="20"/>
          <w:szCs w:val="20"/>
        </w:rPr>
        <w:t xml:space="preserve"> to verify </w:t>
      </w:r>
      <w:r w:rsidRPr="00CC4169">
        <w:rPr>
          <w:b/>
          <w:sz w:val="20"/>
          <w:szCs w:val="20"/>
        </w:rPr>
        <w:t>Operation</w:t>
      </w:r>
      <w:r w:rsidR="00014D4C">
        <w:rPr>
          <w:sz w:val="20"/>
          <w:szCs w:val="20"/>
        </w:rPr>
        <w:t xml:space="preserve"> is 998, hit tab key twice</w:t>
      </w:r>
      <w:r w:rsidRPr="00CC4169">
        <w:rPr>
          <w:sz w:val="20"/>
          <w:szCs w:val="20"/>
        </w:rPr>
        <w:t xml:space="preserve"> to the </w:t>
      </w:r>
      <w:r w:rsidRPr="00CC4169">
        <w:rPr>
          <w:b/>
          <w:sz w:val="20"/>
          <w:szCs w:val="20"/>
        </w:rPr>
        <w:t>Complete</w:t>
      </w:r>
      <w:r w:rsidRPr="00CC4169">
        <w:rPr>
          <w:sz w:val="20"/>
          <w:szCs w:val="20"/>
        </w:rPr>
        <w:t xml:space="preserve"> field box. In this field you will enter Quantity to be moved, Hit tab key again and the </w:t>
      </w:r>
      <w:r w:rsidRPr="00CC4169">
        <w:rPr>
          <w:b/>
          <w:sz w:val="20"/>
          <w:szCs w:val="20"/>
        </w:rPr>
        <w:t xml:space="preserve">Location </w:t>
      </w:r>
      <w:r w:rsidRPr="00CC4169">
        <w:rPr>
          <w:sz w:val="20"/>
          <w:szCs w:val="20"/>
        </w:rPr>
        <w:t>field will fill in automatically (when item has a location or will have stock as location).</w:t>
      </w:r>
    </w:p>
    <w:p w:rsidR="0020075D" w:rsidRPr="00CC4169" w:rsidRDefault="0020075D" w:rsidP="0020075D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CC4169">
        <w:rPr>
          <w:sz w:val="20"/>
          <w:szCs w:val="20"/>
        </w:rPr>
        <w:t xml:space="preserve">If </w:t>
      </w:r>
      <w:r>
        <w:rPr>
          <w:sz w:val="20"/>
          <w:szCs w:val="20"/>
        </w:rPr>
        <w:t>“Move to Location field indicates “STOCK”, R</w:t>
      </w:r>
      <w:r w:rsidRPr="00CC4169">
        <w:rPr>
          <w:sz w:val="20"/>
          <w:szCs w:val="20"/>
        </w:rPr>
        <w:t>eceiver is to locate and a</w:t>
      </w:r>
      <w:r>
        <w:rPr>
          <w:sz w:val="20"/>
          <w:szCs w:val="20"/>
        </w:rPr>
        <w:t>ssign new location for material.  The Receiver then opens the Items Form, selects Stock Room Location tab</w:t>
      </w:r>
      <w:r w:rsidRPr="00CC4169">
        <w:rPr>
          <w:sz w:val="20"/>
          <w:szCs w:val="20"/>
        </w:rPr>
        <w:t xml:space="preserve"> and change</w:t>
      </w:r>
      <w:r>
        <w:rPr>
          <w:sz w:val="20"/>
          <w:szCs w:val="20"/>
        </w:rPr>
        <w:t>s t</w:t>
      </w:r>
      <w:r w:rsidRPr="00CC4169">
        <w:rPr>
          <w:sz w:val="20"/>
          <w:szCs w:val="20"/>
        </w:rPr>
        <w:t>he priority i</w:t>
      </w:r>
      <w:r>
        <w:rPr>
          <w:sz w:val="20"/>
          <w:szCs w:val="20"/>
        </w:rPr>
        <w:t>n S</w:t>
      </w:r>
      <w:r w:rsidRPr="00CC4169">
        <w:rPr>
          <w:sz w:val="20"/>
          <w:szCs w:val="20"/>
        </w:rPr>
        <w:t>t</w:t>
      </w:r>
      <w:r>
        <w:rPr>
          <w:sz w:val="20"/>
          <w:szCs w:val="20"/>
        </w:rPr>
        <w:t>ock Room Location  to Level 1 for the new location.</w:t>
      </w:r>
    </w:p>
    <w:p w:rsidR="00DF161C" w:rsidRPr="00CC4169" w:rsidRDefault="00DF161C" w:rsidP="00DF161C">
      <w:pPr>
        <w:pStyle w:val="ListParagraph"/>
        <w:numPr>
          <w:ilvl w:val="0"/>
          <w:numId w:val="11"/>
        </w:numPr>
        <w:spacing w:line="240" w:lineRule="auto"/>
        <w:rPr>
          <w:sz w:val="20"/>
          <w:szCs w:val="20"/>
        </w:rPr>
      </w:pPr>
      <w:r w:rsidRPr="00CC4169">
        <w:rPr>
          <w:sz w:val="20"/>
          <w:szCs w:val="20"/>
        </w:rPr>
        <w:t xml:space="preserve">Click Save, top left </w:t>
      </w:r>
    </w:p>
    <w:p w:rsidR="00F7493E" w:rsidRPr="00CC4169" w:rsidRDefault="00DF161C" w:rsidP="00F7493E">
      <w:pPr>
        <w:pStyle w:val="ListParagraph"/>
        <w:numPr>
          <w:ilvl w:val="0"/>
          <w:numId w:val="11"/>
        </w:numPr>
        <w:spacing w:line="240" w:lineRule="auto"/>
      </w:pPr>
      <w:r w:rsidRPr="00F7493E">
        <w:rPr>
          <w:sz w:val="20"/>
          <w:szCs w:val="20"/>
        </w:rPr>
        <w:t xml:space="preserve">Go to the </w:t>
      </w:r>
      <w:r w:rsidRPr="00F7493E">
        <w:rPr>
          <w:b/>
          <w:sz w:val="20"/>
          <w:szCs w:val="20"/>
        </w:rPr>
        <w:t xml:space="preserve">PCB Inventory label </w:t>
      </w:r>
      <w:r w:rsidR="00F7493E">
        <w:rPr>
          <w:sz w:val="20"/>
          <w:szCs w:val="20"/>
        </w:rPr>
        <w:t xml:space="preserve">screen. </w:t>
      </w:r>
      <w:r w:rsidRPr="00F7493E">
        <w:rPr>
          <w:sz w:val="20"/>
          <w:szCs w:val="20"/>
        </w:rPr>
        <w:t xml:space="preserve"> </w:t>
      </w:r>
      <w:r w:rsidR="00F7493E" w:rsidRPr="00F7493E">
        <w:rPr>
          <w:sz w:val="20"/>
          <w:szCs w:val="20"/>
        </w:rPr>
        <w:t>If parts packaging includes item and/or job information, confirm that it matches the job</w:t>
      </w:r>
      <w:r w:rsidR="00F7493E">
        <w:rPr>
          <w:sz w:val="20"/>
          <w:szCs w:val="20"/>
        </w:rPr>
        <w:t>/receiving</w:t>
      </w:r>
      <w:r w:rsidR="00F7493E" w:rsidRPr="00F7493E">
        <w:rPr>
          <w:sz w:val="20"/>
          <w:szCs w:val="20"/>
        </w:rPr>
        <w:t xml:space="preserve"> paperwork.  </w:t>
      </w:r>
    </w:p>
    <w:p w:rsidR="00F7493E" w:rsidRDefault="00DF161C" w:rsidP="00F7493E">
      <w:pPr>
        <w:pStyle w:val="ListParagraph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F7493E">
        <w:rPr>
          <w:sz w:val="20"/>
          <w:szCs w:val="20"/>
        </w:rPr>
        <w:lastRenderedPageBreak/>
        <w:t>Enter the part</w:t>
      </w:r>
    </w:p>
    <w:p w:rsidR="00DF161C" w:rsidRPr="00F7493E" w:rsidRDefault="00DF161C" w:rsidP="00F7493E">
      <w:pPr>
        <w:pStyle w:val="ListParagraph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F7493E">
        <w:rPr>
          <w:sz w:val="20"/>
          <w:szCs w:val="20"/>
        </w:rPr>
        <w:t>Enter Lot#, or Job#/Transfer Order#</w:t>
      </w:r>
      <w:r w:rsidR="008E248D" w:rsidRPr="00F7493E">
        <w:rPr>
          <w:color w:val="FF0000"/>
          <w:sz w:val="20"/>
          <w:szCs w:val="20"/>
        </w:rPr>
        <w:t xml:space="preserve"> </w:t>
      </w:r>
      <w:r w:rsidR="00F87FD0" w:rsidRPr="00F7493E">
        <w:rPr>
          <w:color w:val="FF0000"/>
          <w:sz w:val="20"/>
          <w:szCs w:val="20"/>
        </w:rPr>
        <w:t xml:space="preserve"> </w:t>
      </w:r>
    </w:p>
    <w:p w:rsidR="00DF161C" w:rsidRPr="00CC4169" w:rsidRDefault="00F7493E" w:rsidP="00DF161C">
      <w:pPr>
        <w:pStyle w:val="ListParagraph"/>
        <w:spacing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1654810</wp:posOffset>
                </wp:positionV>
                <wp:extent cx="789940" cy="59055"/>
                <wp:effectExtent l="38100" t="38100" r="29210" b="11239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89940" cy="590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FEC08" id="Straight Arrow Connector 14" o:spid="_x0000_s1026" type="#_x0000_t32" style="position:absolute;margin-left:130.65pt;margin-top:130.3pt;width:62.2pt;height:4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1570355</wp:posOffset>
                </wp:positionV>
                <wp:extent cx="790575" cy="85090"/>
                <wp:effectExtent l="38100" t="76200" r="28575" b="2921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90575" cy="850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71B6E" id="Straight Arrow Connector 13" o:spid="_x0000_s1026" type="#_x0000_t32" style="position:absolute;margin-left:130.65pt;margin-top:123.65pt;width:62.25pt;height:6.7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1092835</wp:posOffset>
                </wp:positionV>
                <wp:extent cx="816610" cy="236220"/>
                <wp:effectExtent l="0" t="0" r="78740" b="87630"/>
                <wp:wrapNone/>
                <wp:docPr id="6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6610" cy="2362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4E768" id="Straight Arrow Connector 5" o:spid="_x0000_s1026" type="#_x0000_t32" style="position:absolute;margin-left:42.15pt;margin-top:86.05pt;width:64.3pt;height:1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832485</wp:posOffset>
                </wp:positionV>
                <wp:extent cx="861695" cy="260985"/>
                <wp:effectExtent l="0" t="57150" r="0" b="24765"/>
                <wp:wrapNone/>
                <wp:docPr id="5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61695" cy="2609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B755E" id="Straight Arrow Connector 2" o:spid="_x0000_s1026" type="#_x0000_t32" style="position:absolute;margin-left:42.15pt;margin-top:65.55pt;width:67.85pt;height:20.5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inline distT="0" distB="0" distL="0" distR="0">
            <wp:extent cx="5949315" cy="4759325"/>
            <wp:effectExtent l="0" t="0" r="0" b="3175"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475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61C" w:rsidRPr="00CC4169" w:rsidRDefault="00DF161C" w:rsidP="00F7493E">
      <w:pPr>
        <w:pStyle w:val="ListParagraph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CC4169">
        <w:rPr>
          <w:sz w:val="20"/>
          <w:szCs w:val="20"/>
        </w:rPr>
        <w:t>Enter the number of labels; enter the Qty. for each label. Repeat if multiple quantities.</w:t>
      </w:r>
    </w:p>
    <w:p w:rsidR="00DF161C" w:rsidRPr="00CC4169" w:rsidRDefault="00DF161C" w:rsidP="00F7493E">
      <w:pPr>
        <w:pStyle w:val="ListParagraph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CC4169">
        <w:rPr>
          <w:sz w:val="20"/>
          <w:szCs w:val="20"/>
        </w:rPr>
        <w:t>Hit print box, Write the location on the label if it does not appear.</w:t>
      </w:r>
    </w:p>
    <w:p w:rsidR="00DF161C" w:rsidRPr="00CC4169" w:rsidRDefault="00DF161C" w:rsidP="00F7493E">
      <w:pPr>
        <w:pStyle w:val="ListParagraph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CC4169">
        <w:rPr>
          <w:sz w:val="20"/>
          <w:szCs w:val="20"/>
        </w:rPr>
        <w:t xml:space="preserve">Label all items being received </w:t>
      </w:r>
    </w:p>
    <w:p w:rsidR="00DF161C" w:rsidRPr="00CC4169" w:rsidRDefault="00DF161C" w:rsidP="00F7493E">
      <w:pPr>
        <w:pStyle w:val="ListParagraph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CC4169">
        <w:rPr>
          <w:sz w:val="20"/>
          <w:szCs w:val="20"/>
        </w:rPr>
        <w:t xml:space="preserve">Put material away in the location designated by </w:t>
      </w:r>
      <w:bookmarkStart w:id="0" w:name="_GoBack"/>
      <w:r w:rsidR="003B4344" w:rsidRPr="003B4344">
        <w:rPr>
          <w:color w:val="FF0000"/>
          <w:sz w:val="20"/>
          <w:szCs w:val="20"/>
        </w:rPr>
        <w:t>the BSD</w:t>
      </w:r>
      <w:bookmarkEnd w:id="0"/>
      <w:r w:rsidRPr="00CC4169">
        <w:rPr>
          <w:sz w:val="20"/>
          <w:szCs w:val="20"/>
        </w:rPr>
        <w:t xml:space="preserve">. Make sure that all materials are rotated via FIFO and newer items are place to back or the bottom </w:t>
      </w:r>
    </w:p>
    <w:p w:rsidR="002A2E02" w:rsidRPr="00E95538" w:rsidRDefault="00DF161C" w:rsidP="00EC31A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A2E02" w:rsidRPr="00E95538" w:rsidSect="006B663F">
      <w:headerReference w:type="default" r:id="rId9"/>
      <w:footerReference w:type="default" r:id="rId10"/>
      <w:pgSz w:w="12240" w:h="15840" w:code="1"/>
      <w:pgMar w:top="1440" w:right="720" w:bottom="720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682" w:rsidRDefault="001D2682">
      <w:r>
        <w:separator/>
      </w:r>
    </w:p>
  </w:endnote>
  <w:endnote w:type="continuationSeparator" w:id="0">
    <w:p w:rsidR="001D2682" w:rsidRDefault="001D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46" w:type="dxa"/>
      <w:tblLook w:val="01E0" w:firstRow="1" w:lastRow="1" w:firstColumn="1" w:lastColumn="1" w:noHBand="0" w:noVBand="0"/>
    </w:tblPr>
    <w:tblGrid>
      <w:gridCol w:w="3682"/>
      <w:gridCol w:w="6173"/>
      <w:gridCol w:w="1191"/>
    </w:tblGrid>
    <w:tr w:rsidR="00014D4C" w:rsidRPr="00E05D4D" w:rsidTr="008005D3">
      <w:trPr>
        <w:trHeight w:val="281"/>
      </w:trPr>
      <w:tc>
        <w:tcPr>
          <w:tcW w:w="3682" w:type="dxa"/>
          <w:shd w:val="clear" w:color="auto" w:fill="auto"/>
          <w:vAlign w:val="center"/>
        </w:tcPr>
        <w:p w:rsidR="00014D4C" w:rsidRPr="00E05D4D" w:rsidRDefault="00014D4C" w:rsidP="00E05D4D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73" w:type="dxa"/>
          <w:shd w:val="clear" w:color="auto" w:fill="auto"/>
          <w:vAlign w:val="center"/>
        </w:tcPr>
        <w:p w:rsidR="00014D4C" w:rsidRPr="00E05D4D" w:rsidRDefault="00014D4C" w:rsidP="0012773C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DF161C">
            <w:rPr>
              <w:rFonts w:ascii="Arial" w:hAnsi="Arial" w:cs="Arial"/>
              <w:sz w:val="16"/>
              <w:szCs w:val="16"/>
            </w:rPr>
            <w:t>Inventory Control Receiving User Guide</w:t>
          </w:r>
        </w:p>
      </w:tc>
      <w:tc>
        <w:tcPr>
          <w:tcW w:w="1191" w:type="dxa"/>
          <w:shd w:val="clear" w:color="auto" w:fill="auto"/>
          <w:vAlign w:val="center"/>
        </w:tcPr>
        <w:p w:rsidR="00014D4C" w:rsidRPr="00E05D4D" w:rsidRDefault="00014D4C" w:rsidP="00E05D4D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IC1009</w:t>
          </w:r>
        </w:p>
      </w:tc>
    </w:tr>
    <w:tr w:rsidR="00014D4C" w:rsidRPr="00E05D4D" w:rsidTr="008005D3">
      <w:trPr>
        <w:trHeight w:val="281"/>
      </w:trPr>
      <w:tc>
        <w:tcPr>
          <w:tcW w:w="3682" w:type="dxa"/>
          <w:shd w:val="clear" w:color="auto" w:fill="auto"/>
          <w:vAlign w:val="center"/>
        </w:tcPr>
        <w:p w:rsidR="00014D4C" w:rsidRPr="00E05D4D" w:rsidRDefault="00014D4C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73" w:type="dxa"/>
          <w:shd w:val="clear" w:color="auto" w:fill="auto"/>
          <w:vAlign w:val="center"/>
        </w:tcPr>
        <w:p w:rsidR="00014D4C" w:rsidRPr="00E05D4D" w:rsidRDefault="00014D4C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E05D4D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3B4344">
            <w:rPr>
              <w:rStyle w:val="PageNumber"/>
              <w:rFonts w:ascii="Arial" w:hAnsi="Arial" w:cs="Arial"/>
              <w:noProof/>
              <w:sz w:val="16"/>
              <w:szCs w:val="16"/>
            </w:rPr>
            <w:t>3</w:t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3B4344">
            <w:rPr>
              <w:rStyle w:val="PageNumber"/>
              <w:rFonts w:ascii="Arial" w:hAnsi="Arial" w:cs="Arial"/>
              <w:noProof/>
              <w:sz w:val="16"/>
              <w:szCs w:val="16"/>
            </w:rPr>
            <w:t>3</w:t>
          </w:r>
          <w:r w:rsidRPr="00E05D4D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91" w:type="dxa"/>
          <w:shd w:val="clear" w:color="auto" w:fill="auto"/>
          <w:vAlign w:val="center"/>
        </w:tcPr>
        <w:p w:rsidR="00014D4C" w:rsidRPr="008005D3" w:rsidRDefault="00014D4C" w:rsidP="00A00F97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</w:t>
          </w:r>
          <w:r w:rsidRPr="008005D3">
            <w:rPr>
              <w:rFonts w:ascii="Arial" w:hAnsi="Arial" w:cs="Arial"/>
              <w:sz w:val="16"/>
              <w:szCs w:val="16"/>
            </w:rPr>
            <w:t>REV</w:t>
          </w:r>
          <w:r>
            <w:rPr>
              <w:rFonts w:ascii="Arial" w:hAnsi="Arial" w:cs="Arial"/>
              <w:sz w:val="16"/>
              <w:szCs w:val="16"/>
            </w:rPr>
            <w:t xml:space="preserve">. </w:t>
          </w:r>
          <w:r w:rsidR="00A00F97" w:rsidRPr="00A00F97">
            <w:rPr>
              <w:rFonts w:ascii="Arial" w:hAnsi="Arial" w:cs="Arial"/>
              <w:color w:val="FF0000"/>
              <w:sz w:val="16"/>
              <w:szCs w:val="16"/>
            </w:rPr>
            <w:t>A</w:t>
          </w:r>
        </w:p>
      </w:tc>
    </w:tr>
    <w:tr w:rsidR="00014D4C" w:rsidRPr="00E05D4D" w:rsidTr="008005D3">
      <w:trPr>
        <w:trHeight w:val="281"/>
      </w:trPr>
      <w:tc>
        <w:tcPr>
          <w:tcW w:w="3682" w:type="dxa"/>
          <w:shd w:val="clear" w:color="auto" w:fill="auto"/>
          <w:vAlign w:val="center"/>
        </w:tcPr>
        <w:p w:rsidR="00014D4C" w:rsidRPr="00E05D4D" w:rsidRDefault="00014D4C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73" w:type="dxa"/>
          <w:shd w:val="clear" w:color="auto" w:fill="auto"/>
          <w:vAlign w:val="center"/>
        </w:tcPr>
        <w:p w:rsidR="00014D4C" w:rsidRPr="00E05D4D" w:rsidRDefault="00014D4C" w:rsidP="00CD2070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91" w:type="dxa"/>
          <w:shd w:val="clear" w:color="auto" w:fill="auto"/>
          <w:vAlign w:val="center"/>
        </w:tcPr>
        <w:p w:rsidR="00014D4C" w:rsidRDefault="00014D4C" w:rsidP="00220EFC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</w:tr>
  </w:tbl>
  <w:p w:rsidR="00014D4C" w:rsidRPr="00895072" w:rsidRDefault="00014D4C" w:rsidP="006B663F">
    <w:pPr>
      <w:pStyle w:val="Footer"/>
      <w:rPr>
        <w:sz w:val="16"/>
        <w:szCs w:val="16"/>
      </w:rPr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</w:t>
    </w:r>
    <w:r w:rsidRPr="00895072">
      <w:rPr>
        <w:sz w:val="16"/>
        <w:szCs w:val="16"/>
      </w:rPr>
      <w:t>0/08</w:t>
    </w:r>
  </w:p>
  <w:p w:rsidR="00014D4C" w:rsidRPr="006B663F" w:rsidRDefault="00014D4C" w:rsidP="006B6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682" w:rsidRDefault="001D2682">
      <w:r>
        <w:separator/>
      </w:r>
    </w:p>
  </w:footnote>
  <w:footnote w:type="continuationSeparator" w:id="0">
    <w:p w:rsidR="001D2682" w:rsidRDefault="001D2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D4C" w:rsidRDefault="00F7493E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4D4C" w:rsidRDefault="00014D4C" w:rsidP="00895072">
    <w:pPr>
      <w:rPr>
        <w:rFonts w:ascii="Arial" w:hAnsi="Arial"/>
        <w:sz w:val="28"/>
      </w:rPr>
    </w:pPr>
  </w:p>
  <w:p w:rsidR="00014D4C" w:rsidRDefault="00014D4C" w:rsidP="006C2FD8">
    <w:pPr>
      <w:jc w:val="center"/>
      <w:rPr>
        <w:rFonts w:ascii="Arial" w:hAnsi="Arial"/>
        <w:sz w:val="28"/>
      </w:rPr>
    </w:pPr>
  </w:p>
  <w:p w:rsidR="00014D4C" w:rsidRDefault="00014D4C" w:rsidP="006C2FD8">
    <w:pPr>
      <w:jc w:val="center"/>
      <w:rPr>
        <w:rFonts w:ascii="Arial" w:hAnsi="Arial"/>
        <w:sz w:val="28"/>
      </w:rPr>
    </w:pPr>
  </w:p>
  <w:p w:rsidR="00014D4C" w:rsidRPr="0040115D" w:rsidRDefault="00014D4C" w:rsidP="00B8683E">
    <w:pPr>
      <w:jc w:val="center"/>
      <w:rPr>
        <w:rFonts w:ascii="Arial" w:hAnsi="Arial"/>
        <w:sz w:val="28"/>
      </w:rPr>
    </w:pPr>
    <w:r w:rsidRPr="006C2FD8">
      <w:rPr>
        <w:rFonts w:ascii="Arial" w:hAnsi="Arial"/>
        <w:sz w:val="28"/>
      </w:rPr>
      <w:t xml:space="preserve">User </w:t>
    </w:r>
    <w:r w:rsidRPr="00DF161C">
      <w:rPr>
        <w:rFonts w:ascii="Arial" w:hAnsi="Arial"/>
        <w:sz w:val="28"/>
        <w:szCs w:val="28"/>
      </w:rPr>
      <w:t xml:space="preserve">Guide: </w:t>
    </w:r>
    <w:r w:rsidRPr="00DF161C">
      <w:rPr>
        <w:rFonts w:ascii="Arial" w:hAnsi="Arial" w:cs="Arial"/>
        <w:sz w:val="28"/>
        <w:szCs w:val="28"/>
      </w:rPr>
      <w:t>Inventory Control Receiving</w:t>
    </w:r>
    <w:r>
      <w:rPr>
        <w:rFonts w:ascii="Arial" w:hAnsi="Arial"/>
        <w:sz w:val="28"/>
      </w:rPr>
      <w:t xml:space="preserve"> </w:t>
    </w:r>
    <w:r w:rsidRPr="006C2FD8">
      <w:rPr>
        <w:rFonts w:ascii="Arial" w:hAnsi="Arial"/>
        <w:sz w:val="28"/>
      </w:rPr>
      <w:t xml:space="preserve"> </w:t>
    </w:r>
  </w:p>
  <w:p w:rsidR="00014D4C" w:rsidRPr="00FA50E8" w:rsidRDefault="00014D4C" w:rsidP="006C2FD8">
    <w:pPr>
      <w:jc w:val="center"/>
      <w:rPr>
        <w:rFonts w:ascii="Arial" w:hAnsi="Arial"/>
        <w:b/>
      </w:rPr>
    </w:pPr>
  </w:p>
  <w:p w:rsidR="00014D4C" w:rsidRDefault="00014D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B79F9"/>
    <w:multiLevelType w:val="hybridMultilevel"/>
    <w:tmpl w:val="2D9E6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A5EDA"/>
    <w:multiLevelType w:val="hybridMultilevel"/>
    <w:tmpl w:val="089EE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5" w15:restartNumberingAfterBreak="0">
    <w:nsid w:val="2ABA695E"/>
    <w:multiLevelType w:val="hybridMultilevel"/>
    <w:tmpl w:val="0DB2B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94ADF"/>
    <w:multiLevelType w:val="hybridMultilevel"/>
    <w:tmpl w:val="BE181D58"/>
    <w:lvl w:ilvl="0" w:tplc="DBA25E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8734AB"/>
    <w:multiLevelType w:val="hybridMultilevel"/>
    <w:tmpl w:val="361C1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9B6A1D"/>
    <w:multiLevelType w:val="hybridMultilevel"/>
    <w:tmpl w:val="B16E5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90D00"/>
    <w:multiLevelType w:val="hybridMultilevel"/>
    <w:tmpl w:val="E13C7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1"/>
  </w:num>
  <w:num w:numId="5">
    <w:abstractNumId w:val="4"/>
  </w:num>
  <w:num w:numId="6">
    <w:abstractNumId w:val="0"/>
  </w:num>
  <w:num w:numId="7">
    <w:abstractNumId w:val="10"/>
  </w:num>
  <w:num w:numId="8">
    <w:abstractNumId w:val="1"/>
  </w:num>
  <w:num w:numId="9">
    <w:abstractNumId w:val="9"/>
  </w:num>
  <w:num w:numId="10">
    <w:abstractNumId w:val="5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0D"/>
    <w:rsid w:val="00014D4C"/>
    <w:rsid w:val="00041758"/>
    <w:rsid w:val="000B48F6"/>
    <w:rsid w:val="000E3BBF"/>
    <w:rsid w:val="000F105A"/>
    <w:rsid w:val="00115C69"/>
    <w:rsid w:val="0012773C"/>
    <w:rsid w:val="00186F41"/>
    <w:rsid w:val="001D2682"/>
    <w:rsid w:val="001D699F"/>
    <w:rsid w:val="001F0696"/>
    <w:rsid w:val="0020075D"/>
    <w:rsid w:val="0020547D"/>
    <w:rsid w:val="00220EFC"/>
    <w:rsid w:val="0022518E"/>
    <w:rsid w:val="002254B0"/>
    <w:rsid w:val="00273E0E"/>
    <w:rsid w:val="002A2E02"/>
    <w:rsid w:val="0030710F"/>
    <w:rsid w:val="00311C66"/>
    <w:rsid w:val="00330870"/>
    <w:rsid w:val="00336957"/>
    <w:rsid w:val="00367B08"/>
    <w:rsid w:val="003B4344"/>
    <w:rsid w:val="003D1065"/>
    <w:rsid w:val="004313F1"/>
    <w:rsid w:val="004B3295"/>
    <w:rsid w:val="004D350D"/>
    <w:rsid w:val="005220CD"/>
    <w:rsid w:val="005651D4"/>
    <w:rsid w:val="00591DA1"/>
    <w:rsid w:val="005B6DF3"/>
    <w:rsid w:val="005E245A"/>
    <w:rsid w:val="00622A0D"/>
    <w:rsid w:val="00631461"/>
    <w:rsid w:val="006435C0"/>
    <w:rsid w:val="006A0208"/>
    <w:rsid w:val="006B2419"/>
    <w:rsid w:val="006B663F"/>
    <w:rsid w:val="006C2FD8"/>
    <w:rsid w:val="006C43AC"/>
    <w:rsid w:val="006D29DB"/>
    <w:rsid w:val="006D40EC"/>
    <w:rsid w:val="00742BE0"/>
    <w:rsid w:val="007D2CD2"/>
    <w:rsid w:val="007F1782"/>
    <w:rsid w:val="008005D3"/>
    <w:rsid w:val="00801C27"/>
    <w:rsid w:val="008841BA"/>
    <w:rsid w:val="00895072"/>
    <w:rsid w:val="008A0677"/>
    <w:rsid w:val="008E248D"/>
    <w:rsid w:val="00900D64"/>
    <w:rsid w:val="00991C41"/>
    <w:rsid w:val="009C7C6B"/>
    <w:rsid w:val="00A00F97"/>
    <w:rsid w:val="00A25E93"/>
    <w:rsid w:val="00A46EF4"/>
    <w:rsid w:val="00A6329F"/>
    <w:rsid w:val="00AB30F6"/>
    <w:rsid w:val="00B059E4"/>
    <w:rsid w:val="00B273F4"/>
    <w:rsid w:val="00B63CF4"/>
    <w:rsid w:val="00B8683E"/>
    <w:rsid w:val="00BB4667"/>
    <w:rsid w:val="00BF0CC6"/>
    <w:rsid w:val="00C0309C"/>
    <w:rsid w:val="00C22072"/>
    <w:rsid w:val="00C348DA"/>
    <w:rsid w:val="00C53EA6"/>
    <w:rsid w:val="00C700F2"/>
    <w:rsid w:val="00C96480"/>
    <w:rsid w:val="00CA0DC1"/>
    <w:rsid w:val="00CD2070"/>
    <w:rsid w:val="00D04DF5"/>
    <w:rsid w:val="00D847BE"/>
    <w:rsid w:val="00D91357"/>
    <w:rsid w:val="00DF161C"/>
    <w:rsid w:val="00E05D4D"/>
    <w:rsid w:val="00E3677A"/>
    <w:rsid w:val="00E52623"/>
    <w:rsid w:val="00E935C3"/>
    <w:rsid w:val="00E95538"/>
    <w:rsid w:val="00E962F9"/>
    <w:rsid w:val="00EA5B7E"/>
    <w:rsid w:val="00EB65E9"/>
    <w:rsid w:val="00EC31A9"/>
    <w:rsid w:val="00F53273"/>
    <w:rsid w:val="00F67121"/>
    <w:rsid w:val="00F7493E"/>
    <w:rsid w:val="00F87FD0"/>
    <w:rsid w:val="00FA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6E64D73"/>
  <w15:docId w15:val="{A11C6B1A-9784-4BC8-9B62-C9667C33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ListParagraph">
    <w:name w:val="List Paragraph"/>
    <w:basedOn w:val="Normal"/>
    <w:uiPriority w:val="34"/>
    <w:qFormat/>
    <w:rsid w:val="00DF161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00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0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3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4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4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2485</CharactersWithSpaces>
  <SharedDoc>false</SharedDoc>
  <HLinks>
    <vt:vector size="24" baseType="variant"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Nathan Paul</cp:lastModifiedBy>
  <cp:revision>4</cp:revision>
  <cp:lastPrinted>2017-01-18T13:26:00Z</cp:lastPrinted>
  <dcterms:created xsi:type="dcterms:W3CDTF">2017-01-18T13:26:00Z</dcterms:created>
  <dcterms:modified xsi:type="dcterms:W3CDTF">2019-08-15T11:26:00Z</dcterms:modified>
</cp:coreProperties>
</file>