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0542A" w:rsidRDefault="008519FD">
      <w:pPr>
        <w:pStyle w:val="TOC1"/>
        <w:tabs>
          <w:tab w:val="right" w:leader="dot" w:pos="8630"/>
        </w:tabs>
        <w:rPr>
          <w:rFonts w:asciiTheme="minorHAnsi" w:eastAsiaTheme="minorEastAsia" w:hAnsiTheme="minorHAnsi" w:cstheme="minorBidi"/>
          <w:noProof/>
          <w:sz w:val="22"/>
          <w:szCs w:val="22"/>
        </w:rPr>
      </w:pPr>
      <w:r w:rsidRPr="00530A6C">
        <w:rPr>
          <w:sz w:val="24"/>
          <w:szCs w:val="24"/>
        </w:rPr>
        <w:fldChar w:fldCharType="begin"/>
      </w:r>
      <w:r w:rsidRPr="00530A6C">
        <w:rPr>
          <w:sz w:val="24"/>
          <w:szCs w:val="24"/>
        </w:rPr>
        <w:instrText xml:space="preserve"> TOC \o "1-3" \h \z \u </w:instrText>
      </w:r>
      <w:r w:rsidRPr="00530A6C">
        <w:rPr>
          <w:sz w:val="24"/>
          <w:szCs w:val="24"/>
        </w:rPr>
        <w:fldChar w:fldCharType="separate"/>
      </w:r>
      <w:hyperlink w:anchor="_Toc381694098" w:history="1">
        <w:r w:rsidR="0020542A" w:rsidRPr="003A7C4B">
          <w:rPr>
            <w:rStyle w:val="Hyperlink"/>
            <w:noProof/>
          </w:rPr>
          <w:t>Purpose:</w:t>
        </w:r>
        <w:r w:rsidR="0020542A">
          <w:rPr>
            <w:noProof/>
            <w:webHidden/>
          </w:rPr>
          <w:tab/>
        </w:r>
        <w:r w:rsidR="0020542A">
          <w:rPr>
            <w:noProof/>
            <w:webHidden/>
          </w:rPr>
          <w:fldChar w:fldCharType="begin"/>
        </w:r>
        <w:r w:rsidR="0020542A">
          <w:rPr>
            <w:noProof/>
            <w:webHidden/>
          </w:rPr>
          <w:instrText xml:space="preserve"> PAGEREF _Toc381694098 \h </w:instrText>
        </w:r>
        <w:r w:rsidR="0020542A">
          <w:rPr>
            <w:noProof/>
            <w:webHidden/>
          </w:rPr>
        </w:r>
        <w:r w:rsidR="0020542A">
          <w:rPr>
            <w:noProof/>
            <w:webHidden/>
          </w:rPr>
          <w:fldChar w:fldCharType="separate"/>
        </w:r>
        <w:r w:rsidR="0020542A">
          <w:rPr>
            <w:noProof/>
            <w:webHidden/>
          </w:rPr>
          <w:t>1</w:t>
        </w:r>
        <w:r w:rsidR="0020542A">
          <w:rPr>
            <w:noProof/>
            <w:webHidden/>
          </w:rPr>
          <w:fldChar w:fldCharType="end"/>
        </w:r>
      </w:hyperlink>
    </w:p>
    <w:p w:rsidR="0020542A" w:rsidRDefault="00825260">
      <w:pPr>
        <w:pStyle w:val="TOC1"/>
        <w:tabs>
          <w:tab w:val="right" w:leader="dot" w:pos="8630"/>
        </w:tabs>
        <w:rPr>
          <w:rFonts w:asciiTheme="minorHAnsi" w:eastAsiaTheme="minorEastAsia" w:hAnsiTheme="minorHAnsi" w:cstheme="minorBidi"/>
          <w:noProof/>
          <w:sz w:val="22"/>
          <w:szCs w:val="22"/>
        </w:rPr>
      </w:pPr>
      <w:hyperlink w:anchor="_Toc381694099" w:history="1">
        <w:r w:rsidR="0020542A" w:rsidRPr="003A7C4B">
          <w:rPr>
            <w:rStyle w:val="Hyperlink"/>
            <w:noProof/>
          </w:rPr>
          <w:t>Related Documents:</w:t>
        </w:r>
        <w:r w:rsidR="0020542A">
          <w:rPr>
            <w:noProof/>
            <w:webHidden/>
          </w:rPr>
          <w:tab/>
        </w:r>
        <w:r w:rsidR="0020542A">
          <w:rPr>
            <w:noProof/>
            <w:webHidden/>
          </w:rPr>
          <w:fldChar w:fldCharType="begin"/>
        </w:r>
        <w:r w:rsidR="0020542A">
          <w:rPr>
            <w:noProof/>
            <w:webHidden/>
          </w:rPr>
          <w:instrText xml:space="preserve"> PAGEREF _Toc381694099 \h </w:instrText>
        </w:r>
        <w:r w:rsidR="0020542A">
          <w:rPr>
            <w:noProof/>
            <w:webHidden/>
          </w:rPr>
        </w:r>
        <w:r w:rsidR="0020542A">
          <w:rPr>
            <w:noProof/>
            <w:webHidden/>
          </w:rPr>
          <w:fldChar w:fldCharType="separate"/>
        </w:r>
        <w:r w:rsidR="0020542A">
          <w:rPr>
            <w:noProof/>
            <w:webHidden/>
          </w:rPr>
          <w:t>1</w:t>
        </w:r>
        <w:r w:rsidR="0020542A">
          <w:rPr>
            <w:noProof/>
            <w:webHidden/>
          </w:rPr>
          <w:fldChar w:fldCharType="end"/>
        </w:r>
      </w:hyperlink>
    </w:p>
    <w:p w:rsidR="0020542A" w:rsidRDefault="00825260">
      <w:pPr>
        <w:pStyle w:val="TOC1"/>
        <w:tabs>
          <w:tab w:val="right" w:leader="dot" w:pos="8630"/>
        </w:tabs>
        <w:rPr>
          <w:rFonts w:asciiTheme="minorHAnsi" w:eastAsiaTheme="minorEastAsia" w:hAnsiTheme="minorHAnsi" w:cstheme="minorBidi"/>
          <w:noProof/>
          <w:sz w:val="22"/>
          <w:szCs w:val="22"/>
        </w:rPr>
      </w:pPr>
      <w:hyperlink w:anchor="_Toc381694100" w:history="1">
        <w:r w:rsidR="0020542A" w:rsidRPr="003A7C4B">
          <w:rPr>
            <w:rStyle w:val="Hyperlink"/>
            <w:noProof/>
          </w:rPr>
          <w:t>Responsibilities:</w:t>
        </w:r>
        <w:r w:rsidR="0020542A">
          <w:rPr>
            <w:noProof/>
            <w:webHidden/>
          </w:rPr>
          <w:tab/>
        </w:r>
        <w:r w:rsidR="0020542A">
          <w:rPr>
            <w:noProof/>
            <w:webHidden/>
          </w:rPr>
          <w:fldChar w:fldCharType="begin"/>
        </w:r>
        <w:r w:rsidR="0020542A">
          <w:rPr>
            <w:noProof/>
            <w:webHidden/>
          </w:rPr>
          <w:instrText xml:space="preserve"> PAGEREF _Toc381694100 \h </w:instrText>
        </w:r>
        <w:r w:rsidR="0020542A">
          <w:rPr>
            <w:noProof/>
            <w:webHidden/>
          </w:rPr>
        </w:r>
        <w:r w:rsidR="0020542A">
          <w:rPr>
            <w:noProof/>
            <w:webHidden/>
          </w:rPr>
          <w:fldChar w:fldCharType="separate"/>
        </w:r>
        <w:r w:rsidR="0020542A">
          <w:rPr>
            <w:noProof/>
            <w:webHidden/>
          </w:rPr>
          <w:t>1</w:t>
        </w:r>
        <w:r w:rsidR="0020542A">
          <w:rPr>
            <w:noProof/>
            <w:webHidden/>
          </w:rPr>
          <w:fldChar w:fldCharType="end"/>
        </w:r>
      </w:hyperlink>
    </w:p>
    <w:p w:rsidR="0020542A" w:rsidRDefault="00825260">
      <w:pPr>
        <w:pStyle w:val="TOC1"/>
        <w:tabs>
          <w:tab w:val="right" w:leader="dot" w:pos="8630"/>
        </w:tabs>
        <w:rPr>
          <w:rFonts w:asciiTheme="minorHAnsi" w:eastAsiaTheme="minorEastAsia" w:hAnsiTheme="minorHAnsi" w:cstheme="minorBidi"/>
          <w:noProof/>
          <w:sz w:val="22"/>
          <w:szCs w:val="22"/>
        </w:rPr>
      </w:pPr>
      <w:hyperlink w:anchor="_Toc381694101" w:history="1">
        <w:r w:rsidR="0020542A" w:rsidRPr="003A7C4B">
          <w:rPr>
            <w:rStyle w:val="Hyperlink"/>
            <w:noProof/>
          </w:rPr>
          <w:t>Rules:</w:t>
        </w:r>
        <w:r w:rsidR="0020542A">
          <w:rPr>
            <w:noProof/>
            <w:webHidden/>
          </w:rPr>
          <w:tab/>
        </w:r>
        <w:r w:rsidR="0020542A">
          <w:rPr>
            <w:noProof/>
            <w:webHidden/>
          </w:rPr>
          <w:fldChar w:fldCharType="begin"/>
        </w:r>
        <w:r w:rsidR="0020542A">
          <w:rPr>
            <w:noProof/>
            <w:webHidden/>
          </w:rPr>
          <w:instrText xml:space="preserve"> PAGEREF _Toc381694101 \h </w:instrText>
        </w:r>
        <w:r w:rsidR="0020542A">
          <w:rPr>
            <w:noProof/>
            <w:webHidden/>
          </w:rPr>
        </w:r>
        <w:r w:rsidR="0020542A">
          <w:rPr>
            <w:noProof/>
            <w:webHidden/>
          </w:rPr>
          <w:fldChar w:fldCharType="separate"/>
        </w:r>
        <w:r w:rsidR="0020542A">
          <w:rPr>
            <w:noProof/>
            <w:webHidden/>
          </w:rPr>
          <w:t>1</w:t>
        </w:r>
        <w:r w:rsidR="0020542A">
          <w:rPr>
            <w:noProof/>
            <w:webHidden/>
          </w:rPr>
          <w:fldChar w:fldCharType="end"/>
        </w:r>
      </w:hyperlink>
    </w:p>
    <w:p w:rsidR="0020542A" w:rsidRDefault="00825260">
      <w:pPr>
        <w:pStyle w:val="TOC2"/>
        <w:tabs>
          <w:tab w:val="right" w:leader="dot" w:pos="8630"/>
        </w:tabs>
        <w:rPr>
          <w:rFonts w:asciiTheme="minorHAnsi" w:eastAsiaTheme="minorEastAsia" w:hAnsiTheme="minorHAnsi" w:cstheme="minorBidi"/>
          <w:noProof/>
          <w:sz w:val="22"/>
          <w:szCs w:val="22"/>
        </w:rPr>
      </w:pPr>
      <w:hyperlink w:anchor="_Toc381694102" w:history="1">
        <w:r w:rsidR="0020542A" w:rsidRPr="003A7C4B">
          <w:rPr>
            <w:rStyle w:val="Hyperlink"/>
            <w:noProof/>
          </w:rPr>
          <w:t>Transferred Site Item Set Up – Non-SyteLean Items</w:t>
        </w:r>
        <w:r w:rsidR="0020542A">
          <w:rPr>
            <w:noProof/>
            <w:webHidden/>
          </w:rPr>
          <w:tab/>
        </w:r>
        <w:r w:rsidR="0020542A">
          <w:rPr>
            <w:noProof/>
            <w:webHidden/>
          </w:rPr>
          <w:fldChar w:fldCharType="begin"/>
        </w:r>
        <w:r w:rsidR="0020542A">
          <w:rPr>
            <w:noProof/>
            <w:webHidden/>
          </w:rPr>
          <w:instrText xml:space="preserve"> PAGEREF _Toc381694102 \h </w:instrText>
        </w:r>
        <w:r w:rsidR="0020542A">
          <w:rPr>
            <w:noProof/>
            <w:webHidden/>
          </w:rPr>
        </w:r>
        <w:r w:rsidR="0020542A">
          <w:rPr>
            <w:noProof/>
            <w:webHidden/>
          </w:rPr>
          <w:fldChar w:fldCharType="separate"/>
        </w:r>
        <w:r w:rsidR="0020542A">
          <w:rPr>
            <w:noProof/>
            <w:webHidden/>
          </w:rPr>
          <w:t>1</w:t>
        </w:r>
        <w:r w:rsidR="0020542A">
          <w:rPr>
            <w:noProof/>
            <w:webHidden/>
          </w:rPr>
          <w:fldChar w:fldCharType="end"/>
        </w:r>
      </w:hyperlink>
    </w:p>
    <w:p w:rsidR="0020542A" w:rsidRDefault="00825260">
      <w:pPr>
        <w:pStyle w:val="TOC2"/>
        <w:tabs>
          <w:tab w:val="right" w:leader="dot" w:pos="8630"/>
        </w:tabs>
        <w:rPr>
          <w:rFonts w:asciiTheme="minorHAnsi" w:eastAsiaTheme="minorEastAsia" w:hAnsiTheme="minorHAnsi" w:cstheme="minorBidi"/>
          <w:noProof/>
          <w:sz w:val="22"/>
          <w:szCs w:val="22"/>
        </w:rPr>
      </w:pPr>
      <w:hyperlink w:anchor="_Toc381694103" w:history="1">
        <w:r w:rsidR="0020542A" w:rsidRPr="003A7C4B">
          <w:rPr>
            <w:rStyle w:val="Hyperlink"/>
            <w:noProof/>
          </w:rPr>
          <w:t>Adjusting fixed lead-time:</w:t>
        </w:r>
        <w:r w:rsidR="0020542A">
          <w:rPr>
            <w:noProof/>
            <w:webHidden/>
          </w:rPr>
          <w:tab/>
        </w:r>
        <w:r w:rsidR="0020542A">
          <w:rPr>
            <w:noProof/>
            <w:webHidden/>
          </w:rPr>
          <w:fldChar w:fldCharType="begin"/>
        </w:r>
        <w:r w:rsidR="0020542A">
          <w:rPr>
            <w:noProof/>
            <w:webHidden/>
          </w:rPr>
          <w:instrText xml:space="preserve"> PAGEREF _Toc381694103 \h </w:instrText>
        </w:r>
        <w:r w:rsidR="0020542A">
          <w:rPr>
            <w:noProof/>
            <w:webHidden/>
          </w:rPr>
        </w:r>
        <w:r w:rsidR="0020542A">
          <w:rPr>
            <w:noProof/>
            <w:webHidden/>
          </w:rPr>
          <w:fldChar w:fldCharType="separate"/>
        </w:r>
        <w:r w:rsidR="0020542A">
          <w:rPr>
            <w:noProof/>
            <w:webHidden/>
          </w:rPr>
          <w:t>2</w:t>
        </w:r>
        <w:r w:rsidR="0020542A">
          <w:rPr>
            <w:noProof/>
            <w:webHidden/>
          </w:rPr>
          <w:fldChar w:fldCharType="end"/>
        </w:r>
      </w:hyperlink>
    </w:p>
    <w:p w:rsidR="0020542A" w:rsidRDefault="00825260">
      <w:pPr>
        <w:pStyle w:val="TOC2"/>
        <w:tabs>
          <w:tab w:val="right" w:leader="dot" w:pos="8630"/>
        </w:tabs>
        <w:rPr>
          <w:rFonts w:asciiTheme="minorHAnsi" w:eastAsiaTheme="minorEastAsia" w:hAnsiTheme="minorHAnsi" w:cstheme="minorBidi"/>
          <w:noProof/>
          <w:sz w:val="22"/>
          <w:szCs w:val="22"/>
        </w:rPr>
      </w:pPr>
      <w:hyperlink w:anchor="_Toc381694104" w:history="1">
        <w:r w:rsidR="0020542A" w:rsidRPr="003A7C4B">
          <w:rPr>
            <w:rStyle w:val="Hyperlink"/>
            <w:noProof/>
          </w:rPr>
          <w:t>Constraint Item</w:t>
        </w:r>
        <w:r w:rsidR="0020542A">
          <w:rPr>
            <w:noProof/>
            <w:webHidden/>
          </w:rPr>
          <w:tab/>
        </w:r>
        <w:r w:rsidR="0020542A">
          <w:rPr>
            <w:noProof/>
            <w:webHidden/>
          </w:rPr>
          <w:fldChar w:fldCharType="begin"/>
        </w:r>
        <w:r w:rsidR="0020542A">
          <w:rPr>
            <w:noProof/>
            <w:webHidden/>
          </w:rPr>
          <w:instrText xml:space="preserve"> PAGEREF _Toc381694104 \h </w:instrText>
        </w:r>
        <w:r w:rsidR="0020542A">
          <w:rPr>
            <w:noProof/>
            <w:webHidden/>
          </w:rPr>
        </w:r>
        <w:r w:rsidR="0020542A">
          <w:rPr>
            <w:noProof/>
            <w:webHidden/>
          </w:rPr>
          <w:fldChar w:fldCharType="separate"/>
        </w:r>
        <w:r w:rsidR="0020542A">
          <w:rPr>
            <w:noProof/>
            <w:webHidden/>
          </w:rPr>
          <w:t>2</w:t>
        </w:r>
        <w:r w:rsidR="0020542A">
          <w:rPr>
            <w:noProof/>
            <w:webHidden/>
          </w:rPr>
          <w:fldChar w:fldCharType="end"/>
        </w:r>
      </w:hyperlink>
    </w:p>
    <w:p w:rsidR="0020542A" w:rsidRDefault="00825260">
      <w:pPr>
        <w:pStyle w:val="TOC1"/>
        <w:tabs>
          <w:tab w:val="right" w:leader="dot" w:pos="8630"/>
        </w:tabs>
        <w:rPr>
          <w:rFonts w:asciiTheme="minorHAnsi" w:eastAsiaTheme="minorEastAsia" w:hAnsiTheme="minorHAnsi" w:cstheme="minorBidi"/>
          <w:noProof/>
          <w:sz w:val="22"/>
          <w:szCs w:val="22"/>
        </w:rPr>
      </w:pPr>
      <w:hyperlink w:anchor="_Toc381694105" w:history="1">
        <w:r w:rsidR="0020542A" w:rsidRPr="003A7C4B">
          <w:rPr>
            <w:rStyle w:val="Hyperlink"/>
            <w:noProof/>
          </w:rPr>
          <w:t>Transfer Order Creation</w:t>
        </w:r>
        <w:r w:rsidR="0020542A">
          <w:rPr>
            <w:noProof/>
            <w:webHidden/>
          </w:rPr>
          <w:tab/>
        </w:r>
        <w:r w:rsidR="0020542A">
          <w:rPr>
            <w:noProof/>
            <w:webHidden/>
          </w:rPr>
          <w:fldChar w:fldCharType="begin"/>
        </w:r>
        <w:r w:rsidR="0020542A">
          <w:rPr>
            <w:noProof/>
            <w:webHidden/>
          </w:rPr>
          <w:instrText xml:space="preserve"> PAGEREF _Toc381694105 \h </w:instrText>
        </w:r>
        <w:r w:rsidR="0020542A">
          <w:rPr>
            <w:noProof/>
            <w:webHidden/>
          </w:rPr>
        </w:r>
        <w:r w:rsidR="0020542A">
          <w:rPr>
            <w:noProof/>
            <w:webHidden/>
          </w:rPr>
          <w:fldChar w:fldCharType="separate"/>
        </w:r>
        <w:r w:rsidR="0020542A">
          <w:rPr>
            <w:noProof/>
            <w:webHidden/>
          </w:rPr>
          <w:t>3</w:t>
        </w:r>
        <w:r w:rsidR="0020542A">
          <w:rPr>
            <w:noProof/>
            <w:webHidden/>
          </w:rPr>
          <w:fldChar w:fldCharType="end"/>
        </w:r>
      </w:hyperlink>
    </w:p>
    <w:p w:rsidR="0020542A" w:rsidRDefault="00825260">
      <w:pPr>
        <w:pStyle w:val="TOC2"/>
        <w:tabs>
          <w:tab w:val="right" w:leader="dot" w:pos="8630"/>
        </w:tabs>
        <w:rPr>
          <w:rFonts w:asciiTheme="minorHAnsi" w:eastAsiaTheme="minorEastAsia" w:hAnsiTheme="minorHAnsi" w:cstheme="minorBidi"/>
          <w:noProof/>
          <w:sz w:val="22"/>
          <w:szCs w:val="22"/>
        </w:rPr>
      </w:pPr>
      <w:hyperlink w:anchor="_Toc381694106" w:history="1">
        <w:r w:rsidR="0020542A" w:rsidRPr="003A7C4B">
          <w:rPr>
            <w:rStyle w:val="Hyperlink"/>
            <w:noProof/>
          </w:rPr>
          <w:t>Transfer Order Prefixes:</w:t>
        </w:r>
        <w:r w:rsidR="0020542A">
          <w:rPr>
            <w:noProof/>
            <w:webHidden/>
          </w:rPr>
          <w:tab/>
        </w:r>
        <w:r w:rsidR="0020542A">
          <w:rPr>
            <w:noProof/>
            <w:webHidden/>
          </w:rPr>
          <w:fldChar w:fldCharType="begin"/>
        </w:r>
        <w:r w:rsidR="0020542A">
          <w:rPr>
            <w:noProof/>
            <w:webHidden/>
          </w:rPr>
          <w:instrText xml:space="preserve"> PAGEREF _Toc381694106 \h </w:instrText>
        </w:r>
        <w:r w:rsidR="0020542A">
          <w:rPr>
            <w:noProof/>
            <w:webHidden/>
          </w:rPr>
        </w:r>
        <w:r w:rsidR="0020542A">
          <w:rPr>
            <w:noProof/>
            <w:webHidden/>
          </w:rPr>
          <w:fldChar w:fldCharType="separate"/>
        </w:r>
        <w:r w:rsidR="0020542A">
          <w:rPr>
            <w:noProof/>
            <w:webHidden/>
          </w:rPr>
          <w:t>3</w:t>
        </w:r>
        <w:r w:rsidR="0020542A">
          <w:rPr>
            <w:noProof/>
            <w:webHidden/>
          </w:rPr>
          <w:fldChar w:fldCharType="end"/>
        </w:r>
      </w:hyperlink>
    </w:p>
    <w:p w:rsidR="0020542A" w:rsidRDefault="00825260">
      <w:pPr>
        <w:pStyle w:val="TOC2"/>
        <w:tabs>
          <w:tab w:val="right" w:leader="dot" w:pos="8630"/>
        </w:tabs>
        <w:rPr>
          <w:rFonts w:asciiTheme="minorHAnsi" w:eastAsiaTheme="minorEastAsia" w:hAnsiTheme="minorHAnsi" w:cstheme="minorBidi"/>
          <w:noProof/>
          <w:sz w:val="22"/>
          <w:szCs w:val="22"/>
        </w:rPr>
      </w:pPr>
      <w:hyperlink w:anchor="_Toc381694107" w:history="1">
        <w:r w:rsidR="0020542A" w:rsidRPr="003A7C4B">
          <w:rPr>
            <w:rStyle w:val="Hyperlink"/>
            <w:noProof/>
          </w:rPr>
          <w:t>Demand from Workbench (ERP or SyteLean)</w:t>
        </w:r>
        <w:r w:rsidR="0020542A">
          <w:rPr>
            <w:noProof/>
            <w:webHidden/>
          </w:rPr>
          <w:tab/>
        </w:r>
        <w:r w:rsidR="0020542A">
          <w:rPr>
            <w:noProof/>
            <w:webHidden/>
          </w:rPr>
          <w:fldChar w:fldCharType="begin"/>
        </w:r>
        <w:r w:rsidR="0020542A">
          <w:rPr>
            <w:noProof/>
            <w:webHidden/>
          </w:rPr>
          <w:instrText xml:space="preserve"> PAGEREF _Toc381694107 \h </w:instrText>
        </w:r>
        <w:r w:rsidR="0020542A">
          <w:rPr>
            <w:noProof/>
            <w:webHidden/>
          </w:rPr>
        </w:r>
        <w:r w:rsidR="0020542A">
          <w:rPr>
            <w:noProof/>
            <w:webHidden/>
          </w:rPr>
          <w:fldChar w:fldCharType="separate"/>
        </w:r>
        <w:r w:rsidR="0020542A">
          <w:rPr>
            <w:noProof/>
            <w:webHidden/>
          </w:rPr>
          <w:t>3</w:t>
        </w:r>
        <w:r w:rsidR="0020542A">
          <w:rPr>
            <w:noProof/>
            <w:webHidden/>
          </w:rPr>
          <w:fldChar w:fldCharType="end"/>
        </w:r>
      </w:hyperlink>
    </w:p>
    <w:p w:rsidR="0020542A" w:rsidRDefault="00825260">
      <w:pPr>
        <w:pStyle w:val="TOC2"/>
        <w:tabs>
          <w:tab w:val="right" w:leader="dot" w:pos="8630"/>
        </w:tabs>
        <w:rPr>
          <w:rFonts w:asciiTheme="minorHAnsi" w:eastAsiaTheme="minorEastAsia" w:hAnsiTheme="minorHAnsi" w:cstheme="minorBidi"/>
          <w:noProof/>
          <w:sz w:val="22"/>
          <w:szCs w:val="22"/>
        </w:rPr>
      </w:pPr>
      <w:hyperlink w:anchor="_Toc381694108" w:history="1">
        <w:r w:rsidR="0020542A" w:rsidRPr="003A7C4B">
          <w:rPr>
            <w:rStyle w:val="Hyperlink"/>
            <w:noProof/>
          </w:rPr>
          <w:t>Demand for unplanned (*REQ TO) demand</w:t>
        </w:r>
        <w:r w:rsidR="0020542A">
          <w:rPr>
            <w:noProof/>
            <w:webHidden/>
          </w:rPr>
          <w:tab/>
        </w:r>
        <w:r w:rsidR="0020542A">
          <w:rPr>
            <w:noProof/>
            <w:webHidden/>
          </w:rPr>
          <w:fldChar w:fldCharType="begin"/>
        </w:r>
        <w:r w:rsidR="0020542A">
          <w:rPr>
            <w:noProof/>
            <w:webHidden/>
          </w:rPr>
          <w:instrText xml:space="preserve"> PAGEREF _Toc381694108 \h </w:instrText>
        </w:r>
        <w:r w:rsidR="0020542A">
          <w:rPr>
            <w:noProof/>
            <w:webHidden/>
          </w:rPr>
        </w:r>
        <w:r w:rsidR="0020542A">
          <w:rPr>
            <w:noProof/>
            <w:webHidden/>
          </w:rPr>
          <w:fldChar w:fldCharType="separate"/>
        </w:r>
        <w:r w:rsidR="0020542A">
          <w:rPr>
            <w:noProof/>
            <w:webHidden/>
          </w:rPr>
          <w:t>4</w:t>
        </w:r>
        <w:r w:rsidR="0020542A">
          <w:rPr>
            <w:noProof/>
            <w:webHidden/>
          </w:rPr>
          <w:fldChar w:fldCharType="end"/>
        </w:r>
      </w:hyperlink>
    </w:p>
    <w:p w:rsidR="0020542A" w:rsidRDefault="00825260">
      <w:pPr>
        <w:pStyle w:val="TOC2"/>
        <w:tabs>
          <w:tab w:val="right" w:leader="dot" w:pos="8630"/>
        </w:tabs>
        <w:rPr>
          <w:rFonts w:asciiTheme="minorHAnsi" w:eastAsiaTheme="minorEastAsia" w:hAnsiTheme="minorHAnsi" w:cstheme="minorBidi"/>
          <w:noProof/>
          <w:sz w:val="22"/>
          <w:szCs w:val="22"/>
        </w:rPr>
      </w:pPr>
      <w:hyperlink w:anchor="_Toc381694109" w:history="1">
        <w:r w:rsidR="0020542A" w:rsidRPr="003A7C4B">
          <w:rPr>
            <w:rStyle w:val="Hyperlink"/>
            <w:noProof/>
          </w:rPr>
          <w:t>Transfer Order for Non-Conforming Material</w:t>
        </w:r>
        <w:r w:rsidR="0020542A">
          <w:rPr>
            <w:noProof/>
            <w:webHidden/>
          </w:rPr>
          <w:tab/>
        </w:r>
        <w:r w:rsidR="0020542A">
          <w:rPr>
            <w:noProof/>
            <w:webHidden/>
          </w:rPr>
          <w:fldChar w:fldCharType="begin"/>
        </w:r>
        <w:r w:rsidR="0020542A">
          <w:rPr>
            <w:noProof/>
            <w:webHidden/>
          </w:rPr>
          <w:instrText xml:space="preserve"> PAGEREF _Toc381694109 \h </w:instrText>
        </w:r>
        <w:r w:rsidR="0020542A">
          <w:rPr>
            <w:noProof/>
            <w:webHidden/>
          </w:rPr>
        </w:r>
        <w:r w:rsidR="0020542A">
          <w:rPr>
            <w:noProof/>
            <w:webHidden/>
          </w:rPr>
          <w:fldChar w:fldCharType="separate"/>
        </w:r>
        <w:r w:rsidR="0020542A">
          <w:rPr>
            <w:noProof/>
            <w:webHidden/>
          </w:rPr>
          <w:t>4</w:t>
        </w:r>
        <w:r w:rsidR="0020542A">
          <w:rPr>
            <w:noProof/>
            <w:webHidden/>
          </w:rPr>
          <w:fldChar w:fldCharType="end"/>
        </w:r>
      </w:hyperlink>
    </w:p>
    <w:p w:rsidR="0020542A" w:rsidRDefault="00825260">
      <w:pPr>
        <w:pStyle w:val="TOC1"/>
        <w:tabs>
          <w:tab w:val="right" w:leader="dot" w:pos="8630"/>
        </w:tabs>
        <w:rPr>
          <w:rFonts w:asciiTheme="minorHAnsi" w:eastAsiaTheme="minorEastAsia" w:hAnsiTheme="minorHAnsi" w:cstheme="minorBidi"/>
          <w:noProof/>
          <w:sz w:val="22"/>
          <w:szCs w:val="22"/>
        </w:rPr>
      </w:pPr>
      <w:hyperlink w:anchor="_Toc381694110" w:history="1">
        <w:r w:rsidR="0020542A" w:rsidRPr="003A7C4B">
          <w:rPr>
            <w:rStyle w:val="Hyperlink"/>
            <w:noProof/>
          </w:rPr>
          <w:t>Transfer Order Maintenance</w:t>
        </w:r>
        <w:r w:rsidR="0020542A">
          <w:rPr>
            <w:noProof/>
            <w:webHidden/>
          </w:rPr>
          <w:tab/>
        </w:r>
        <w:r w:rsidR="0020542A">
          <w:rPr>
            <w:noProof/>
            <w:webHidden/>
          </w:rPr>
          <w:fldChar w:fldCharType="begin"/>
        </w:r>
        <w:r w:rsidR="0020542A">
          <w:rPr>
            <w:noProof/>
            <w:webHidden/>
          </w:rPr>
          <w:instrText xml:space="preserve"> PAGEREF _Toc381694110 \h </w:instrText>
        </w:r>
        <w:r w:rsidR="0020542A">
          <w:rPr>
            <w:noProof/>
            <w:webHidden/>
          </w:rPr>
        </w:r>
        <w:r w:rsidR="0020542A">
          <w:rPr>
            <w:noProof/>
            <w:webHidden/>
          </w:rPr>
          <w:fldChar w:fldCharType="separate"/>
        </w:r>
        <w:r w:rsidR="0020542A">
          <w:rPr>
            <w:noProof/>
            <w:webHidden/>
          </w:rPr>
          <w:t>5</w:t>
        </w:r>
        <w:r w:rsidR="0020542A">
          <w:rPr>
            <w:noProof/>
            <w:webHidden/>
          </w:rPr>
          <w:fldChar w:fldCharType="end"/>
        </w:r>
      </w:hyperlink>
    </w:p>
    <w:p w:rsidR="0020542A" w:rsidRDefault="00825260">
      <w:pPr>
        <w:pStyle w:val="TOC2"/>
        <w:tabs>
          <w:tab w:val="right" w:leader="dot" w:pos="8630"/>
        </w:tabs>
        <w:rPr>
          <w:rFonts w:asciiTheme="minorHAnsi" w:eastAsiaTheme="minorEastAsia" w:hAnsiTheme="minorHAnsi" w:cstheme="minorBidi"/>
          <w:noProof/>
          <w:sz w:val="22"/>
          <w:szCs w:val="22"/>
        </w:rPr>
      </w:pPr>
      <w:hyperlink w:anchor="_Toc381694111" w:history="1">
        <w:r w:rsidR="0020542A" w:rsidRPr="003A7C4B">
          <w:rPr>
            <w:rStyle w:val="Hyperlink"/>
            <w:noProof/>
          </w:rPr>
          <w:t>Transfer Site Exceptions</w:t>
        </w:r>
        <w:r w:rsidR="0020542A">
          <w:rPr>
            <w:noProof/>
            <w:webHidden/>
          </w:rPr>
          <w:tab/>
        </w:r>
        <w:r w:rsidR="0020542A">
          <w:rPr>
            <w:noProof/>
            <w:webHidden/>
          </w:rPr>
          <w:fldChar w:fldCharType="begin"/>
        </w:r>
        <w:r w:rsidR="0020542A">
          <w:rPr>
            <w:noProof/>
            <w:webHidden/>
          </w:rPr>
          <w:instrText xml:space="preserve"> PAGEREF _Toc381694111 \h </w:instrText>
        </w:r>
        <w:r w:rsidR="0020542A">
          <w:rPr>
            <w:noProof/>
            <w:webHidden/>
          </w:rPr>
        </w:r>
        <w:r w:rsidR="0020542A">
          <w:rPr>
            <w:noProof/>
            <w:webHidden/>
          </w:rPr>
          <w:fldChar w:fldCharType="separate"/>
        </w:r>
        <w:r w:rsidR="0020542A">
          <w:rPr>
            <w:noProof/>
            <w:webHidden/>
          </w:rPr>
          <w:t>5</w:t>
        </w:r>
        <w:r w:rsidR="0020542A">
          <w:rPr>
            <w:noProof/>
            <w:webHidden/>
          </w:rPr>
          <w:fldChar w:fldCharType="end"/>
        </w:r>
      </w:hyperlink>
    </w:p>
    <w:p w:rsidR="0020542A" w:rsidRDefault="00825260">
      <w:pPr>
        <w:pStyle w:val="TOC2"/>
        <w:tabs>
          <w:tab w:val="right" w:leader="dot" w:pos="8630"/>
        </w:tabs>
        <w:rPr>
          <w:rFonts w:asciiTheme="minorHAnsi" w:eastAsiaTheme="minorEastAsia" w:hAnsiTheme="minorHAnsi" w:cstheme="minorBidi"/>
          <w:noProof/>
          <w:sz w:val="22"/>
          <w:szCs w:val="22"/>
        </w:rPr>
      </w:pPr>
      <w:hyperlink w:anchor="_Toc381694112" w:history="1">
        <w:r w:rsidR="0020542A" w:rsidRPr="003A7C4B">
          <w:rPr>
            <w:rStyle w:val="Hyperlink"/>
            <w:noProof/>
          </w:rPr>
          <w:t>Source Site Review</w:t>
        </w:r>
        <w:r w:rsidR="0020542A">
          <w:rPr>
            <w:noProof/>
            <w:webHidden/>
          </w:rPr>
          <w:tab/>
        </w:r>
        <w:r w:rsidR="0020542A">
          <w:rPr>
            <w:noProof/>
            <w:webHidden/>
          </w:rPr>
          <w:fldChar w:fldCharType="begin"/>
        </w:r>
        <w:r w:rsidR="0020542A">
          <w:rPr>
            <w:noProof/>
            <w:webHidden/>
          </w:rPr>
          <w:instrText xml:space="preserve"> PAGEREF _Toc381694112 \h </w:instrText>
        </w:r>
        <w:r w:rsidR="0020542A">
          <w:rPr>
            <w:noProof/>
            <w:webHidden/>
          </w:rPr>
        </w:r>
        <w:r w:rsidR="0020542A">
          <w:rPr>
            <w:noProof/>
            <w:webHidden/>
          </w:rPr>
          <w:fldChar w:fldCharType="separate"/>
        </w:r>
        <w:r w:rsidR="0020542A">
          <w:rPr>
            <w:noProof/>
            <w:webHidden/>
          </w:rPr>
          <w:t>5</w:t>
        </w:r>
        <w:r w:rsidR="0020542A">
          <w:rPr>
            <w:noProof/>
            <w:webHidden/>
          </w:rPr>
          <w:fldChar w:fldCharType="end"/>
        </w:r>
      </w:hyperlink>
    </w:p>
    <w:p w:rsidR="0020542A" w:rsidRDefault="00825260">
      <w:pPr>
        <w:pStyle w:val="TOC3"/>
        <w:tabs>
          <w:tab w:val="right" w:leader="dot" w:pos="8630"/>
        </w:tabs>
        <w:rPr>
          <w:rFonts w:asciiTheme="minorHAnsi" w:eastAsiaTheme="minorEastAsia" w:hAnsiTheme="minorHAnsi" w:cstheme="minorBidi"/>
          <w:noProof/>
          <w:sz w:val="22"/>
          <w:szCs w:val="22"/>
        </w:rPr>
      </w:pPr>
      <w:hyperlink w:anchor="_Toc381694113" w:history="1">
        <w:r w:rsidR="0020542A" w:rsidRPr="003A7C4B">
          <w:rPr>
            <w:rStyle w:val="Hyperlink"/>
            <w:noProof/>
          </w:rPr>
          <w:t>Transfer Orders with No Promise Date</w:t>
        </w:r>
        <w:r w:rsidR="0020542A">
          <w:rPr>
            <w:noProof/>
            <w:webHidden/>
          </w:rPr>
          <w:tab/>
        </w:r>
        <w:r w:rsidR="0020542A">
          <w:rPr>
            <w:noProof/>
            <w:webHidden/>
          </w:rPr>
          <w:fldChar w:fldCharType="begin"/>
        </w:r>
        <w:r w:rsidR="0020542A">
          <w:rPr>
            <w:noProof/>
            <w:webHidden/>
          </w:rPr>
          <w:instrText xml:space="preserve"> PAGEREF _Toc381694113 \h </w:instrText>
        </w:r>
        <w:r w:rsidR="0020542A">
          <w:rPr>
            <w:noProof/>
            <w:webHidden/>
          </w:rPr>
        </w:r>
        <w:r w:rsidR="0020542A">
          <w:rPr>
            <w:noProof/>
            <w:webHidden/>
          </w:rPr>
          <w:fldChar w:fldCharType="separate"/>
        </w:r>
        <w:r w:rsidR="0020542A">
          <w:rPr>
            <w:noProof/>
            <w:webHidden/>
          </w:rPr>
          <w:t>5</w:t>
        </w:r>
        <w:r w:rsidR="0020542A">
          <w:rPr>
            <w:noProof/>
            <w:webHidden/>
          </w:rPr>
          <w:fldChar w:fldCharType="end"/>
        </w:r>
      </w:hyperlink>
    </w:p>
    <w:p w:rsidR="0020542A" w:rsidRDefault="00825260">
      <w:pPr>
        <w:pStyle w:val="TOC3"/>
        <w:tabs>
          <w:tab w:val="right" w:leader="dot" w:pos="8630"/>
        </w:tabs>
        <w:rPr>
          <w:rFonts w:asciiTheme="minorHAnsi" w:eastAsiaTheme="minorEastAsia" w:hAnsiTheme="minorHAnsi" w:cstheme="minorBidi"/>
          <w:noProof/>
          <w:sz w:val="22"/>
          <w:szCs w:val="22"/>
        </w:rPr>
      </w:pPr>
      <w:hyperlink w:anchor="_Toc381694114" w:history="1">
        <w:r w:rsidR="0020542A" w:rsidRPr="003A7C4B">
          <w:rPr>
            <w:rStyle w:val="Hyperlink"/>
            <w:noProof/>
          </w:rPr>
          <w:t>Updating Past Due Transfer Orders</w:t>
        </w:r>
        <w:r w:rsidR="0020542A">
          <w:rPr>
            <w:noProof/>
            <w:webHidden/>
          </w:rPr>
          <w:tab/>
        </w:r>
        <w:r w:rsidR="0020542A">
          <w:rPr>
            <w:noProof/>
            <w:webHidden/>
          </w:rPr>
          <w:fldChar w:fldCharType="begin"/>
        </w:r>
        <w:r w:rsidR="0020542A">
          <w:rPr>
            <w:noProof/>
            <w:webHidden/>
          </w:rPr>
          <w:instrText xml:space="preserve"> PAGEREF _Toc381694114 \h </w:instrText>
        </w:r>
        <w:r w:rsidR="0020542A">
          <w:rPr>
            <w:noProof/>
            <w:webHidden/>
          </w:rPr>
        </w:r>
        <w:r w:rsidR="0020542A">
          <w:rPr>
            <w:noProof/>
            <w:webHidden/>
          </w:rPr>
          <w:fldChar w:fldCharType="separate"/>
        </w:r>
        <w:r w:rsidR="0020542A">
          <w:rPr>
            <w:noProof/>
            <w:webHidden/>
          </w:rPr>
          <w:t>6</w:t>
        </w:r>
        <w:r w:rsidR="0020542A">
          <w:rPr>
            <w:noProof/>
            <w:webHidden/>
          </w:rPr>
          <w:fldChar w:fldCharType="end"/>
        </w:r>
      </w:hyperlink>
    </w:p>
    <w:p w:rsidR="0020542A" w:rsidRDefault="00825260">
      <w:pPr>
        <w:pStyle w:val="TOC2"/>
        <w:tabs>
          <w:tab w:val="right" w:leader="dot" w:pos="8630"/>
        </w:tabs>
        <w:rPr>
          <w:rFonts w:asciiTheme="minorHAnsi" w:eastAsiaTheme="minorEastAsia" w:hAnsiTheme="minorHAnsi" w:cstheme="minorBidi"/>
          <w:noProof/>
          <w:sz w:val="22"/>
          <w:szCs w:val="22"/>
        </w:rPr>
      </w:pPr>
      <w:hyperlink w:anchor="_Toc381694115" w:history="1">
        <w:r w:rsidR="0020542A" w:rsidRPr="003A7C4B">
          <w:rPr>
            <w:rStyle w:val="Hyperlink"/>
            <w:noProof/>
          </w:rPr>
          <w:t>Expediting Transfer Orders</w:t>
        </w:r>
        <w:r w:rsidR="0020542A">
          <w:rPr>
            <w:noProof/>
            <w:webHidden/>
          </w:rPr>
          <w:tab/>
        </w:r>
        <w:r w:rsidR="0020542A">
          <w:rPr>
            <w:noProof/>
            <w:webHidden/>
          </w:rPr>
          <w:fldChar w:fldCharType="begin"/>
        </w:r>
        <w:r w:rsidR="0020542A">
          <w:rPr>
            <w:noProof/>
            <w:webHidden/>
          </w:rPr>
          <w:instrText xml:space="preserve"> PAGEREF _Toc381694115 \h </w:instrText>
        </w:r>
        <w:r w:rsidR="0020542A">
          <w:rPr>
            <w:noProof/>
            <w:webHidden/>
          </w:rPr>
        </w:r>
        <w:r w:rsidR="0020542A">
          <w:rPr>
            <w:noProof/>
            <w:webHidden/>
          </w:rPr>
          <w:fldChar w:fldCharType="separate"/>
        </w:r>
        <w:r w:rsidR="0020542A">
          <w:rPr>
            <w:noProof/>
            <w:webHidden/>
          </w:rPr>
          <w:t>6</w:t>
        </w:r>
        <w:r w:rsidR="0020542A">
          <w:rPr>
            <w:noProof/>
            <w:webHidden/>
          </w:rPr>
          <w:fldChar w:fldCharType="end"/>
        </w:r>
      </w:hyperlink>
    </w:p>
    <w:p w:rsidR="0020542A" w:rsidRDefault="00825260">
      <w:pPr>
        <w:pStyle w:val="TOC2"/>
        <w:tabs>
          <w:tab w:val="right" w:leader="dot" w:pos="8630"/>
        </w:tabs>
        <w:rPr>
          <w:rFonts w:asciiTheme="minorHAnsi" w:eastAsiaTheme="minorEastAsia" w:hAnsiTheme="minorHAnsi" w:cstheme="minorBidi"/>
          <w:noProof/>
          <w:sz w:val="22"/>
          <w:szCs w:val="22"/>
        </w:rPr>
      </w:pPr>
      <w:hyperlink w:anchor="_Toc381694116" w:history="1">
        <w:r w:rsidR="0020542A" w:rsidRPr="003A7C4B">
          <w:rPr>
            <w:rStyle w:val="Hyperlink"/>
            <w:noProof/>
          </w:rPr>
          <w:t>Source Site Changes</w:t>
        </w:r>
        <w:r w:rsidR="0020542A">
          <w:rPr>
            <w:noProof/>
            <w:webHidden/>
          </w:rPr>
          <w:tab/>
        </w:r>
        <w:r w:rsidR="0020542A">
          <w:rPr>
            <w:noProof/>
            <w:webHidden/>
          </w:rPr>
          <w:fldChar w:fldCharType="begin"/>
        </w:r>
        <w:r w:rsidR="0020542A">
          <w:rPr>
            <w:noProof/>
            <w:webHidden/>
          </w:rPr>
          <w:instrText xml:space="preserve"> PAGEREF _Toc381694116 \h </w:instrText>
        </w:r>
        <w:r w:rsidR="0020542A">
          <w:rPr>
            <w:noProof/>
            <w:webHidden/>
          </w:rPr>
        </w:r>
        <w:r w:rsidR="0020542A">
          <w:rPr>
            <w:noProof/>
            <w:webHidden/>
          </w:rPr>
          <w:fldChar w:fldCharType="separate"/>
        </w:r>
        <w:r w:rsidR="0020542A">
          <w:rPr>
            <w:noProof/>
            <w:webHidden/>
          </w:rPr>
          <w:t>7</w:t>
        </w:r>
        <w:r w:rsidR="0020542A">
          <w:rPr>
            <w:noProof/>
            <w:webHidden/>
          </w:rPr>
          <w:fldChar w:fldCharType="end"/>
        </w:r>
      </w:hyperlink>
    </w:p>
    <w:p w:rsidR="0020542A" w:rsidRDefault="00825260">
      <w:pPr>
        <w:pStyle w:val="TOC1"/>
        <w:tabs>
          <w:tab w:val="right" w:leader="dot" w:pos="8630"/>
        </w:tabs>
        <w:rPr>
          <w:rFonts w:asciiTheme="minorHAnsi" w:eastAsiaTheme="minorEastAsia" w:hAnsiTheme="minorHAnsi" w:cstheme="minorBidi"/>
          <w:noProof/>
          <w:sz w:val="22"/>
          <w:szCs w:val="22"/>
        </w:rPr>
      </w:pPr>
      <w:hyperlink w:anchor="_Toc381694117" w:history="1">
        <w:r w:rsidR="0020542A" w:rsidRPr="003A7C4B">
          <w:rPr>
            <w:rStyle w:val="Hyperlink"/>
            <w:noProof/>
          </w:rPr>
          <w:t>Transfer Order Shipping</w:t>
        </w:r>
        <w:r w:rsidR="0020542A">
          <w:rPr>
            <w:noProof/>
            <w:webHidden/>
          </w:rPr>
          <w:tab/>
        </w:r>
        <w:r w:rsidR="0020542A">
          <w:rPr>
            <w:noProof/>
            <w:webHidden/>
          </w:rPr>
          <w:fldChar w:fldCharType="begin"/>
        </w:r>
        <w:r w:rsidR="0020542A">
          <w:rPr>
            <w:noProof/>
            <w:webHidden/>
          </w:rPr>
          <w:instrText xml:space="preserve"> PAGEREF _Toc381694117 \h </w:instrText>
        </w:r>
        <w:r w:rsidR="0020542A">
          <w:rPr>
            <w:noProof/>
            <w:webHidden/>
          </w:rPr>
        </w:r>
        <w:r w:rsidR="0020542A">
          <w:rPr>
            <w:noProof/>
            <w:webHidden/>
          </w:rPr>
          <w:fldChar w:fldCharType="separate"/>
        </w:r>
        <w:r w:rsidR="0020542A">
          <w:rPr>
            <w:noProof/>
            <w:webHidden/>
          </w:rPr>
          <w:t>7</w:t>
        </w:r>
        <w:r w:rsidR="0020542A">
          <w:rPr>
            <w:noProof/>
            <w:webHidden/>
          </w:rPr>
          <w:fldChar w:fldCharType="end"/>
        </w:r>
      </w:hyperlink>
    </w:p>
    <w:p w:rsidR="008519FD" w:rsidRDefault="008519FD" w:rsidP="00A45745">
      <w:pPr>
        <w:rPr>
          <w:sz w:val="24"/>
          <w:szCs w:val="24"/>
        </w:rPr>
      </w:pPr>
      <w:r w:rsidRPr="00530A6C">
        <w:rPr>
          <w:sz w:val="24"/>
          <w:szCs w:val="24"/>
        </w:rPr>
        <w:fldChar w:fldCharType="end"/>
      </w:r>
    </w:p>
    <w:p w:rsidR="008519FD" w:rsidRDefault="008519FD" w:rsidP="00A45745">
      <w:pPr>
        <w:rPr>
          <w:sz w:val="24"/>
          <w:szCs w:val="24"/>
        </w:rPr>
      </w:pPr>
    </w:p>
    <w:p w:rsidR="00BE2924" w:rsidRDefault="00A45745" w:rsidP="00227AA5">
      <w:pPr>
        <w:ind w:left="990" w:hanging="990"/>
        <w:rPr>
          <w:sz w:val="24"/>
          <w:szCs w:val="24"/>
        </w:rPr>
      </w:pPr>
      <w:bookmarkStart w:id="1" w:name="_Toc381694098"/>
      <w:r w:rsidRPr="00530A6C">
        <w:rPr>
          <w:rStyle w:val="Heading1Char"/>
          <w:rFonts w:ascii="Times New Roman" w:hAnsi="Times New Roman"/>
          <w:sz w:val="24"/>
        </w:rPr>
        <w:t>Purpose:</w:t>
      </w:r>
      <w:bookmarkEnd w:id="1"/>
      <w:r w:rsidRPr="00A45745">
        <w:rPr>
          <w:sz w:val="24"/>
          <w:szCs w:val="24"/>
        </w:rPr>
        <w:t xml:space="preserve"> </w:t>
      </w:r>
      <w:r w:rsidRPr="00066C6A">
        <w:rPr>
          <w:sz w:val="22"/>
          <w:szCs w:val="22"/>
        </w:rPr>
        <w:t xml:space="preserve">To create transfer orders from the </w:t>
      </w:r>
      <w:r w:rsidR="007341F8" w:rsidRPr="00066C6A">
        <w:rPr>
          <w:sz w:val="22"/>
          <w:szCs w:val="22"/>
        </w:rPr>
        <w:t xml:space="preserve">ERP </w:t>
      </w:r>
      <w:r w:rsidRPr="00066C6A">
        <w:rPr>
          <w:sz w:val="22"/>
          <w:szCs w:val="22"/>
        </w:rPr>
        <w:t>Workbench, from a</w:t>
      </w:r>
      <w:r w:rsidR="007B0F6E" w:rsidRPr="00066C6A">
        <w:rPr>
          <w:sz w:val="22"/>
          <w:szCs w:val="22"/>
        </w:rPr>
        <w:t xml:space="preserve"> SyteLean</w:t>
      </w:r>
      <w:r w:rsidRPr="00066C6A">
        <w:rPr>
          <w:sz w:val="22"/>
          <w:szCs w:val="22"/>
        </w:rPr>
        <w:t xml:space="preserve"> si</w:t>
      </w:r>
      <w:r w:rsidR="00BE2924" w:rsidRPr="00066C6A">
        <w:rPr>
          <w:sz w:val="22"/>
          <w:szCs w:val="22"/>
        </w:rPr>
        <w:t>gnal or from</w:t>
      </w:r>
      <w:r w:rsidR="00CF306D" w:rsidRPr="00066C6A">
        <w:rPr>
          <w:sz w:val="22"/>
          <w:szCs w:val="22"/>
        </w:rPr>
        <w:t xml:space="preserve"> </w:t>
      </w:r>
      <w:r w:rsidR="00BE2924" w:rsidRPr="00066C6A">
        <w:rPr>
          <w:sz w:val="22"/>
          <w:szCs w:val="22"/>
        </w:rPr>
        <w:t xml:space="preserve">independent demand and to maintain </w:t>
      </w:r>
      <w:r w:rsidR="00164528" w:rsidRPr="00066C6A">
        <w:rPr>
          <w:sz w:val="22"/>
          <w:szCs w:val="22"/>
        </w:rPr>
        <w:t>data and date</w:t>
      </w:r>
      <w:r w:rsidR="00BE2924" w:rsidRPr="00066C6A">
        <w:rPr>
          <w:sz w:val="22"/>
          <w:szCs w:val="22"/>
        </w:rPr>
        <w:t xml:space="preserve"> integrity</w:t>
      </w:r>
      <w:r w:rsidR="00BE2924">
        <w:rPr>
          <w:sz w:val="24"/>
          <w:szCs w:val="24"/>
        </w:rPr>
        <w:t>.</w:t>
      </w:r>
    </w:p>
    <w:p w:rsidR="008519FD" w:rsidRPr="00A45745" w:rsidRDefault="008519FD" w:rsidP="00BE2924">
      <w:pPr>
        <w:ind w:left="990" w:hanging="990"/>
        <w:rPr>
          <w:sz w:val="24"/>
          <w:szCs w:val="24"/>
        </w:rPr>
      </w:pPr>
    </w:p>
    <w:p w:rsidR="00066C6A" w:rsidRDefault="00A45745" w:rsidP="008519FD">
      <w:bookmarkStart w:id="2" w:name="_Toc320523325"/>
      <w:bookmarkStart w:id="3" w:name="_Toc381694099"/>
      <w:r w:rsidRPr="00862D54">
        <w:rPr>
          <w:rStyle w:val="Heading1Char"/>
          <w:rFonts w:ascii="Times New Roman" w:hAnsi="Times New Roman"/>
          <w:sz w:val="24"/>
        </w:rPr>
        <w:t>Related Documents:</w:t>
      </w:r>
      <w:bookmarkEnd w:id="2"/>
      <w:bookmarkEnd w:id="3"/>
      <w:r w:rsidR="00B631EE" w:rsidRPr="001B0358">
        <w:tab/>
      </w:r>
    </w:p>
    <w:p w:rsidR="00A45745" w:rsidRPr="00066C6A" w:rsidRDefault="00B631EE" w:rsidP="008519FD">
      <w:pPr>
        <w:rPr>
          <w:sz w:val="22"/>
          <w:szCs w:val="22"/>
        </w:rPr>
      </w:pPr>
      <w:r w:rsidRPr="00066C6A">
        <w:rPr>
          <w:sz w:val="22"/>
          <w:szCs w:val="22"/>
        </w:rPr>
        <w:t xml:space="preserve">PL04 - </w:t>
      </w:r>
      <w:r w:rsidR="00A45745" w:rsidRPr="00066C6A">
        <w:rPr>
          <w:sz w:val="22"/>
          <w:szCs w:val="22"/>
        </w:rPr>
        <w:t>Transfer Order Process Map</w:t>
      </w:r>
    </w:p>
    <w:p w:rsidR="00B631EE" w:rsidRPr="00066C6A" w:rsidRDefault="00B631EE" w:rsidP="00066C6A">
      <w:pPr>
        <w:rPr>
          <w:sz w:val="22"/>
          <w:szCs w:val="22"/>
        </w:rPr>
      </w:pPr>
      <w:r w:rsidRPr="00066C6A">
        <w:rPr>
          <w:sz w:val="22"/>
          <w:szCs w:val="22"/>
        </w:rPr>
        <w:t>Outlook Form – Transfer Order EXPEDITE</w:t>
      </w:r>
    </w:p>
    <w:p w:rsidR="00CF306D" w:rsidRPr="00CF306D" w:rsidRDefault="00CF306D" w:rsidP="00CF306D">
      <w:pPr>
        <w:pStyle w:val="Heading1"/>
        <w:rPr>
          <w:rFonts w:ascii="Times New Roman" w:hAnsi="Times New Roman"/>
          <w:sz w:val="24"/>
          <w:szCs w:val="24"/>
        </w:rPr>
      </w:pPr>
      <w:bookmarkStart w:id="4" w:name="_Toc353473227"/>
      <w:bookmarkStart w:id="5" w:name="_Toc381694100"/>
      <w:r w:rsidRPr="00CF306D">
        <w:rPr>
          <w:rFonts w:ascii="Times New Roman" w:hAnsi="Times New Roman"/>
          <w:sz w:val="24"/>
          <w:szCs w:val="24"/>
        </w:rPr>
        <w:t>Responsibilities:</w:t>
      </w:r>
      <w:bookmarkEnd w:id="4"/>
      <w:bookmarkEnd w:id="5"/>
    </w:p>
    <w:p w:rsidR="00CF306D" w:rsidRPr="00066C6A" w:rsidRDefault="00CF306D" w:rsidP="00CF306D">
      <w:pPr>
        <w:rPr>
          <w:sz w:val="22"/>
          <w:szCs w:val="22"/>
        </w:rPr>
      </w:pPr>
      <w:r w:rsidRPr="00066C6A">
        <w:rPr>
          <w:sz w:val="22"/>
          <w:szCs w:val="22"/>
        </w:rPr>
        <w:t>Maintained by Supply Chain Management</w:t>
      </w:r>
    </w:p>
    <w:p w:rsidR="00CF306D" w:rsidRPr="00066C6A" w:rsidRDefault="00CF306D" w:rsidP="00CF306D">
      <w:pPr>
        <w:rPr>
          <w:sz w:val="22"/>
          <w:szCs w:val="22"/>
        </w:rPr>
      </w:pPr>
      <w:r w:rsidRPr="00066C6A">
        <w:rPr>
          <w:sz w:val="22"/>
          <w:szCs w:val="22"/>
        </w:rPr>
        <w:t>Carried out by Planning and Purchasing Staff</w:t>
      </w:r>
    </w:p>
    <w:p w:rsidR="00530A6C" w:rsidRDefault="00AB0669" w:rsidP="00385E77">
      <w:pPr>
        <w:pStyle w:val="Heading1"/>
        <w:rPr>
          <w:rFonts w:ascii="Times New Roman" w:hAnsi="Times New Roman" w:cs="Times New Roman"/>
          <w:sz w:val="24"/>
          <w:szCs w:val="24"/>
        </w:rPr>
      </w:pPr>
      <w:bookmarkStart w:id="6" w:name="_Toc381694101"/>
      <w:bookmarkStart w:id="7" w:name="_Toc320523326"/>
      <w:r>
        <w:rPr>
          <w:rFonts w:ascii="Times New Roman" w:hAnsi="Times New Roman" w:cs="Times New Roman"/>
          <w:sz w:val="24"/>
          <w:szCs w:val="24"/>
        </w:rPr>
        <w:t>Rules:</w:t>
      </w:r>
      <w:bookmarkEnd w:id="6"/>
      <w:r>
        <w:rPr>
          <w:rFonts w:ascii="Times New Roman" w:hAnsi="Times New Roman" w:cs="Times New Roman"/>
          <w:sz w:val="24"/>
          <w:szCs w:val="24"/>
        </w:rPr>
        <w:t xml:space="preserve"> </w:t>
      </w:r>
    </w:p>
    <w:p w:rsidR="00385E77" w:rsidRPr="00530A6C" w:rsidRDefault="00AB0669" w:rsidP="00530A6C">
      <w:pPr>
        <w:pStyle w:val="Heading2"/>
        <w:rPr>
          <w:rFonts w:ascii="Times New Roman" w:hAnsi="Times New Roman"/>
          <w:sz w:val="24"/>
        </w:rPr>
      </w:pPr>
      <w:bookmarkStart w:id="8" w:name="_Toc381694102"/>
      <w:r w:rsidRPr="00530A6C">
        <w:rPr>
          <w:rFonts w:ascii="Times New Roman" w:hAnsi="Times New Roman"/>
          <w:sz w:val="24"/>
        </w:rPr>
        <w:t xml:space="preserve">Transferred </w:t>
      </w:r>
      <w:r w:rsidR="00385E77" w:rsidRPr="00530A6C">
        <w:rPr>
          <w:rFonts w:ascii="Times New Roman" w:hAnsi="Times New Roman"/>
          <w:sz w:val="24"/>
        </w:rPr>
        <w:t>Site Item Set Up</w:t>
      </w:r>
      <w:r w:rsidR="00A45745" w:rsidRPr="00530A6C">
        <w:rPr>
          <w:rFonts w:ascii="Times New Roman" w:hAnsi="Times New Roman"/>
          <w:sz w:val="24"/>
        </w:rPr>
        <w:t xml:space="preserve"> – </w:t>
      </w:r>
      <w:r w:rsidR="005276A0" w:rsidRPr="00530A6C">
        <w:rPr>
          <w:rFonts w:ascii="Times New Roman" w:hAnsi="Times New Roman"/>
          <w:sz w:val="24"/>
        </w:rPr>
        <w:t>Non-</w:t>
      </w:r>
      <w:r w:rsidR="007B0F6E" w:rsidRPr="00530A6C">
        <w:rPr>
          <w:rFonts w:ascii="Times New Roman" w:hAnsi="Times New Roman"/>
          <w:sz w:val="24"/>
        </w:rPr>
        <w:t>SyteLean</w:t>
      </w:r>
      <w:r w:rsidR="00A45745" w:rsidRPr="00530A6C">
        <w:rPr>
          <w:rFonts w:ascii="Times New Roman" w:hAnsi="Times New Roman"/>
          <w:sz w:val="24"/>
        </w:rPr>
        <w:t xml:space="preserve"> Items</w:t>
      </w:r>
      <w:bookmarkEnd w:id="7"/>
      <w:bookmarkEnd w:id="8"/>
    </w:p>
    <w:p w:rsidR="00385E77" w:rsidRPr="00066C6A" w:rsidRDefault="00385E77" w:rsidP="00AB0669">
      <w:pPr>
        <w:numPr>
          <w:ilvl w:val="0"/>
          <w:numId w:val="36"/>
        </w:numPr>
        <w:overflowPunct/>
        <w:textAlignment w:val="auto"/>
        <w:rPr>
          <w:sz w:val="22"/>
          <w:szCs w:val="22"/>
        </w:rPr>
      </w:pPr>
      <w:r w:rsidRPr="00066C6A">
        <w:rPr>
          <w:sz w:val="22"/>
          <w:szCs w:val="22"/>
        </w:rPr>
        <w:t xml:space="preserve">Days supplies will be set as follows upon initial set up: </w:t>
      </w:r>
    </w:p>
    <w:p w:rsidR="00385E77" w:rsidRPr="00066C6A" w:rsidRDefault="00385E77" w:rsidP="00385E77">
      <w:pPr>
        <w:overflowPunct/>
        <w:textAlignment w:val="auto"/>
        <w:rPr>
          <w:sz w:val="22"/>
          <w:szCs w:val="22"/>
        </w:rPr>
      </w:pPr>
      <w:r w:rsidRPr="00066C6A">
        <w:rPr>
          <w:sz w:val="22"/>
          <w:szCs w:val="22"/>
        </w:rPr>
        <w:tab/>
        <w:t xml:space="preserve">Stock - </w:t>
      </w:r>
      <w:r w:rsidR="00AD4EDF" w:rsidRPr="00066C6A">
        <w:rPr>
          <w:sz w:val="22"/>
          <w:szCs w:val="22"/>
        </w:rPr>
        <w:t>5 days</w:t>
      </w:r>
    </w:p>
    <w:p w:rsidR="00AD4EDF" w:rsidRPr="00066C6A" w:rsidRDefault="00385E77" w:rsidP="00385E77">
      <w:pPr>
        <w:overflowPunct/>
        <w:textAlignment w:val="auto"/>
        <w:rPr>
          <w:sz w:val="22"/>
          <w:szCs w:val="22"/>
        </w:rPr>
      </w:pPr>
      <w:r w:rsidRPr="00066C6A">
        <w:rPr>
          <w:sz w:val="22"/>
          <w:szCs w:val="22"/>
        </w:rPr>
        <w:tab/>
        <w:t xml:space="preserve">Standard - </w:t>
      </w:r>
      <w:r w:rsidR="00AD4EDF" w:rsidRPr="00066C6A">
        <w:rPr>
          <w:sz w:val="22"/>
          <w:szCs w:val="22"/>
        </w:rPr>
        <w:t>1</w:t>
      </w:r>
      <w:r w:rsidRPr="00066C6A">
        <w:rPr>
          <w:sz w:val="22"/>
          <w:szCs w:val="22"/>
        </w:rPr>
        <w:t>0 days</w:t>
      </w:r>
      <w:r w:rsidR="00190385" w:rsidRPr="00066C6A">
        <w:rPr>
          <w:sz w:val="22"/>
          <w:szCs w:val="22"/>
        </w:rPr>
        <w:tab/>
      </w:r>
    </w:p>
    <w:p w:rsidR="00385E77" w:rsidRPr="00066C6A" w:rsidRDefault="00AD4EDF" w:rsidP="00385E77">
      <w:pPr>
        <w:overflowPunct/>
        <w:textAlignment w:val="auto"/>
        <w:rPr>
          <w:sz w:val="22"/>
          <w:szCs w:val="22"/>
          <w:highlight w:val="yellow"/>
        </w:rPr>
      </w:pPr>
      <w:r w:rsidRPr="00066C6A">
        <w:rPr>
          <w:sz w:val="22"/>
          <w:szCs w:val="22"/>
        </w:rPr>
        <w:tab/>
        <w:t>Special - 1</w:t>
      </w:r>
      <w:r w:rsidR="00385E77" w:rsidRPr="00066C6A">
        <w:rPr>
          <w:sz w:val="22"/>
          <w:szCs w:val="22"/>
        </w:rPr>
        <w:t xml:space="preserve"> </w:t>
      </w:r>
      <w:r w:rsidR="00B013CF" w:rsidRPr="00066C6A">
        <w:rPr>
          <w:sz w:val="22"/>
          <w:szCs w:val="22"/>
        </w:rPr>
        <w:t>day</w:t>
      </w:r>
      <w:r w:rsidR="00190385" w:rsidRPr="00066C6A">
        <w:rPr>
          <w:sz w:val="22"/>
          <w:szCs w:val="22"/>
        </w:rPr>
        <w:tab/>
      </w:r>
    </w:p>
    <w:p w:rsidR="00AB0669" w:rsidRPr="00066C6A" w:rsidRDefault="00190385" w:rsidP="00066C6A">
      <w:pPr>
        <w:overflowPunct/>
        <w:ind w:left="720"/>
        <w:textAlignment w:val="auto"/>
        <w:rPr>
          <w:sz w:val="22"/>
          <w:szCs w:val="22"/>
        </w:rPr>
      </w:pPr>
      <w:r w:rsidRPr="00066C6A">
        <w:rPr>
          <w:sz w:val="22"/>
          <w:szCs w:val="22"/>
        </w:rPr>
        <w:t>NOTE: Decision for 1 day on special is based on changing demand, rules to only build what is needed, and source site already has a days supply set to produce economical quantity.  Also note</w:t>
      </w:r>
      <w:r w:rsidR="00FD0D5D" w:rsidRPr="00066C6A">
        <w:rPr>
          <w:sz w:val="22"/>
          <w:szCs w:val="22"/>
        </w:rPr>
        <w:t>:</w:t>
      </w:r>
      <w:r w:rsidRPr="00066C6A">
        <w:rPr>
          <w:sz w:val="22"/>
          <w:szCs w:val="22"/>
        </w:rPr>
        <w:t xml:space="preserve"> </w:t>
      </w:r>
      <w:r w:rsidR="00FD0D5D" w:rsidRPr="00066C6A">
        <w:rPr>
          <w:sz w:val="22"/>
          <w:szCs w:val="22"/>
        </w:rPr>
        <w:t>W</w:t>
      </w:r>
      <w:r w:rsidRPr="00066C6A">
        <w:rPr>
          <w:sz w:val="22"/>
          <w:szCs w:val="22"/>
        </w:rPr>
        <w:t xml:space="preserve">ill not receive </w:t>
      </w:r>
      <w:r w:rsidR="00BE2924" w:rsidRPr="00066C6A">
        <w:rPr>
          <w:sz w:val="22"/>
          <w:szCs w:val="22"/>
        </w:rPr>
        <w:t>APS</w:t>
      </w:r>
      <w:r w:rsidRPr="00066C6A">
        <w:rPr>
          <w:sz w:val="22"/>
          <w:szCs w:val="22"/>
        </w:rPr>
        <w:t xml:space="preserve"> exception to reduce TO quantity if demand is reduce</w:t>
      </w:r>
      <w:r w:rsidR="00FD0D5D" w:rsidRPr="00066C6A">
        <w:rPr>
          <w:sz w:val="22"/>
          <w:szCs w:val="22"/>
        </w:rPr>
        <w:t>d</w:t>
      </w:r>
      <w:r w:rsidRPr="00066C6A">
        <w:rPr>
          <w:sz w:val="22"/>
          <w:szCs w:val="22"/>
        </w:rPr>
        <w:t xml:space="preserve"> where as if smaller TO quantity you will get a message to cancel.</w:t>
      </w:r>
    </w:p>
    <w:p w:rsidR="005B1FFA" w:rsidRPr="00066C6A" w:rsidRDefault="00385E77" w:rsidP="00066C6A">
      <w:pPr>
        <w:numPr>
          <w:ilvl w:val="0"/>
          <w:numId w:val="36"/>
        </w:numPr>
        <w:overflowPunct/>
        <w:textAlignment w:val="auto"/>
        <w:rPr>
          <w:sz w:val="22"/>
          <w:szCs w:val="22"/>
        </w:rPr>
      </w:pPr>
      <w:r w:rsidRPr="00066C6A">
        <w:rPr>
          <w:sz w:val="22"/>
          <w:szCs w:val="22"/>
        </w:rPr>
        <w:t xml:space="preserve">Fixed lead-time </w:t>
      </w:r>
      <w:r w:rsidR="009D24E6" w:rsidRPr="00066C6A">
        <w:rPr>
          <w:sz w:val="22"/>
          <w:szCs w:val="22"/>
        </w:rPr>
        <w:t>will be set to match the source site’s fixed lead-time from the items form.</w:t>
      </w:r>
    </w:p>
    <w:p w:rsidR="00385E77" w:rsidRPr="00066C6A" w:rsidRDefault="00385E77" w:rsidP="00AB0669">
      <w:pPr>
        <w:numPr>
          <w:ilvl w:val="0"/>
          <w:numId w:val="36"/>
        </w:numPr>
        <w:rPr>
          <w:sz w:val="22"/>
          <w:szCs w:val="22"/>
        </w:rPr>
      </w:pPr>
      <w:r w:rsidRPr="00066C6A">
        <w:rPr>
          <w:sz w:val="22"/>
          <w:szCs w:val="22"/>
        </w:rPr>
        <w:t>Variable lead-time shoul</w:t>
      </w:r>
      <w:r w:rsidR="00744EA5" w:rsidRPr="00066C6A">
        <w:rPr>
          <w:sz w:val="22"/>
          <w:szCs w:val="22"/>
        </w:rPr>
        <w:t>d be zer</w:t>
      </w:r>
      <w:r w:rsidR="00B56661" w:rsidRPr="00066C6A">
        <w:rPr>
          <w:sz w:val="22"/>
          <w:szCs w:val="22"/>
        </w:rPr>
        <w:t>o</w:t>
      </w:r>
      <w:r w:rsidR="00744EA5" w:rsidRPr="00066C6A">
        <w:rPr>
          <w:sz w:val="22"/>
          <w:szCs w:val="22"/>
        </w:rPr>
        <w:t>.</w:t>
      </w:r>
    </w:p>
    <w:p w:rsidR="005B1FFA" w:rsidRDefault="005B1FFA" w:rsidP="00385E77">
      <w:pPr>
        <w:rPr>
          <w:sz w:val="24"/>
          <w:szCs w:val="24"/>
        </w:rPr>
      </w:pPr>
    </w:p>
    <w:p w:rsidR="005B1FFA" w:rsidRPr="00530A6C" w:rsidRDefault="00971BED" w:rsidP="00530A6C">
      <w:pPr>
        <w:pStyle w:val="Heading2"/>
        <w:rPr>
          <w:rFonts w:ascii="Times New Roman" w:hAnsi="Times New Roman"/>
          <w:sz w:val="24"/>
        </w:rPr>
      </w:pPr>
      <w:bookmarkStart w:id="9" w:name="_Toc381694103"/>
      <w:r w:rsidRPr="00530A6C">
        <w:rPr>
          <w:rFonts w:ascii="Times New Roman" w:hAnsi="Times New Roman"/>
          <w:sz w:val="24"/>
        </w:rPr>
        <w:lastRenderedPageBreak/>
        <w:t>Adjusting fixed lead-time:</w:t>
      </w:r>
      <w:bookmarkEnd w:id="9"/>
      <w:r w:rsidRPr="00530A6C">
        <w:rPr>
          <w:rFonts w:ascii="Times New Roman" w:hAnsi="Times New Roman"/>
          <w:sz w:val="24"/>
        </w:rPr>
        <w:t xml:space="preserve"> </w:t>
      </w:r>
    </w:p>
    <w:p w:rsidR="00971BED" w:rsidRPr="00066C6A" w:rsidRDefault="00093135" w:rsidP="005B1FFA">
      <w:pPr>
        <w:rPr>
          <w:sz w:val="22"/>
          <w:szCs w:val="22"/>
        </w:rPr>
      </w:pPr>
      <w:r>
        <w:rPr>
          <w:sz w:val="22"/>
          <w:szCs w:val="22"/>
        </w:rPr>
        <w:t>The s</w:t>
      </w:r>
      <w:r w:rsidR="00971BED" w:rsidRPr="00066C6A">
        <w:rPr>
          <w:sz w:val="22"/>
          <w:szCs w:val="22"/>
        </w:rPr>
        <w:t xml:space="preserve">ource site </w:t>
      </w:r>
      <w:r>
        <w:rPr>
          <w:sz w:val="22"/>
          <w:szCs w:val="22"/>
        </w:rPr>
        <w:t xml:space="preserve">is required </w:t>
      </w:r>
      <w:r w:rsidR="00971BED" w:rsidRPr="00066C6A">
        <w:rPr>
          <w:sz w:val="22"/>
          <w:szCs w:val="22"/>
        </w:rPr>
        <w:t>to</w:t>
      </w:r>
      <w:r w:rsidR="009D24E6" w:rsidRPr="00066C6A">
        <w:rPr>
          <w:sz w:val="22"/>
          <w:szCs w:val="22"/>
        </w:rPr>
        <w:t xml:space="preserve"> set fixed lead-time in source site and transfer site. </w:t>
      </w:r>
    </w:p>
    <w:p w:rsidR="00F22CBF" w:rsidRPr="00530A6C" w:rsidRDefault="00F22CBF" w:rsidP="00530A6C">
      <w:pPr>
        <w:pStyle w:val="Heading2"/>
        <w:rPr>
          <w:rFonts w:ascii="Times New Roman" w:hAnsi="Times New Roman"/>
          <w:sz w:val="24"/>
        </w:rPr>
      </w:pPr>
      <w:bookmarkStart w:id="10" w:name="_Toc320523327"/>
      <w:bookmarkStart w:id="11" w:name="_Toc381694104"/>
      <w:r w:rsidRPr="00530A6C">
        <w:rPr>
          <w:rFonts w:ascii="Times New Roman" w:hAnsi="Times New Roman"/>
          <w:sz w:val="24"/>
        </w:rPr>
        <w:t>Constraint Item</w:t>
      </w:r>
      <w:bookmarkEnd w:id="10"/>
      <w:bookmarkEnd w:id="11"/>
    </w:p>
    <w:p w:rsidR="00A45745" w:rsidRPr="00066C6A" w:rsidRDefault="009D24E6" w:rsidP="00A45745">
      <w:pPr>
        <w:numPr>
          <w:ilvl w:val="0"/>
          <w:numId w:val="18"/>
        </w:numPr>
        <w:rPr>
          <w:sz w:val="22"/>
          <w:szCs w:val="22"/>
        </w:rPr>
      </w:pPr>
      <w:r w:rsidRPr="00066C6A">
        <w:rPr>
          <w:sz w:val="22"/>
          <w:szCs w:val="22"/>
        </w:rPr>
        <w:t>Definition of Constraint: source site (manufactured and purchased)</w:t>
      </w:r>
      <w:r w:rsidR="00A45745" w:rsidRPr="00066C6A">
        <w:rPr>
          <w:sz w:val="22"/>
          <w:szCs w:val="22"/>
        </w:rPr>
        <w:t xml:space="preserve"> cannot cover demand and safety stock repeatably in the given time frame.</w:t>
      </w:r>
      <w:r w:rsidR="00110DB7" w:rsidRPr="00066C6A">
        <w:rPr>
          <w:sz w:val="22"/>
          <w:szCs w:val="22"/>
        </w:rPr>
        <w:t xml:space="preserve"> The constraint must be identified specific to the part.</w:t>
      </w:r>
    </w:p>
    <w:p w:rsidR="00402C18" w:rsidRPr="00066C6A" w:rsidRDefault="00402C18" w:rsidP="00402C18">
      <w:pPr>
        <w:ind w:left="360"/>
        <w:rPr>
          <w:sz w:val="22"/>
          <w:szCs w:val="22"/>
        </w:rPr>
      </w:pPr>
    </w:p>
    <w:p w:rsidR="009D24E6" w:rsidRPr="00066C6A" w:rsidRDefault="009D24E6" w:rsidP="00F22CBF">
      <w:pPr>
        <w:numPr>
          <w:ilvl w:val="0"/>
          <w:numId w:val="19"/>
        </w:numPr>
        <w:rPr>
          <w:sz w:val="22"/>
          <w:szCs w:val="22"/>
        </w:rPr>
      </w:pPr>
      <w:r w:rsidRPr="00066C6A">
        <w:rPr>
          <w:sz w:val="22"/>
          <w:szCs w:val="22"/>
        </w:rPr>
        <w:t>Establishing and maintaining an item as a constraint:</w:t>
      </w:r>
    </w:p>
    <w:p w:rsidR="009D24E6" w:rsidRPr="00066C6A" w:rsidRDefault="00F22CBF" w:rsidP="009D24E6">
      <w:pPr>
        <w:numPr>
          <w:ilvl w:val="1"/>
          <w:numId w:val="19"/>
        </w:numPr>
        <w:rPr>
          <w:sz w:val="22"/>
          <w:szCs w:val="22"/>
        </w:rPr>
      </w:pPr>
      <w:r w:rsidRPr="00066C6A">
        <w:rPr>
          <w:sz w:val="22"/>
          <w:szCs w:val="22"/>
        </w:rPr>
        <w:t>The source site planner</w:t>
      </w:r>
      <w:r w:rsidR="0088354A" w:rsidRPr="00066C6A">
        <w:rPr>
          <w:sz w:val="22"/>
          <w:szCs w:val="22"/>
        </w:rPr>
        <w:t>/buyer</w:t>
      </w:r>
      <w:r w:rsidRPr="00066C6A">
        <w:rPr>
          <w:sz w:val="22"/>
          <w:szCs w:val="22"/>
        </w:rPr>
        <w:t xml:space="preserve"> will notify the transfer site planner that an item has been identified as a constraint.</w:t>
      </w:r>
    </w:p>
    <w:p w:rsidR="00322886" w:rsidRPr="00066C6A" w:rsidRDefault="009D24E6" w:rsidP="00B067AA">
      <w:pPr>
        <w:numPr>
          <w:ilvl w:val="1"/>
          <w:numId w:val="19"/>
        </w:numPr>
        <w:rPr>
          <w:sz w:val="22"/>
          <w:szCs w:val="22"/>
        </w:rPr>
      </w:pPr>
      <w:r w:rsidRPr="00066C6A">
        <w:rPr>
          <w:sz w:val="22"/>
          <w:szCs w:val="22"/>
        </w:rPr>
        <w:t>The source site planner/buyer will</w:t>
      </w:r>
      <w:r w:rsidR="00322886" w:rsidRPr="00066C6A">
        <w:rPr>
          <w:sz w:val="22"/>
          <w:szCs w:val="22"/>
        </w:rPr>
        <w:t>:</w:t>
      </w:r>
    </w:p>
    <w:p w:rsidR="00322886" w:rsidRPr="00066C6A" w:rsidRDefault="00093135" w:rsidP="00322886">
      <w:pPr>
        <w:numPr>
          <w:ilvl w:val="2"/>
          <w:numId w:val="19"/>
        </w:numPr>
        <w:rPr>
          <w:sz w:val="22"/>
          <w:szCs w:val="22"/>
        </w:rPr>
      </w:pPr>
      <w:r w:rsidRPr="00066C6A">
        <w:rPr>
          <w:sz w:val="22"/>
          <w:szCs w:val="22"/>
        </w:rPr>
        <w:t>Set</w:t>
      </w:r>
      <w:r w:rsidR="009D24E6" w:rsidRPr="00066C6A">
        <w:rPr>
          <w:sz w:val="22"/>
          <w:szCs w:val="22"/>
        </w:rPr>
        <w:t xml:space="preserve"> the item material status in the </w:t>
      </w:r>
      <w:smartTag w:uri="urn:schemas-microsoft-com:office:smarttags" w:element="place">
        <w:r w:rsidR="00322886" w:rsidRPr="00066C6A">
          <w:rPr>
            <w:sz w:val="22"/>
            <w:szCs w:val="22"/>
          </w:rPr>
          <w:t>Depew</w:t>
        </w:r>
      </w:smartTag>
      <w:r w:rsidR="00322886" w:rsidRPr="00066C6A">
        <w:rPr>
          <w:sz w:val="22"/>
          <w:szCs w:val="22"/>
        </w:rPr>
        <w:t xml:space="preserve"> </w:t>
      </w:r>
      <w:r w:rsidR="009D24E6" w:rsidRPr="00066C6A">
        <w:rPr>
          <w:sz w:val="22"/>
          <w:szCs w:val="22"/>
        </w:rPr>
        <w:t xml:space="preserve">site to slow moving with a reason code “CON”. </w:t>
      </w:r>
      <w:r w:rsidR="00322886" w:rsidRPr="00066C6A">
        <w:rPr>
          <w:sz w:val="22"/>
          <w:szCs w:val="22"/>
        </w:rPr>
        <w:t xml:space="preserve">This will sync to </w:t>
      </w:r>
      <w:smartTag w:uri="urn:schemas-microsoft-com:office:smarttags" w:element="City">
        <w:smartTag w:uri="urn:schemas-microsoft-com:office:smarttags" w:element="place">
          <w:r w:rsidR="00322886" w:rsidRPr="00066C6A">
            <w:rPr>
              <w:sz w:val="22"/>
              <w:szCs w:val="22"/>
            </w:rPr>
            <w:t>Halifax</w:t>
          </w:r>
        </w:smartTag>
      </w:smartTag>
      <w:r w:rsidR="00322886" w:rsidRPr="00066C6A">
        <w:rPr>
          <w:sz w:val="22"/>
          <w:szCs w:val="22"/>
        </w:rPr>
        <w:t xml:space="preserve"> site overnight.</w:t>
      </w:r>
    </w:p>
    <w:p w:rsidR="00322886" w:rsidRPr="00066C6A" w:rsidRDefault="009D24E6" w:rsidP="00B067AA">
      <w:pPr>
        <w:numPr>
          <w:ilvl w:val="2"/>
          <w:numId w:val="19"/>
        </w:numPr>
        <w:rPr>
          <w:sz w:val="22"/>
          <w:szCs w:val="22"/>
        </w:rPr>
      </w:pPr>
      <w:r w:rsidRPr="00066C6A">
        <w:rPr>
          <w:sz w:val="22"/>
          <w:szCs w:val="22"/>
        </w:rPr>
        <w:t>Add a Note to the item in the items form</w:t>
      </w:r>
      <w:r w:rsidR="00322886" w:rsidRPr="00066C6A">
        <w:rPr>
          <w:sz w:val="22"/>
          <w:szCs w:val="22"/>
        </w:rPr>
        <w:t xml:space="preserve"> for both sites</w:t>
      </w:r>
      <w:r w:rsidRPr="00066C6A">
        <w:rPr>
          <w:sz w:val="22"/>
          <w:szCs w:val="22"/>
        </w:rPr>
        <w:t xml:space="preserve"> with date constraint added and the agreed upon schedule/release quantity.</w:t>
      </w:r>
    </w:p>
    <w:p w:rsidR="00322886" w:rsidRPr="00066C6A" w:rsidRDefault="00093135" w:rsidP="00B067AA">
      <w:pPr>
        <w:numPr>
          <w:ilvl w:val="2"/>
          <w:numId w:val="19"/>
        </w:numPr>
        <w:rPr>
          <w:sz w:val="22"/>
          <w:szCs w:val="22"/>
        </w:rPr>
      </w:pPr>
      <w:r w:rsidRPr="00066C6A">
        <w:rPr>
          <w:sz w:val="22"/>
          <w:szCs w:val="22"/>
        </w:rPr>
        <w:t>Remove</w:t>
      </w:r>
      <w:r w:rsidR="00B067AA" w:rsidRPr="00066C6A">
        <w:rPr>
          <w:sz w:val="22"/>
          <w:szCs w:val="22"/>
        </w:rPr>
        <w:t xml:space="preserve"> safety stock for APS constrained items</w:t>
      </w:r>
      <w:r w:rsidR="00322886" w:rsidRPr="00066C6A">
        <w:rPr>
          <w:sz w:val="22"/>
          <w:szCs w:val="22"/>
        </w:rPr>
        <w:t xml:space="preserve"> in the transfer site.</w:t>
      </w:r>
    </w:p>
    <w:p w:rsidR="006E5E94" w:rsidRPr="00066C6A" w:rsidRDefault="006E5E94" w:rsidP="00B067AA">
      <w:pPr>
        <w:numPr>
          <w:ilvl w:val="2"/>
          <w:numId w:val="19"/>
        </w:numPr>
        <w:rPr>
          <w:sz w:val="22"/>
          <w:szCs w:val="22"/>
        </w:rPr>
      </w:pPr>
      <w:r w:rsidRPr="00066C6A">
        <w:rPr>
          <w:sz w:val="22"/>
          <w:szCs w:val="22"/>
        </w:rPr>
        <w:t>DO NOT adjust fixed lead-time</w:t>
      </w:r>
    </w:p>
    <w:p w:rsidR="00322886" w:rsidRPr="00066C6A" w:rsidRDefault="00B067AA" w:rsidP="00B067AA">
      <w:pPr>
        <w:numPr>
          <w:ilvl w:val="1"/>
          <w:numId w:val="19"/>
        </w:numPr>
        <w:rPr>
          <w:sz w:val="22"/>
          <w:szCs w:val="22"/>
        </w:rPr>
      </w:pPr>
      <w:r w:rsidRPr="00066C6A">
        <w:rPr>
          <w:sz w:val="22"/>
          <w:szCs w:val="22"/>
        </w:rPr>
        <w:t xml:space="preserve">The source site planner/buyer will </w:t>
      </w:r>
    </w:p>
    <w:p w:rsidR="00322886" w:rsidRPr="00066C6A" w:rsidRDefault="00093135" w:rsidP="00322886">
      <w:pPr>
        <w:numPr>
          <w:ilvl w:val="2"/>
          <w:numId w:val="19"/>
        </w:numPr>
        <w:rPr>
          <w:sz w:val="22"/>
          <w:szCs w:val="22"/>
        </w:rPr>
      </w:pPr>
      <w:r w:rsidRPr="00066C6A">
        <w:rPr>
          <w:sz w:val="22"/>
          <w:szCs w:val="22"/>
        </w:rPr>
        <w:t>Review</w:t>
      </w:r>
      <w:r w:rsidR="00B067AA" w:rsidRPr="00066C6A">
        <w:rPr>
          <w:sz w:val="22"/>
          <w:szCs w:val="22"/>
        </w:rPr>
        <w:t xml:space="preserve"> monthly to determine if the constraint no longer exists.  </w:t>
      </w:r>
    </w:p>
    <w:p w:rsidR="00322886" w:rsidRPr="00066C6A" w:rsidRDefault="00B067AA" w:rsidP="00322886">
      <w:pPr>
        <w:numPr>
          <w:ilvl w:val="2"/>
          <w:numId w:val="19"/>
        </w:numPr>
        <w:rPr>
          <w:sz w:val="22"/>
          <w:szCs w:val="22"/>
        </w:rPr>
      </w:pPr>
      <w:r w:rsidRPr="00066C6A">
        <w:rPr>
          <w:sz w:val="22"/>
          <w:szCs w:val="22"/>
        </w:rPr>
        <w:t xml:space="preserve">If item is no longer considered a constraint, </w:t>
      </w:r>
    </w:p>
    <w:p w:rsidR="00322886" w:rsidRPr="00066C6A" w:rsidRDefault="00B067AA" w:rsidP="00322886">
      <w:pPr>
        <w:numPr>
          <w:ilvl w:val="3"/>
          <w:numId w:val="19"/>
        </w:numPr>
        <w:rPr>
          <w:sz w:val="22"/>
          <w:szCs w:val="22"/>
        </w:rPr>
      </w:pPr>
      <w:r w:rsidRPr="00066C6A">
        <w:rPr>
          <w:sz w:val="22"/>
          <w:szCs w:val="22"/>
        </w:rPr>
        <w:t>advise the transfer site planne</w:t>
      </w:r>
      <w:r w:rsidR="00322886" w:rsidRPr="00066C6A">
        <w:rPr>
          <w:sz w:val="22"/>
          <w:szCs w:val="22"/>
        </w:rPr>
        <w:t>r</w:t>
      </w:r>
    </w:p>
    <w:p w:rsidR="00B067AA" w:rsidRPr="00066C6A" w:rsidRDefault="00093135" w:rsidP="00322886">
      <w:pPr>
        <w:numPr>
          <w:ilvl w:val="3"/>
          <w:numId w:val="19"/>
        </w:numPr>
        <w:rPr>
          <w:sz w:val="22"/>
          <w:szCs w:val="22"/>
        </w:rPr>
      </w:pPr>
      <w:r w:rsidRPr="00066C6A">
        <w:rPr>
          <w:sz w:val="22"/>
          <w:szCs w:val="22"/>
        </w:rPr>
        <w:t>Update</w:t>
      </w:r>
      <w:r w:rsidR="00B067AA" w:rsidRPr="00066C6A">
        <w:rPr>
          <w:sz w:val="22"/>
          <w:szCs w:val="22"/>
        </w:rPr>
        <w:t xml:space="preserve"> the material status to active a</w:t>
      </w:r>
      <w:r w:rsidR="00D50EFD" w:rsidRPr="00066C6A">
        <w:rPr>
          <w:sz w:val="22"/>
          <w:szCs w:val="22"/>
        </w:rPr>
        <w:t>nd remove the reason code in</w:t>
      </w:r>
      <w:r w:rsidR="00B067AA" w:rsidRPr="00066C6A">
        <w:rPr>
          <w:sz w:val="22"/>
          <w:szCs w:val="22"/>
        </w:rPr>
        <w:t xml:space="preserve"> </w:t>
      </w:r>
      <w:r w:rsidR="00322886" w:rsidRPr="00066C6A">
        <w:rPr>
          <w:sz w:val="22"/>
          <w:szCs w:val="22"/>
        </w:rPr>
        <w:t xml:space="preserve">both </w:t>
      </w:r>
      <w:r w:rsidR="00B067AA" w:rsidRPr="00066C6A">
        <w:rPr>
          <w:sz w:val="22"/>
          <w:szCs w:val="22"/>
        </w:rPr>
        <w:t>site</w:t>
      </w:r>
      <w:r w:rsidR="00D50EFD" w:rsidRPr="00066C6A">
        <w:rPr>
          <w:sz w:val="22"/>
          <w:szCs w:val="22"/>
        </w:rPr>
        <w:t>s</w:t>
      </w:r>
      <w:r w:rsidR="00B067AA" w:rsidRPr="00066C6A">
        <w:rPr>
          <w:sz w:val="22"/>
          <w:szCs w:val="22"/>
        </w:rPr>
        <w:t>.</w:t>
      </w:r>
    </w:p>
    <w:p w:rsidR="00322886" w:rsidRPr="00066C6A" w:rsidRDefault="00B067AA" w:rsidP="00B067AA">
      <w:pPr>
        <w:numPr>
          <w:ilvl w:val="1"/>
          <w:numId w:val="19"/>
        </w:numPr>
        <w:rPr>
          <w:sz w:val="22"/>
          <w:szCs w:val="22"/>
        </w:rPr>
      </w:pPr>
      <w:r w:rsidRPr="00066C6A">
        <w:rPr>
          <w:sz w:val="22"/>
          <w:szCs w:val="22"/>
        </w:rPr>
        <w:t xml:space="preserve">The transfer site planner will </w:t>
      </w:r>
    </w:p>
    <w:p w:rsidR="00B067AA" w:rsidRPr="00066C6A" w:rsidRDefault="00093135" w:rsidP="00322886">
      <w:pPr>
        <w:numPr>
          <w:ilvl w:val="2"/>
          <w:numId w:val="19"/>
        </w:numPr>
        <w:rPr>
          <w:sz w:val="22"/>
          <w:szCs w:val="22"/>
        </w:rPr>
      </w:pPr>
      <w:r w:rsidRPr="00066C6A">
        <w:rPr>
          <w:sz w:val="22"/>
          <w:szCs w:val="22"/>
        </w:rPr>
        <w:t>Request</w:t>
      </w:r>
      <w:r w:rsidR="00B067AA" w:rsidRPr="00066C6A">
        <w:rPr>
          <w:sz w:val="22"/>
          <w:szCs w:val="22"/>
        </w:rPr>
        <w:t xml:space="preserve"> the safety stock quantity be recalculated and added ba</w:t>
      </w:r>
      <w:r w:rsidR="006E5E94" w:rsidRPr="00066C6A">
        <w:rPr>
          <w:sz w:val="22"/>
          <w:szCs w:val="22"/>
        </w:rPr>
        <w:t>ck for APS items if applicable.</w:t>
      </w:r>
    </w:p>
    <w:p w:rsidR="00B067AA" w:rsidRPr="00066C6A" w:rsidRDefault="00B067AA" w:rsidP="00B067AA">
      <w:pPr>
        <w:numPr>
          <w:ilvl w:val="1"/>
          <w:numId w:val="19"/>
        </w:numPr>
        <w:rPr>
          <w:sz w:val="22"/>
          <w:szCs w:val="22"/>
        </w:rPr>
      </w:pPr>
      <w:r w:rsidRPr="00066C6A">
        <w:rPr>
          <w:sz w:val="22"/>
          <w:szCs w:val="22"/>
        </w:rPr>
        <w:t>In addition to the other updates above if the item is a SyteLean item, contact SC CI Coordinator to update as appropriate.</w:t>
      </w:r>
    </w:p>
    <w:p w:rsidR="009D24E6" w:rsidRPr="00066C6A" w:rsidRDefault="009D24E6" w:rsidP="00F22CBF">
      <w:pPr>
        <w:numPr>
          <w:ilvl w:val="0"/>
          <w:numId w:val="19"/>
        </w:numPr>
        <w:rPr>
          <w:sz w:val="22"/>
          <w:szCs w:val="22"/>
        </w:rPr>
      </w:pPr>
      <w:r w:rsidRPr="00066C6A">
        <w:rPr>
          <w:sz w:val="22"/>
          <w:szCs w:val="22"/>
        </w:rPr>
        <w:t>Daily transactions for con</w:t>
      </w:r>
      <w:r w:rsidR="00DC2A95" w:rsidRPr="00066C6A">
        <w:rPr>
          <w:sz w:val="22"/>
          <w:szCs w:val="22"/>
        </w:rPr>
        <w:t>s</w:t>
      </w:r>
      <w:r w:rsidRPr="00066C6A">
        <w:rPr>
          <w:sz w:val="22"/>
          <w:szCs w:val="22"/>
        </w:rPr>
        <w:t>trained items:</w:t>
      </w:r>
    </w:p>
    <w:p w:rsidR="006E5E94" w:rsidRPr="00066C6A" w:rsidRDefault="006E5E94" w:rsidP="006E5E94">
      <w:pPr>
        <w:numPr>
          <w:ilvl w:val="1"/>
          <w:numId w:val="19"/>
        </w:numPr>
        <w:rPr>
          <w:sz w:val="22"/>
          <w:szCs w:val="22"/>
        </w:rPr>
      </w:pPr>
      <w:r w:rsidRPr="00066C6A">
        <w:rPr>
          <w:sz w:val="22"/>
          <w:szCs w:val="22"/>
        </w:rPr>
        <w:t xml:space="preserve">The transfer site planner will create transfer orders per this constraint schedule supplied by the source site planner.  </w:t>
      </w:r>
    </w:p>
    <w:p w:rsidR="00A45745" w:rsidRPr="00066C6A" w:rsidRDefault="00F22CBF" w:rsidP="009D24E6">
      <w:pPr>
        <w:numPr>
          <w:ilvl w:val="1"/>
          <w:numId w:val="19"/>
        </w:numPr>
        <w:rPr>
          <w:sz w:val="22"/>
          <w:szCs w:val="22"/>
        </w:rPr>
      </w:pPr>
      <w:r w:rsidRPr="00066C6A">
        <w:rPr>
          <w:sz w:val="22"/>
          <w:szCs w:val="22"/>
        </w:rPr>
        <w:t>The source site planner</w:t>
      </w:r>
      <w:r w:rsidR="0088354A" w:rsidRPr="00066C6A">
        <w:rPr>
          <w:sz w:val="22"/>
          <w:szCs w:val="22"/>
        </w:rPr>
        <w:t>/buyer</w:t>
      </w:r>
      <w:r w:rsidRPr="00066C6A">
        <w:rPr>
          <w:sz w:val="22"/>
          <w:szCs w:val="22"/>
        </w:rPr>
        <w:t xml:space="preserve"> will supply a quantity and delivery schedule</w:t>
      </w:r>
      <w:r w:rsidR="000F6E75" w:rsidRPr="00066C6A">
        <w:rPr>
          <w:sz w:val="22"/>
          <w:szCs w:val="22"/>
        </w:rPr>
        <w:t xml:space="preserve"> to the transfer site planner via the Transfer Order Line Items Update (Promise Date and Schedule Ship Date)</w:t>
      </w:r>
      <w:r w:rsidR="006E5E94" w:rsidRPr="00066C6A">
        <w:rPr>
          <w:sz w:val="22"/>
          <w:szCs w:val="22"/>
        </w:rPr>
        <w:t>.</w:t>
      </w:r>
    </w:p>
    <w:p w:rsidR="00402C18" w:rsidRPr="00066C6A" w:rsidRDefault="00402C18" w:rsidP="009D24E6">
      <w:pPr>
        <w:numPr>
          <w:ilvl w:val="1"/>
          <w:numId w:val="19"/>
        </w:numPr>
        <w:rPr>
          <w:sz w:val="22"/>
          <w:szCs w:val="22"/>
        </w:rPr>
      </w:pPr>
      <w:r w:rsidRPr="00066C6A">
        <w:rPr>
          <w:sz w:val="22"/>
          <w:szCs w:val="22"/>
        </w:rPr>
        <w:t>The source site planner/buyer will release jobs/purchase orders to the constraint quantity (that covers demand in all sites).</w:t>
      </w:r>
    </w:p>
    <w:p w:rsidR="00F0684E" w:rsidRDefault="00066C6A" w:rsidP="00F0684E">
      <w:pPr>
        <w:pStyle w:val="Heading1"/>
        <w:rPr>
          <w:rFonts w:ascii="Times New Roman" w:hAnsi="Times New Roman" w:cs="Times New Roman"/>
          <w:sz w:val="24"/>
          <w:szCs w:val="24"/>
        </w:rPr>
      </w:pPr>
      <w:bookmarkStart w:id="12" w:name="_Toc320523328"/>
      <w:r>
        <w:rPr>
          <w:rFonts w:ascii="Times New Roman" w:hAnsi="Times New Roman" w:cs="Times New Roman"/>
          <w:sz w:val="24"/>
          <w:szCs w:val="24"/>
        </w:rPr>
        <w:br w:type="page"/>
      </w:r>
      <w:bookmarkStart w:id="13" w:name="_Toc381694105"/>
      <w:r w:rsidR="001458BC">
        <w:rPr>
          <w:rFonts w:ascii="Times New Roman" w:hAnsi="Times New Roman" w:cs="Times New Roman"/>
          <w:sz w:val="24"/>
          <w:szCs w:val="24"/>
        </w:rPr>
        <w:t>T</w:t>
      </w:r>
      <w:r w:rsidR="00F0684E" w:rsidRPr="00A45745">
        <w:rPr>
          <w:rFonts w:ascii="Times New Roman" w:hAnsi="Times New Roman" w:cs="Times New Roman"/>
          <w:sz w:val="24"/>
          <w:szCs w:val="24"/>
        </w:rPr>
        <w:t>ransfer Order Creation</w:t>
      </w:r>
      <w:bookmarkEnd w:id="12"/>
      <w:bookmarkEnd w:id="13"/>
    </w:p>
    <w:p w:rsidR="00E27438" w:rsidRPr="00BE2924" w:rsidRDefault="00E27438" w:rsidP="00BE2924">
      <w:pPr>
        <w:pStyle w:val="Heading2"/>
        <w:rPr>
          <w:rFonts w:ascii="Times New Roman" w:hAnsi="Times New Roman"/>
          <w:sz w:val="24"/>
        </w:rPr>
      </w:pPr>
      <w:bookmarkStart w:id="14" w:name="_Toc320523329"/>
      <w:bookmarkStart w:id="15" w:name="_Toc381694106"/>
      <w:r w:rsidRPr="00BE2924">
        <w:rPr>
          <w:rFonts w:ascii="Times New Roman" w:hAnsi="Times New Roman"/>
          <w:sz w:val="24"/>
        </w:rPr>
        <w:t>Transfer Order Prefixes:</w:t>
      </w:r>
      <w:bookmarkEnd w:id="14"/>
      <w:bookmarkEnd w:id="15"/>
    </w:p>
    <w:p w:rsidR="00E27438" w:rsidRPr="00066C6A" w:rsidRDefault="0088354A" w:rsidP="00E27438">
      <w:pPr>
        <w:numPr>
          <w:ilvl w:val="1"/>
          <w:numId w:val="9"/>
        </w:numPr>
        <w:overflowPunct/>
        <w:textAlignment w:val="auto"/>
        <w:rPr>
          <w:sz w:val="22"/>
          <w:szCs w:val="22"/>
        </w:rPr>
      </w:pPr>
      <w:r w:rsidRPr="00066C6A">
        <w:rPr>
          <w:sz w:val="22"/>
          <w:szCs w:val="22"/>
        </w:rPr>
        <w:t xml:space="preserve">Created in Depew </w:t>
      </w:r>
      <w:r w:rsidR="00E27438" w:rsidRPr="00066C6A">
        <w:rPr>
          <w:sz w:val="22"/>
          <w:szCs w:val="22"/>
        </w:rPr>
        <w:t xml:space="preserve">to be Shipped from </w:t>
      </w:r>
      <w:smartTag w:uri="urn:schemas-microsoft-com:office:smarttags" w:element="City">
        <w:smartTag w:uri="urn:schemas-microsoft-com:office:smarttags" w:element="place">
          <w:r w:rsidR="00E27438" w:rsidRPr="00066C6A">
            <w:rPr>
              <w:sz w:val="22"/>
              <w:szCs w:val="22"/>
            </w:rPr>
            <w:t>Halifax</w:t>
          </w:r>
        </w:smartTag>
      </w:smartTag>
    </w:p>
    <w:p w:rsidR="00E27438" w:rsidRPr="00066C6A" w:rsidRDefault="00E27438" w:rsidP="00DC2A95">
      <w:pPr>
        <w:numPr>
          <w:ilvl w:val="2"/>
          <w:numId w:val="9"/>
        </w:numPr>
        <w:overflowPunct/>
        <w:textAlignment w:val="auto"/>
        <w:rPr>
          <w:sz w:val="22"/>
          <w:szCs w:val="22"/>
        </w:rPr>
      </w:pPr>
      <w:r w:rsidRPr="00066C6A">
        <w:rPr>
          <w:sz w:val="22"/>
          <w:szCs w:val="22"/>
        </w:rPr>
        <w:t>D</w:t>
      </w:r>
      <w:r w:rsidRPr="00066C6A">
        <w:rPr>
          <w:sz w:val="22"/>
          <w:szCs w:val="22"/>
        </w:rPr>
        <w:tab/>
      </w:r>
      <w:r w:rsidRPr="00066C6A">
        <w:rPr>
          <w:sz w:val="22"/>
          <w:szCs w:val="22"/>
        </w:rPr>
        <w:tab/>
        <w:t>Finished Goods</w:t>
      </w:r>
      <w:r w:rsidR="004A7538" w:rsidRPr="00066C6A">
        <w:rPr>
          <w:sz w:val="22"/>
          <w:szCs w:val="22"/>
        </w:rPr>
        <w:t>, Components and Subassemblies</w:t>
      </w:r>
      <w:r w:rsidR="00DC2A95" w:rsidRPr="00066C6A">
        <w:rPr>
          <w:sz w:val="22"/>
          <w:szCs w:val="22"/>
        </w:rPr>
        <w:t xml:space="preserve"> </w:t>
      </w:r>
    </w:p>
    <w:p w:rsidR="00E27438" w:rsidRPr="00066C6A" w:rsidRDefault="00E27438" w:rsidP="00E27438">
      <w:pPr>
        <w:numPr>
          <w:ilvl w:val="2"/>
          <w:numId w:val="9"/>
        </w:numPr>
        <w:overflowPunct/>
        <w:textAlignment w:val="auto"/>
        <w:rPr>
          <w:sz w:val="22"/>
          <w:szCs w:val="22"/>
        </w:rPr>
      </w:pPr>
      <w:r w:rsidRPr="00066C6A">
        <w:rPr>
          <w:sz w:val="22"/>
          <w:szCs w:val="22"/>
        </w:rPr>
        <w:t>DREQ</w:t>
      </w:r>
      <w:r w:rsidRPr="00066C6A">
        <w:rPr>
          <w:sz w:val="22"/>
          <w:szCs w:val="22"/>
        </w:rPr>
        <w:tab/>
        <w:t>No demand, manually created for internal use</w:t>
      </w:r>
    </w:p>
    <w:p w:rsidR="00E27438" w:rsidRPr="00066C6A" w:rsidRDefault="00E27438" w:rsidP="00E27438">
      <w:pPr>
        <w:numPr>
          <w:ilvl w:val="1"/>
          <w:numId w:val="9"/>
        </w:numPr>
        <w:overflowPunct/>
        <w:textAlignment w:val="auto"/>
        <w:rPr>
          <w:sz w:val="22"/>
          <w:szCs w:val="22"/>
        </w:rPr>
      </w:pPr>
      <w:r w:rsidRPr="00066C6A">
        <w:rPr>
          <w:sz w:val="22"/>
          <w:szCs w:val="22"/>
        </w:rPr>
        <w:t xml:space="preserve">Created in </w:t>
      </w:r>
      <w:smartTag w:uri="urn:schemas-microsoft-com:office:smarttags" w:element="City">
        <w:r w:rsidRPr="00066C6A">
          <w:rPr>
            <w:sz w:val="22"/>
            <w:szCs w:val="22"/>
          </w:rPr>
          <w:t>Halifax</w:t>
        </w:r>
      </w:smartTag>
      <w:r w:rsidRPr="00066C6A">
        <w:rPr>
          <w:sz w:val="22"/>
          <w:szCs w:val="22"/>
        </w:rPr>
        <w:t xml:space="preserve"> to be Shipped from </w:t>
      </w:r>
      <w:smartTag w:uri="urn:schemas-microsoft-com:office:smarttags" w:element="place">
        <w:r w:rsidRPr="00066C6A">
          <w:rPr>
            <w:sz w:val="22"/>
            <w:szCs w:val="22"/>
          </w:rPr>
          <w:t>Depew</w:t>
        </w:r>
      </w:smartTag>
    </w:p>
    <w:p w:rsidR="00E27438" w:rsidRPr="00066C6A" w:rsidRDefault="005F15F1" w:rsidP="00E27438">
      <w:pPr>
        <w:numPr>
          <w:ilvl w:val="2"/>
          <w:numId w:val="9"/>
        </w:numPr>
        <w:overflowPunct/>
        <w:textAlignment w:val="auto"/>
        <w:rPr>
          <w:sz w:val="22"/>
          <w:szCs w:val="22"/>
        </w:rPr>
      </w:pPr>
      <w:r w:rsidRPr="00066C6A">
        <w:rPr>
          <w:sz w:val="22"/>
          <w:szCs w:val="22"/>
        </w:rPr>
        <w:t xml:space="preserve">NCT </w:t>
      </w:r>
      <w:r w:rsidRPr="00066C6A">
        <w:rPr>
          <w:sz w:val="22"/>
          <w:szCs w:val="22"/>
        </w:rPr>
        <w:tab/>
      </w:r>
      <w:r w:rsidR="00E27438" w:rsidRPr="00066C6A">
        <w:rPr>
          <w:sz w:val="22"/>
          <w:szCs w:val="22"/>
        </w:rPr>
        <w:t>Components and Subassemblies</w:t>
      </w:r>
    </w:p>
    <w:p w:rsidR="00E27438" w:rsidRPr="00066C6A" w:rsidRDefault="00E27438" w:rsidP="00E27438">
      <w:pPr>
        <w:numPr>
          <w:ilvl w:val="2"/>
          <w:numId w:val="9"/>
        </w:numPr>
        <w:overflowPunct/>
        <w:textAlignment w:val="auto"/>
        <w:rPr>
          <w:sz w:val="22"/>
          <w:szCs w:val="22"/>
        </w:rPr>
      </w:pPr>
      <w:r w:rsidRPr="00066C6A">
        <w:rPr>
          <w:sz w:val="22"/>
          <w:szCs w:val="22"/>
        </w:rPr>
        <w:t>NREQ</w:t>
      </w:r>
      <w:r w:rsidRPr="00066C6A">
        <w:rPr>
          <w:sz w:val="22"/>
          <w:szCs w:val="22"/>
        </w:rPr>
        <w:tab/>
        <w:t>No demand, manually created for internal use</w:t>
      </w:r>
    </w:p>
    <w:p w:rsidR="001458BC" w:rsidRPr="00066C6A" w:rsidRDefault="001458BC" w:rsidP="001458BC">
      <w:pPr>
        <w:numPr>
          <w:ilvl w:val="1"/>
          <w:numId w:val="9"/>
        </w:numPr>
        <w:overflowPunct/>
        <w:textAlignment w:val="auto"/>
        <w:rPr>
          <w:sz w:val="22"/>
          <w:szCs w:val="22"/>
        </w:rPr>
      </w:pPr>
      <w:r w:rsidRPr="00066C6A">
        <w:rPr>
          <w:sz w:val="22"/>
          <w:szCs w:val="22"/>
        </w:rPr>
        <w:t xml:space="preserve">Created in </w:t>
      </w:r>
      <w:smartTag w:uri="urn:schemas-microsoft-com:office:smarttags" w:element="place">
        <w:r w:rsidRPr="00066C6A">
          <w:rPr>
            <w:sz w:val="22"/>
            <w:szCs w:val="22"/>
          </w:rPr>
          <w:t>Depew</w:t>
        </w:r>
      </w:smartTag>
      <w:r w:rsidRPr="00066C6A">
        <w:rPr>
          <w:sz w:val="22"/>
          <w:szCs w:val="22"/>
        </w:rPr>
        <w:t xml:space="preserve"> to be Shipped from Prov</w:t>
      </w:r>
    </w:p>
    <w:p w:rsidR="001458BC" w:rsidRPr="00066C6A" w:rsidRDefault="001458BC" w:rsidP="001458BC">
      <w:pPr>
        <w:numPr>
          <w:ilvl w:val="2"/>
          <w:numId w:val="9"/>
        </w:numPr>
        <w:overflowPunct/>
        <w:textAlignment w:val="auto"/>
        <w:rPr>
          <w:sz w:val="22"/>
          <w:szCs w:val="22"/>
        </w:rPr>
      </w:pPr>
      <w:r w:rsidRPr="00066C6A">
        <w:rPr>
          <w:sz w:val="22"/>
          <w:szCs w:val="22"/>
        </w:rPr>
        <w:t>B</w:t>
      </w:r>
      <w:r w:rsidRPr="00066C6A">
        <w:rPr>
          <w:sz w:val="22"/>
          <w:szCs w:val="22"/>
        </w:rPr>
        <w:tab/>
      </w:r>
      <w:r w:rsidRPr="00066C6A">
        <w:rPr>
          <w:sz w:val="22"/>
          <w:szCs w:val="22"/>
        </w:rPr>
        <w:tab/>
        <w:t>Finished Goods or Components and Subassemblies</w:t>
      </w:r>
      <w:r w:rsidRPr="00066C6A">
        <w:rPr>
          <w:sz w:val="22"/>
          <w:szCs w:val="22"/>
        </w:rPr>
        <w:tab/>
      </w:r>
    </w:p>
    <w:p w:rsidR="001458BC" w:rsidRPr="00066C6A" w:rsidRDefault="001458BC" w:rsidP="001458BC">
      <w:pPr>
        <w:numPr>
          <w:ilvl w:val="2"/>
          <w:numId w:val="9"/>
        </w:numPr>
        <w:overflowPunct/>
        <w:textAlignment w:val="auto"/>
        <w:rPr>
          <w:sz w:val="22"/>
          <w:szCs w:val="22"/>
        </w:rPr>
      </w:pPr>
      <w:r w:rsidRPr="00066C6A">
        <w:rPr>
          <w:sz w:val="22"/>
          <w:szCs w:val="22"/>
        </w:rPr>
        <w:t>LREQ</w:t>
      </w:r>
      <w:r w:rsidRPr="00066C6A">
        <w:rPr>
          <w:sz w:val="22"/>
          <w:szCs w:val="22"/>
        </w:rPr>
        <w:tab/>
        <w:t>No demand, manually created for internal use</w:t>
      </w:r>
    </w:p>
    <w:p w:rsidR="001458BC" w:rsidRPr="00066C6A" w:rsidRDefault="00E27438" w:rsidP="001458BC">
      <w:pPr>
        <w:numPr>
          <w:ilvl w:val="1"/>
          <w:numId w:val="9"/>
        </w:numPr>
        <w:overflowPunct/>
        <w:textAlignment w:val="auto"/>
        <w:rPr>
          <w:sz w:val="22"/>
          <w:szCs w:val="22"/>
        </w:rPr>
      </w:pPr>
      <w:r w:rsidRPr="00066C6A">
        <w:rPr>
          <w:sz w:val="22"/>
          <w:szCs w:val="22"/>
        </w:rPr>
        <w:t xml:space="preserve">Created in </w:t>
      </w:r>
      <w:r w:rsidR="00962A71" w:rsidRPr="00066C6A">
        <w:rPr>
          <w:sz w:val="22"/>
          <w:szCs w:val="22"/>
        </w:rPr>
        <w:t>Prov</w:t>
      </w:r>
      <w:r w:rsidRPr="00066C6A">
        <w:rPr>
          <w:sz w:val="22"/>
          <w:szCs w:val="22"/>
        </w:rPr>
        <w:t xml:space="preserve"> to be Shipped from </w:t>
      </w:r>
      <w:r w:rsidR="00962A71" w:rsidRPr="00066C6A">
        <w:rPr>
          <w:sz w:val="22"/>
          <w:szCs w:val="22"/>
        </w:rPr>
        <w:t>Halifax or Depew</w:t>
      </w:r>
    </w:p>
    <w:p w:rsidR="00E27438" w:rsidRPr="00066C6A" w:rsidRDefault="003B35CD" w:rsidP="00E27438">
      <w:pPr>
        <w:numPr>
          <w:ilvl w:val="2"/>
          <w:numId w:val="9"/>
        </w:numPr>
        <w:overflowPunct/>
        <w:textAlignment w:val="auto"/>
        <w:rPr>
          <w:sz w:val="22"/>
          <w:szCs w:val="22"/>
        </w:rPr>
      </w:pPr>
      <w:r w:rsidRPr="00066C6A">
        <w:rPr>
          <w:sz w:val="22"/>
          <w:szCs w:val="22"/>
        </w:rPr>
        <w:t>L</w:t>
      </w:r>
      <w:r w:rsidRPr="00066C6A">
        <w:rPr>
          <w:sz w:val="22"/>
          <w:szCs w:val="22"/>
        </w:rPr>
        <w:tab/>
      </w:r>
      <w:r w:rsidRPr="00066C6A">
        <w:rPr>
          <w:sz w:val="22"/>
          <w:szCs w:val="22"/>
        </w:rPr>
        <w:tab/>
      </w:r>
      <w:r w:rsidR="00E27438" w:rsidRPr="00066C6A">
        <w:rPr>
          <w:sz w:val="22"/>
          <w:szCs w:val="22"/>
        </w:rPr>
        <w:t>Finished Goods</w:t>
      </w:r>
      <w:r w:rsidRPr="00066C6A">
        <w:rPr>
          <w:sz w:val="22"/>
          <w:szCs w:val="22"/>
        </w:rPr>
        <w:t xml:space="preserve"> or </w:t>
      </w:r>
      <w:r w:rsidR="00E27438" w:rsidRPr="00066C6A">
        <w:rPr>
          <w:sz w:val="22"/>
          <w:szCs w:val="22"/>
        </w:rPr>
        <w:t>Components and Subassemblies</w:t>
      </w:r>
    </w:p>
    <w:p w:rsidR="003B35CD" w:rsidRPr="00066C6A" w:rsidRDefault="003B35CD" w:rsidP="003B35CD">
      <w:pPr>
        <w:numPr>
          <w:ilvl w:val="2"/>
          <w:numId w:val="9"/>
        </w:numPr>
        <w:overflowPunct/>
        <w:textAlignment w:val="auto"/>
        <w:rPr>
          <w:sz w:val="22"/>
          <w:szCs w:val="22"/>
        </w:rPr>
      </w:pPr>
      <w:r w:rsidRPr="00066C6A">
        <w:rPr>
          <w:sz w:val="22"/>
          <w:szCs w:val="22"/>
        </w:rPr>
        <w:t>LREQ</w:t>
      </w:r>
      <w:r w:rsidRPr="00066C6A">
        <w:rPr>
          <w:sz w:val="22"/>
          <w:szCs w:val="22"/>
        </w:rPr>
        <w:tab/>
        <w:t>No demand, manually created for internal use</w:t>
      </w:r>
    </w:p>
    <w:p w:rsidR="0088354A" w:rsidRPr="00066C6A" w:rsidRDefault="00616F7B" w:rsidP="0088354A">
      <w:pPr>
        <w:numPr>
          <w:ilvl w:val="1"/>
          <w:numId w:val="9"/>
        </w:numPr>
        <w:overflowPunct/>
        <w:textAlignment w:val="auto"/>
        <w:rPr>
          <w:sz w:val="22"/>
          <w:szCs w:val="22"/>
        </w:rPr>
      </w:pPr>
      <w:r w:rsidRPr="00066C6A">
        <w:rPr>
          <w:sz w:val="22"/>
          <w:szCs w:val="22"/>
        </w:rPr>
        <w:t xml:space="preserve">Created for </w:t>
      </w:r>
      <w:r w:rsidR="0088354A" w:rsidRPr="00066C6A">
        <w:rPr>
          <w:sz w:val="22"/>
          <w:szCs w:val="22"/>
        </w:rPr>
        <w:t>Non-Conforming Material</w:t>
      </w:r>
      <w:r w:rsidRPr="00066C6A">
        <w:rPr>
          <w:sz w:val="22"/>
          <w:szCs w:val="22"/>
        </w:rPr>
        <w:t xml:space="preserve"> and created </w:t>
      </w:r>
      <w:r w:rsidR="0088354A" w:rsidRPr="00066C6A">
        <w:rPr>
          <w:sz w:val="22"/>
          <w:szCs w:val="22"/>
        </w:rPr>
        <w:t>from shipping site</w:t>
      </w:r>
    </w:p>
    <w:p w:rsidR="0088354A" w:rsidRPr="00066C6A" w:rsidRDefault="0088354A" w:rsidP="0088354A">
      <w:pPr>
        <w:numPr>
          <w:ilvl w:val="2"/>
          <w:numId w:val="9"/>
        </w:numPr>
        <w:overflowPunct/>
        <w:textAlignment w:val="auto"/>
        <w:rPr>
          <w:sz w:val="22"/>
          <w:szCs w:val="22"/>
        </w:rPr>
      </w:pPr>
      <w:r w:rsidRPr="00066C6A">
        <w:rPr>
          <w:sz w:val="22"/>
          <w:szCs w:val="22"/>
        </w:rPr>
        <w:t>M</w:t>
      </w:r>
      <w:r w:rsidR="00411EBA" w:rsidRPr="00066C6A">
        <w:rPr>
          <w:sz w:val="22"/>
          <w:szCs w:val="22"/>
        </w:rPr>
        <w:tab/>
      </w:r>
      <w:r w:rsidRPr="00066C6A">
        <w:rPr>
          <w:sz w:val="22"/>
          <w:szCs w:val="22"/>
        </w:rPr>
        <w:tab/>
        <w:t xml:space="preserve">From Prov to </w:t>
      </w:r>
      <w:smartTag w:uri="urn:schemas-microsoft-com:office:smarttags" w:element="place">
        <w:r w:rsidRPr="00066C6A">
          <w:rPr>
            <w:sz w:val="22"/>
            <w:szCs w:val="22"/>
          </w:rPr>
          <w:t>Depew</w:t>
        </w:r>
      </w:smartTag>
    </w:p>
    <w:p w:rsidR="0088354A" w:rsidRPr="00066C6A" w:rsidRDefault="00411EBA" w:rsidP="0088354A">
      <w:pPr>
        <w:numPr>
          <w:ilvl w:val="2"/>
          <w:numId w:val="9"/>
        </w:numPr>
        <w:overflowPunct/>
        <w:textAlignment w:val="auto"/>
        <w:rPr>
          <w:sz w:val="22"/>
          <w:szCs w:val="22"/>
        </w:rPr>
      </w:pPr>
      <w:r w:rsidRPr="00066C6A">
        <w:rPr>
          <w:sz w:val="22"/>
          <w:szCs w:val="22"/>
        </w:rPr>
        <w:t>M</w:t>
      </w:r>
      <w:r w:rsidR="00DC2A95" w:rsidRPr="00066C6A">
        <w:rPr>
          <w:sz w:val="22"/>
          <w:szCs w:val="22"/>
        </w:rPr>
        <w:t>DR</w:t>
      </w:r>
      <w:r w:rsidR="0088354A" w:rsidRPr="00066C6A">
        <w:rPr>
          <w:sz w:val="22"/>
          <w:szCs w:val="22"/>
        </w:rPr>
        <w:tab/>
        <w:t xml:space="preserve">From Depew to Prov or </w:t>
      </w:r>
      <w:smartTag w:uri="urn:schemas-microsoft-com:office:smarttags" w:element="City">
        <w:smartTag w:uri="urn:schemas-microsoft-com:office:smarttags" w:element="place">
          <w:r w:rsidR="0088354A" w:rsidRPr="00066C6A">
            <w:rPr>
              <w:sz w:val="22"/>
              <w:szCs w:val="22"/>
            </w:rPr>
            <w:t>Halifax</w:t>
          </w:r>
        </w:smartTag>
      </w:smartTag>
    </w:p>
    <w:p w:rsidR="0088354A" w:rsidRPr="00066C6A" w:rsidRDefault="0088354A" w:rsidP="0088354A">
      <w:pPr>
        <w:numPr>
          <w:ilvl w:val="2"/>
          <w:numId w:val="9"/>
        </w:numPr>
        <w:overflowPunct/>
        <w:textAlignment w:val="auto"/>
        <w:rPr>
          <w:sz w:val="22"/>
          <w:szCs w:val="22"/>
        </w:rPr>
      </w:pPr>
      <w:r w:rsidRPr="00066C6A">
        <w:rPr>
          <w:sz w:val="22"/>
          <w:szCs w:val="22"/>
        </w:rPr>
        <w:t>NCM</w:t>
      </w:r>
      <w:r w:rsidRPr="00066C6A">
        <w:rPr>
          <w:sz w:val="22"/>
          <w:szCs w:val="22"/>
        </w:rPr>
        <w:tab/>
        <w:t xml:space="preserve">From </w:t>
      </w:r>
      <w:smartTag w:uri="urn:schemas-microsoft-com:office:smarttags" w:element="City">
        <w:r w:rsidRPr="00066C6A">
          <w:rPr>
            <w:sz w:val="22"/>
            <w:szCs w:val="22"/>
          </w:rPr>
          <w:t>Halifax</w:t>
        </w:r>
      </w:smartTag>
      <w:r w:rsidRPr="00066C6A">
        <w:rPr>
          <w:sz w:val="22"/>
          <w:szCs w:val="22"/>
        </w:rPr>
        <w:t xml:space="preserve"> to </w:t>
      </w:r>
      <w:smartTag w:uri="urn:schemas-microsoft-com:office:smarttags" w:element="place">
        <w:r w:rsidRPr="00066C6A">
          <w:rPr>
            <w:sz w:val="22"/>
            <w:szCs w:val="22"/>
          </w:rPr>
          <w:t>Depew</w:t>
        </w:r>
      </w:smartTag>
    </w:p>
    <w:p w:rsidR="00066C6A" w:rsidRDefault="00066C6A" w:rsidP="00EC31A9">
      <w:pPr>
        <w:rPr>
          <w:rStyle w:val="Heading2Char"/>
          <w:rFonts w:ascii="Times New Roman" w:hAnsi="Times New Roman" w:cs="Times New Roman"/>
          <w:sz w:val="24"/>
          <w:szCs w:val="24"/>
        </w:rPr>
      </w:pPr>
      <w:bookmarkStart w:id="16" w:name="_Toc320523330"/>
    </w:p>
    <w:p w:rsidR="00F12D57" w:rsidRPr="00A45745" w:rsidRDefault="00440262" w:rsidP="00EC31A9">
      <w:pPr>
        <w:rPr>
          <w:sz w:val="24"/>
          <w:szCs w:val="24"/>
        </w:rPr>
      </w:pPr>
      <w:bookmarkStart w:id="17" w:name="_Toc381694107"/>
      <w:r>
        <w:rPr>
          <w:rStyle w:val="Heading2Char"/>
          <w:rFonts w:ascii="Times New Roman" w:hAnsi="Times New Roman" w:cs="Times New Roman"/>
          <w:sz w:val="24"/>
          <w:szCs w:val="24"/>
        </w:rPr>
        <w:t>Demand from</w:t>
      </w:r>
      <w:r w:rsidR="005276A0">
        <w:rPr>
          <w:rStyle w:val="Heading2Char"/>
          <w:rFonts w:ascii="Times New Roman" w:hAnsi="Times New Roman" w:cs="Times New Roman"/>
          <w:sz w:val="24"/>
          <w:szCs w:val="24"/>
        </w:rPr>
        <w:t xml:space="preserve"> Workbench</w:t>
      </w:r>
      <w:bookmarkEnd w:id="16"/>
      <w:r>
        <w:rPr>
          <w:rStyle w:val="Heading2Char"/>
          <w:rFonts w:ascii="Times New Roman" w:hAnsi="Times New Roman" w:cs="Times New Roman"/>
          <w:sz w:val="24"/>
          <w:szCs w:val="24"/>
        </w:rPr>
        <w:t xml:space="preserve"> (ERP or SyteLean)</w:t>
      </w:r>
      <w:bookmarkEnd w:id="17"/>
      <w:r w:rsidR="00F12D57" w:rsidRPr="00A45745">
        <w:rPr>
          <w:sz w:val="24"/>
          <w:szCs w:val="24"/>
        </w:rPr>
        <w:t>:</w:t>
      </w:r>
    </w:p>
    <w:p w:rsidR="00F12D57" w:rsidRPr="00A45745" w:rsidRDefault="00F12D57" w:rsidP="00EC31A9">
      <w:pPr>
        <w:rPr>
          <w:sz w:val="24"/>
          <w:szCs w:val="24"/>
        </w:rPr>
      </w:pPr>
    </w:p>
    <w:p w:rsidR="00324F44" w:rsidRPr="00066C6A" w:rsidRDefault="00324F44" w:rsidP="00EC31A9">
      <w:pPr>
        <w:rPr>
          <w:sz w:val="22"/>
          <w:szCs w:val="22"/>
        </w:rPr>
      </w:pPr>
      <w:r w:rsidRPr="00066C6A">
        <w:rPr>
          <w:sz w:val="22"/>
          <w:szCs w:val="22"/>
        </w:rPr>
        <w:t xml:space="preserve">Planner will run the </w:t>
      </w:r>
      <w:r w:rsidR="00AE1870" w:rsidRPr="00066C6A">
        <w:rPr>
          <w:sz w:val="22"/>
          <w:szCs w:val="22"/>
        </w:rPr>
        <w:t>ERP</w:t>
      </w:r>
      <w:r w:rsidR="00BE2924" w:rsidRPr="00066C6A">
        <w:rPr>
          <w:sz w:val="22"/>
          <w:szCs w:val="22"/>
        </w:rPr>
        <w:t xml:space="preserve"> </w:t>
      </w:r>
      <w:r w:rsidRPr="00066C6A">
        <w:rPr>
          <w:sz w:val="22"/>
          <w:szCs w:val="22"/>
        </w:rPr>
        <w:t xml:space="preserve">Workbench for the corresponding planner or buyer code in order to review all requirements for </w:t>
      </w:r>
      <w:r w:rsidR="00F12D57" w:rsidRPr="00066C6A">
        <w:rPr>
          <w:sz w:val="22"/>
          <w:szCs w:val="22"/>
        </w:rPr>
        <w:t>their associated areas</w:t>
      </w:r>
      <w:r w:rsidRPr="00066C6A">
        <w:rPr>
          <w:sz w:val="22"/>
          <w:szCs w:val="22"/>
        </w:rPr>
        <w:t>.</w:t>
      </w:r>
    </w:p>
    <w:p w:rsidR="00324F44" w:rsidRPr="00066C6A" w:rsidRDefault="00324F44" w:rsidP="00EC31A9">
      <w:pPr>
        <w:rPr>
          <w:sz w:val="22"/>
          <w:szCs w:val="22"/>
        </w:rPr>
      </w:pPr>
    </w:p>
    <w:p w:rsidR="00324F44" w:rsidRPr="00066C6A" w:rsidRDefault="00324F44" w:rsidP="00EC31A9">
      <w:pPr>
        <w:rPr>
          <w:sz w:val="22"/>
          <w:szCs w:val="22"/>
        </w:rPr>
      </w:pPr>
      <w:r w:rsidRPr="00066C6A">
        <w:rPr>
          <w:sz w:val="22"/>
          <w:szCs w:val="22"/>
        </w:rPr>
        <w:t xml:space="preserve">Review the </w:t>
      </w:r>
      <w:r w:rsidR="00AE1870" w:rsidRPr="00066C6A">
        <w:rPr>
          <w:sz w:val="22"/>
          <w:szCs w:val="22"/>
        </w:rPr>
        <w:t>ERP</w:t>
      </w:r>
      <w:r w:rsidRPr="00066C6A">
        <w:rPr>
          <w:sz w:val="22"/>
          <w:szCs w:val="22"/>
        </w:rPr>
        <w:t xml:space="preserve"> Workbench</w:t>
      </w:r>
      <w:r w:rsidR="00660407" w:rsidRPr="00066C6A">
        <w:rPr>
          <w:sz w:val="22"/>
          <w:szCs w:val="22"/>
        </w:rPr>
        <w:t>:</w:t>
      </w:r>
    </w:p>
    <w:p w:rsidR="0098264D" w:rsidRPr="00066C6A" w:rsidRDefault="0098264D" w:rsidP="00EC31A9">
      <w:pPr>
        <w:rPr>
          <w:sz w:val="22"/>
          <w:szCs w:val="22"/>
        </w:rPr>
      </w:pPr>
    </w:p>
    <w:p w:rsidR="007315B9" w:rsidRPr="00066C6A" w:rsidRDefault="00495CD2" w:rsidP="0098264D">
      <w:pPr>
        <w:numPr>
          <w:ilvl w:val="0"/>
          <w:numId w:val="8"/>
        </w:numPr>
        <w:rPr>
          <w:b/>
          <w:sz w:val="22"/>
          <w:szCs w:val="22"/>
        </w:rPr>
      </w:pPr>
      <w:r w:rsidRPr="00066C6A">
        <w:rPr>
          <w:sz w:val="22"/>
          <w:szCs w:val="22"/>
        </w:rPr>
        <w:t xml:space="preserve">If </w:t>
      </w:r>
      <w:r w:rsidR="00545C57" w:rsidRPr="00066C6A">
        <w:rPr>
          <w:sz w:val="22"/>
          <w:szCs w:val="22"/>
        </w:rPr>
        <w:t xml:space="preserve">due date </w:t>
      </w:r>
      <w:r w:rsidRPr="00066C6A">
        <w:rPr>
          <w:sz w:val="22"/>
          <w:szCs w:val="22"/>
        </w:rPr>
        <w:t xml:space="preserve">is </w:t>
      </w:r>
      <w:r w:rsidR="00545C57" w:rsidRPr="00066C6A">
        <w:rPr>
          <w:sz w:val="22"/>
          <w:szCs w:val="22"/>
        </w:rPr>
        <w:t>less than 7 c</w:t>
      </w:r>
      <w:r w:rsidR="007315B9" w:rsidRPr="00066C6A">
        <w:rPr>
          <w:sz w:val="22"/>
          <w:szCs w:val="22"/>
        </w:rPr>
        <w:t>alendar days from release date</w:t>
      </w:r>
    </w:p>
    <w:p w:rsidR="007315B9" w:rsidRPr="00066C6A" w:rsidRDefault="00093135" w:rsidP="007315B9">
      <w:pPr>
        <w:numPr>
          <w:ilvl w:val="1"/>
          <w:numId w:val="8"/>
        </w:numPr>
        <w:rPr>
          <w:sz w:val="22"/>
          <w:szCs w:val="22"/>
        </w:rPr>
      </w:pPr>
      <w:r w:rsidRPr="00066C6A">
        <w:rPr>
          <w:sz w:val="22"/>
          <w:szCs w:val="22"/>
        </w:rPr>
        <w:t>Create</w:t>
      </w:r>
      <w:r w:rsidR="00E27438" w:rsidRPr="00066C6A">
        <w:rPr>
          <w:sz w:val="22"/>
          <w:szCs w:val="22"/>
        </w:rPr>
        <w:t xml:space="preserve"> the T</w:t>
      </w:r>
      <w:r w:rsidR="00161C04" w:rsidRPr="00066C6A">
        <w:rPr>
          <w:sz w:val="22"/>
          <w:szCs w:val="22"/>
        </w:rPr>
        <w:t xml:space="preserve">ransfer Order.  </w:t>
      </w:r>
    </w:p>
    <w:p w:rsidR="007315B9" w:rsidRPr="00066C6A" w:rsidRDefault="00161C04" w:rsidP="007315B9">
      <w:pPr>
        <w:numPr>
          <w:ilvl w:val="1"/>
          <w:numId w:val="8"/>
        </w:numPr>
        <w:rPr>
          <w:sz w:val="22"/>
          <w:szCs w:val="22"/>
        </w:rPr>
      </w:pPr>
      <w:r w:rsidRPr="00066C6A">
        <w:rPr>
          <w:sz w:val="22"/>
          <w:szCs w:val="22"/>
        </w:rPr>
        <w:t>Open Transfer Order Lines Form</w:t>
      </w:r>
    </w:p>
    <w:p w:rsidR="007315B9" w:rsidRPr="00066C6A" w:rsidRDefault="00093135" w:rsidP="007315B9">
      <w:pPr>
        <w:numPr>
          <w:ilvl w:val="2"/>
          <w:numId w:val="8"/>
        </w:numPr>
        <w:rPr>
          <w:sz w:val="22"/>
          <w:szCs w:val="22"/>
        </w:rPr>
      </w:pPr>
      <w:r w:rsidRPr="00066C6A">
        <w:rPr>
          <w:sz w:val="22"/>
          <w:szCs w:val="22"/>
        </w:rPr>
        <w:t>Locate</w:t>
      </w:r>
      <w:r w:rsidR="00161C04" w:rsidRPr="00066C6A">
        <w:rPr>
          <w:sz w:val="22"/>
          <w:szCs w:val="22"/>
        </w:rPr>
        <w:t xml:space="preserve"> the TO you just created. </w:t>
      </w:r>
    </w:p>
    <w:p w:rsidR="007315B9" w:rsidRPr="00A94F93" w:rsidRDefault="00D50EFD" w:rsidP="007315B9">
      <w:pPr>
        <w:numPr>
          <w:ilvl w:val="2"/>
          <w:numId w:val="8"/>
        </w:numPr>
        <w:rPr>
          <w:sz w:val="22"/>
          <w:szCs w:val="22"/>
        </w:rPr>
      </w:pPr>
      <w:r w:rsidRPr="00A94F93">
        <w:rPr>
          <w:sz w:val="22"/>
          <w:szCs w:val="22"/>
        </w:rPr>
        <w:t>Update Sched Ship Date and Sched Rcvd Date to reflect required shipping method.</w:t>
      </w:r>
    </w:p>
    <w:p w:rsidR="007315B9" w:rsidRPr="00066C6A" w:rsidRDefault="00161C04" w:rsidP="007315B9">
      <w:pPr>
        <w:numPr>
          <w:ilvl w:val="2"/>
          <w:numId w:val="8"/>
        </w:numPr>
        <w:rPr>
          <w:sz w:val="22"/>
          <w:szCs w:val="22"/>
        </w:rPr>
      </w:pPr>
      <w:r w:rsidRPr="00066C6A">
        <w:rPr>
          <w:sz w:val="22"/>
          <w:szCs w:val="22"/>
        </w:rPr>
        <w:t xml:space="preserve">add a note to the Transfer Order Line </w:t>
      </w:r>
      <w:r w:rsidR="007315B9" w:rsidRPr="00066C6A">
        <w:rPr>
          <w:sz w:val="22"/>
          <w:szCs w:val="22"/>
        </w:rPr>
        <w:t>with requested shipping method</w:t>
      </w:r>
    </w:p>
    <w:p w:rsidR="00161C04" w:rsidRPr="00066C6A" w:rsidRDefault="00161C04" w:rsidP="007315B9">
      <w:pPr>
        <w:numPr>
          <w:ilvl w:val="1"/>
          <w:numId w:val="8"/>
        </w:numPr>
        <w:rPr>
          <w:b/>
          <w:sz w:val="22"/>
          <w:szCs w:val="22"/>
        </w:rPr>
      </w:pPr>
      <w:r w:rsidRPr="00066C6A">
        <w:rPr>
          <w:sz w:val="22"/>
          <w:szCs w:val="22"/>
        </w:rPr>
        <w:t>S</w:t>
      </w:r>
      <w:r w:rsidR="00E27438" w:rsidRPr="00066C6A">
        <w:rPr>
          <w:sz w:val="22"/>
          <w:szCs w:val="22"/>
        </w:rPr>
        <w:t>end an expedite to the supply site using the Outlook Transfer Order EXPEDITE template.</w:t>
      </w:r>
      <w:r w:rsidR="00F63ACC" w:rsidRPr="00066C6A">
        <w:rPr>
          <w:sz w:val="22"/>
          <w:szCs w:val="22"/>
        </w:rPr>
        <w:t xml:space="preserve"> </w:t>
      </w:r>
    </w:p>
    <w:p w:rsidR="00495CD2" w:rsidRPr="00066C6A" w:rsidRDefault="004A7538" w:rsidP="00545C57">
      <w:pPr>
        <w:numPr>
          <w:ilvl w:val="0"/>
          <w:numId w:val="8"/>
        </w:numPr>
        <w:rPr>
          <w:sz w:val="22"/>
          <w:szCs w:val="22"/>
        </w:rPr>
      </w:pPr>
      <w:r w:rsidRPr="00066C6A">
        <w:rPr>
          <w:sz w:val="22"/>
          <w:szCs w:val="22"/>
        </w:rPr>
        <w:t>Only expedite finished models when requirement is for dependent demand, kits or x-ref jobs.</w:t>
      </w:r>
    </w:p>
    <w:p w:rsidR="00993373" w:rsidRPr="00066C6A" w:rsidRDefault="00993373" w:rsidP="00993373">
      <w:pPr>
        <w:numPr>
          <w:ilvl w:val="0"/>
          <w:numId w:val="8"/>
        </w:numPr>
        <w:rPr>
          <w:sz w:val="22"/>
          <w:szCs w:val="22"/>
        </w:rPr>
      </w:pPr>
      <w:r w:rsidRPr="00066C6A">
        <w:rPr>
          <w:sz w:val="22"/>
          <w:szCs w:val="22"/>
        </w:rPr>
        <w:t xml:space="preserve">NOTE: Any slow moving “constraint” items </w:t>
      </w:r>
      <w:r w:rsidR="00AD22F5" w:rsidRPr="00066C6A">
        <w:rPr>
          <w:sz w:val="22"/>
          <w:szCs w:val="22"/>
        </w:rPr>
        <w:t>need to be released for the agreed upon quantity and lead-time.</w:t>
      </w:r>
    </w:p>
    <w:p w:rsidR="00660407" w:rsidRPr="00A45745" w:rsidRDefault="00066C6A" w:rsidP="00EC31A9">
      <w:pPr>
        <w:rPr>
          <w:sz w:val="24"/>
          <w:szCs w:val="24"/>
        </w:rPr>
      </w:pPr>
      <w:r>
        <w:rPr>
          <w:sz w:val="24"/>
          <w:szCs w:val="24"/>
        </w:rPr>
        <w:br w:type="page"/>
      </w:r>
    </w:p>
    <w:p w:rsidR="003B35CD" w:rsidRPr="00A45745" w:rsidRDefault="00440262" w:rsidP="003B35CD">
      <w:pPr>
        <w:rPr>
          <w:sz w:val="24"/>
          <w:szCs w:val="24"/>
        </w:rPr>
      </w:pPr>
      <w:bookmarkStart w:id="18" w:name="_Toc320523331"/>
      <w:bookmarkStart w:id="19" w:name="_Toc381694108"/>
      <w:r>
        <w:rPr>
          <w:rStyle w:val="Heading2Char"/>
          <w:rFonts w:ascii="Times New Roman" w:hAnsi="Times New Roman" w:cs="Times New Roman"/>
          <w:sz w:val="24"/>
          <w:szCs w:val="24"/>
        </w:rPr>
        <w:t>Demand for</w:t>
      </w:r>
      <w:r w:rsidR="003B35CD" w:rsidRPr="00A45745">
        <w:rPr>
          <w:rStyle w:val="Heading2Char"/>
          <w:rFonts w:ascii="Times New Roman" w:hAnsi="Times New Roman" w:cs="Times New Roman"/>
          <w:sz w:val="24"/>
          <w:szCs w:val="24"/>
        </w:rPr>
        <w:t xml:space="preserve"> </w:t>
      </w:r>
      <w:r w:rsidR="004A7538">
        <w:rPr>
          <w:rStyle w:val="Heading2Char"/>
          <w:rFonts w:ascii="Times New Roman" w:hAnsi="Times New Roman" w:cs="Times New Roman"/>
          <w:sz w:val="24"/>
          <w:szCs w:val="24"/>
        </w:rPr>
        <w:t>unplanned</w:t>
      </w:r>
      <w:r w:rsidR="0098264D">
        <w:rPr>
          <w:rStyle w:val="Heading2Char"/>
          <w:rFonts w:ascii="Times New Roman" w:hAnsi="Times New Roman" w:cs="Times New Roman"/>
          <w:sz w:val="24"/>
          <w:szCs w:val="24"/>
        </w:rPr>
        <w:t xml:space="preserve"> (*REQ TO)</w:t>
      </w:r>
      <w:r w:rsidR="00AD24B1" w:rsidRPr="004A7538">
        <w:rPr>
          <w:rStyle w:val="Heading2Char"/>
          <w:rFonts w:ascii="Times New Roman" w:hAnsi="Times New Roman" w:cs="Times New Roman"/>
          <w:sz w:val="24"/>
          <w:szCs w:val="24"/>
        </w:rPr>
        <w:t xml:space="preserve"> </w:t>
      </w:r>
      <w:r w:rsidR="003B35CD" w:rsidRPr="004A7538">
        <w:rPr>
          <w:rStyle w:val="Heading2Char"/>
          <w:rFonts w:ascii="Times New Roman" w:hAnsi="Times New Roman" w:cs="Times New Roman"/>
          <w:sz w:val="24"/>
          <w:szCs w:val="24"/>
        </w:rPr>
        <w:t>demand</w:t>
      </w:r>
      <w:bookmarkEnd w:id="18"/>
      <w:bookmarkEnd w:id="19"/>
      <w:r w:rsidR="003B35CD" w:rsidRPr="004A7538">
        <w:rPr>
          <w:sz w:val="24"/>
          <w:szCs w:val="24"/>
        </w:rPr>
        <w:t>:</w:t>
      </w:r>
    </w:p>
    <w:p w:rsidR="003B35CD" w:rsidRPr="00066C6A" w:rsidRDefault="003B35CD" w:rsidP="003B35CD">
      <w:pPr>
        <w:rPr>
          <w:sz w:val="22"/>
          <w:szCs w:val="22"/>
        </w:rPr>
      </w:pPr>
    </w:p>
    <w:p w:rsidR="004A3528" w:rsidRPr="00066C6A" w:rsidRDefault="004A3528" w:rsidP="004A3528">
      <w:pPr>
        <w:numPr>
          <w:ilvl w:val="0"/>
          <w:numId w:val="11"/>
        </w:numPr>
        <w:overflowPunct/>
        <w:autoSpaceDE/>
        <w:autoSpaceDN/>
        <w:adjustRightInd/>
        <w:textAlignment w:val="auto"/>
        <w:rPr>
          <w:sz w:val="22"/>
          <w:szCs w:val="22"/>
        </w:rPr>
      </w:pPr>
      <w:r w:rsidRPr="00066C6A">
        <w:rPr>
          <w:sz w:val="22"/>
          <w:szCs w:val="22"/>
        </w:rPr>
        <w:t xml:space="preserve">For </w:t>
      </w:r>
      <w:r w:rsidR="00C63129" w:rsidRPr="00066C6A">
        <w:rPr>
          <w:sz w:val="22"/>
          <w:szCs w:val="22"/>
        </w:rPr>
        <w:t>independent</w:t>
      </w:r>
      <w:r w:rsidRPr="00066C6A">
        <w:rPr>
          <w:sz w:val="22"/>
          <w:szCs w:val="22"/>
        </w:rPr>
        <w:t xml:space="preserve"> demand when request is made.</w:t>
      </w:r>
    </w:p>
    <w:p w:rsidR="004A3528" w:rsidRPr="00066C6A" w:rsidRDefault="004A3528" w:rsidP="004A3528">
      <w:pPr>
        <w:numPr>
          <w:ilvl w:val="1"/>
          <w:numId w:val="11"/>
        </w:numPr>
        <w:overflowPunct/>
        <w:autoSpaceDE/>
        <w:autoSpaceDN/>
        <w:adjustRightInd/>
        <w:textAlignment w:val="auto"/>
        <w:rPr>
          <w:sz w:val="22"/>
          <w:szCs w:val="22"/>
        </w:rPr>
      </w:pPr>
      <w:r w:rsidRPr="00066C6A">
        <w:rPr>
          <w:sz w:val="22"/>
          <w:szCs w:val="22"/>
        </w:rPr>
        <w:t>Create TO in Syteline using the appropriate TO prefix above.</w:t>
      </w:r>
    </w:p>
    <w:p w:rsidR="004A3528" w:rsidRPr="00066C6A" w:rsidRDefault="004A3528" w:rsidP="004A3528">
      <w:pPr>
        <w:numPr>
          <w:ilvl w:val="1"/>
          <w:numId w:val="11"/>
        </w:numPr>
        <w:overflowPunct/>
        <w:autoSpaceDE/>
        <w:autoSpaceDN/>
        <w:adjustRightInd/>
        <w:textAlignment w:val="auto"/>
        <w:rPr>
          <w:sz w:val="22"/>
          <w:szCs w:val="22"/>
        </w:rPr>
      </w:pPr>
      <w:r w:rsidRPr="00066C6A">
        <w:rPr>
          <w:sz w:val="22"/>
          <w:szCs w:val="22"/>
        </w:rPr>
        <w:t>TO quantity will match the quantity requested by the user.</w:t>
      </w:r>
    </w:p>
    <w:p w:rsidR="004A3528" w:rsidRPr="00066C6A" w:rsidRDefault="00F63ACC" w:rsidP="004A3528">
      <w:pPr>
        <w:numPr>
          <w:ilvl w:val="1"/>
          <w:numId w:val="11"/>
        </w:numPr>
        <w:overflowPunct/>
        <w:autoSpaceDE/>
        <w:autoSpaceDN/>
        <w:adjustRightInd/>
        <w:textAlignment w:val="auto"/>
        <w:rPr>
          <w:sz w:val="22"/>
          <w:szCs w:val="22"/>
        </w:rPr>
      </w:pPr>
      <w:r w:rsidRPr="00066C6A">
        <w:rPr>
          <w:sz w:val="22"/>
          <w:szCs w:val="22"/>
        </w:rPr>
        <w:t xml:space="preserve">If </w:t>
      </w:r>
      <w:r w:rsidR="00FD0D5D" w:rsidRPr="00066C6A">
        <w:rPr>
          <w:sz w:val="22"/>
          <w:szCs w:val="22"/>
        </w:rPr>
        <w:t>requirement is needed sooner tha</w:t>
      </w:r>
      <w:r w:rsidRPr="00066C6A">
        <w:rPr>
          <w:sz w:val="22"/>
          <w:szCs w:val="22"/>
        </w:rPr>
        <w:t xml:space="preserve">n the </w:t>
      </w:r>
      <w:r w:rsidR="004A3528" w:rsidRPr="00066C6A">
        <w:rPr>
          <w:sz w:val="22"/>
          <w:szCs w:val="22"/>
        </w:rPr>
        <w:t xml:space="preserve">standard </w:t>
      </w:r>
      <w:r w:rsidRPr="00066C6A">
        <w:rPr>
          <w:sz w:val="22"/>
          <w:szCs w:val="22"/>
        </w:rPr>
        <w:t xml:space="preserve">lead-time but allowing the standard shipping lead-time (7 calendar days), </w:t>
      </w:r>
      <w:r w:rsidR="004A3528" w:rsidRPr="00066C6A">
        <w:rPr>
          <w:sz w:val="22"/>
          <w:szCs w:val="22"/>
        </w:rPr>
        <w:t>enter</w:t>
      </w:r>
      <w:r w:rsidRPr="00066C6A">
        <w:rPr>
          <w:sz w:val="22"/>
          <w:szCs w:val="22"/>
        </w:rPr>
        <w:t xml:space="preserve"> the due date to a date</w:t>
      </w:r>
      <w:r w:rsidR="004A3528" w:rsidRPr="00066C6A">
        <w:rPr>
          <w:sz w:val="22"/>
          <w:szCs w:val="22"/>
        </w:rPr>
        <w:t xml:space="preserve"> at least 7 days in the future and let the </w:t>
      </w:r>
      <w:r w:rsidR="00C63129" w:rsidRPr="00066C6A">
        <w:rPr>
          <w:sz w:val="22"/>
          <w:szCs w:val="22"/>
        </w:rPr>
        <w:t>system</w:t>
      </w:r>
      <w:r w:rsidR="004A3528" w:rsidRPr="00066C6A">
        <w:rPr>
          <w:sz w:val="22"/>
          <w:szCs w:val="22"/>
        </w:rPr>
        <w:t xml:space="preserve"> calculate the requested ship date.</w:t>
      </w:r>
      <w:r w:rsidRPr="00066C6A">
        <w:rPr>
          <w:sz w:val="22"/>
          <w:szCs w:val="22"/>
        </w:rPr>
        <w:t xml:space="preserve"> </w:t>
      </w:r>
    </w:p>
    <w:p w:rsidR="00F63ACC" w:rsidRPr="00066C6A" w:rsidRDefault="00F63ACC" w:rsidP="004A3528">
      <w:pPr>
        <w:numPr>
          <w:ilvl w:val="1"/>
          <w:numId w:val="11"/>
        </w:numPr>
        <w:overflowPunct/>
        <w:autoSpaceDE/>
        <w:autoSpaceDN/>
        <w:adjustRightInd/>
        <w:textAlignment w:val="auto"/>
        <w:rPr>
          <w:sz w:val="22"/>
          <w:szCs w:val="22"/>
        </w:rPr>
      </w:pPr>
      <w:r w:rsidRPr="00066C6A">
        <w:rPr>
          <w:sz w:val="22"/>
          <w:szCs w:val="22"/>
        </w:rPr>
        <w:t>If requirement is needed sooner than the standard shipping lead-time (needed within the next 7 days)</w:t>
      </w:r>
      <w:r w:rsidR="005F15F1" w:rsidRPr="00066C6A">
        <w:rPr>
          <w:sz w:val="22"/>
          <w:szCs w:val="22"/>
        </w:rPr>
        <w:t xml:space="preserve">, create the TO </w:t>
      </w:r>
      <w:r w:rsidRPr="00066C6A">
        <w:rPr>
          <w:sz w:val="22"/>
          <w:szCs w:val="22"/>
        </w:rPr>
        <w:t xml:space="preserve">and change the ship date </w:t>
      </w:r>
      <w:r w:rsidR="004A3528" w:rsidRPr="00066C6A">
        <w:rPr>
          <w:sz w:val="22"/>
          <w:szCs w:val="22"/>
        </w:rPr>
        <w:t>and receive date</w:t>
      </w:r>
      <w:r w:rsidR="00FD0D5D" w:rsidRPr="00066C6A">
        <w:rPr>
          <w:sz w:val="22"/>
          <w:szCs w:val="22"/>
        </w:rPr>
        <w:t xml:space="preserve"> to</w:t>
      </w:r>
      <w:r w:rsidR="004A3528" w:rsidRPr="00066C6A">
        <w:rPr>
          <w:sz w:val="22"/>
          <w:szCs w:val="22"/>
        </w:rPr>
        <w:t xml:space="preserve"> </w:t>
      </w:r>
      <w:r w:rsidR="00FD0D5D" w:rsidRPr="00066C6A">
        <w:rPr>
          <w:sz w:val="22"/>
          <w:szCs w:val="22"/>
        </w:rPr>
        <w:t>a future date</w:t>
      </w:r>
      <w:r w:rsidR="004A3528" w:rsidRPr="00066C6A">
        <w:rPr>
          <w:sz w:val="22"/>
          <w:szCs w:val="22"/>
        </w:rPr>
        <w:t xml:space="preserve"> allowi</w:t>
      </w:r>
      <w:r w:rsidR="00656655" w:rsidRPr="00066C6A">
        <w:rPr>
          <w:sz w:val="22"/>
          <w:szCs w:val="22"/>
        </w:rPr>
        <w:t>ng for shipping method required.</w:t>
      </w:r>
      <w:r w:rsidR="004A3528" w:rsidRPr="00066C6A">
        <w:rPr>
          <w:sz w:val="22"/>
          <w:szCs w:val="22"/>
        </w:rPr>
        <w:t xml:space="preserve"> E</w:t>
      </w:r>
      <w:r w:rsidRPr="00066C6A">
        <w:rPr>
          <w:sz w:val="22"/>
          <w:szCs w:val="22"/>
        </w:rPr>
        <w:t>xpedite to the supply site using the Outlook Transfer Order EXPEDITE template</w:t>
      </w:r>
      <w:r w:rsidR="004A3528" w:rsidRPr="00066C6A">
        <w:rPr>
          <w:sz w:val="22"/>
          <w:szCs w:val="22"/>
        </w:rPr>
        <w:t>.</w:t>
      </w:r>
    </w:p>
    <w:p w:rsidR="00F0684E" w:rsidRPr="00066C6A" w:rsidRDefault="004A3528" w:rsidP="004A3528">
      <w:pPr>
        <w:numPr>
          <w:ilvl w:val="1"/>
          <w:numId w:val="11"/>
        </w:numPr>
        <w:overflowPunct/>
        <w:autoSpaceDE/>
        <w:autoSpaceDN/>
        <w:adjustRightInd/>
        <w:textAlignment w:val="auto"/>
        <w:rPr>
          <w:sz w:val="22"/>
          <w:szCs w:val="22"/>
        </w:rPr>
      </w:pPr>
      <w:r w:rsidRPr="00066C6A">
        <w:rPr>
          <w:sz w:val="22"/>
          <w:szCs w:val="22"/>
        </w:rPr>
        <w:t>Add the requester name as a note to the TO line and include the special shipping instructions if expedited.</w:t>
      </w:r>
    </w:p>
    <w:p w:rsidR="00BE2924" w:rsidRPr="00066C6A" w:rsidRDefault="00BE2924" w:rsidP="00BE2924">
      <w:pPr>
        <w:numPr>
          <w:ilvl w:val="0"/>
          <w:numId w:val="11"/>
        </w:numPr>
        <w:rPr>
          <w:b/>
          <w:sz w:val="22"/>
          <w:szCs w:val="22"/>
        </w:rPr>
      </w:pPr>
      <w:r w:rsidRPr="00066C6A">
        <w:rPr>
          <w:b/>
          <w:sz w:val="22"/>
          <w:szCs w:val="22"/>
        </w:rPr>
        <w:t>NOTE: Any slow moving “constraint” items need to be released for the agreed upon quantity and lead-time.</w:t>
      </w:r>
    </w:p>
    <w:p w:rsidR="006A41B9" w:rsidRDefault="006A41B9" w:rsidP="006A41B9">
      <w:pPr>
        <w:rPr>
          <w:b/>
          <w:sz w:val="24"/>
          <w:szCs w:val="24"/>
          <w:highlight w:val="yellow"/>
        </w:rPr>
      </w:pPr>
    </w:p>
    <w:p w:rsidR="006A41B9" w:rsidRPr="006A41B9" w:rsidRDefault="006A41B9" w:rsidP="006A41B9">
      <w:pPr>
        <w:rPr>
          <w:b/>
          <w:bCs/>
          <w:i/>
          <w:iCs/>
          <w:sz w:val="24"/>
          <w:szCs w:val="24"/>
        </w:rPr>
      </w:pPr>
      <w:bookmarkStart w:id="20" w:name="_Toc320523332"/>
      <w:bookmarkStart w:id="21" w:name="_Toc381694109"/>
      <w:r>
        <w:rPr>
          <w:rStyle w:val="Heading2Char"/>
          <w:rFonts w:ascii="Times New Roman" w:hAnsi="Times New Roman" w:cs="Times New Roman"/>
          <w:sz w:val="24"/>
          <w:szCs w:val="24"/>
        </w:rPr>
        <w:t xml:space="preserve">Transfer Order for </w:t>
      </w:r>
      <w:r w:rsidR="00FB28C4">
        <w:rPr>
          <w:rStyle w:val="Heading2Char"/>
          <w:rFonts w:ascii="Times New Roman" w:hAnsi="Times New Roman" w:cs="Times New Roman"/>
          <w:sz w:val="24"/>
          <w:szCs w:val="24"/>
        </w:rPr>
        <w:t>Non-Conforming Material</w:t>
      </w:r>
      <w:bookmarkEnd w:id="20"/>
      <w:bookmarkEnd w:id="21"/>
    </w:p>
    <w:p w:rsidR="006A41B9" w:rsidRPr="001458BC" w:rsidRDefault="006A41B9" w:rsidP="006A41B9">
      <w:pPr>
        <w:rPr>
          <w:b/>
          <w:sz w:val="24"/>
          <w:szCs w:val="24"/>
          <w:highlight w:val="yellow"/>
        </w:rPr>
      </w:pPr>
    </w:p>
    <w:p w:rsidR="006A41B9" w:rsidRPr="00066C6A" w:rsidRDefault="006A41B9" w:rsidP="006A41B9">
      <w:pPr>
        <w:tabs>
          <w:tab w:val="left" w:pos="0"/>
        </w:tabs>
        <w:rPr>
          <w:sz w:val="22"/>
          <w:szCs w:val="22"/>
        </w:rPr>
      </w:pPr>
      <w:r w:rsidRPr="00066C6A">
        <w:rPr>
          <w:sz w:val="22"/>
          <w:szCs w:val="22"/>
        </w:rPr>
        <w:t xml:space="preserve">Any non-conforming material that needs to </w:t>
      </w:r>
      <w:r w:rsidR="0088354A" w:rsidRPr="00066C6A">
        <w:rPr>
          <w:sz w:val="22"/>
          <w:szCs w:val="22"/>
        </w:rPr>
        <w:t xml:space="preserve">be </w:t>
      </w:r>
      <w:r w:rsidRPr="00066C6A">
        <w:rPr>
          <w:sz w:val="22"/>
          <w:szCs w:val="22"/>
        </w:rPr>
        <w:t xml:space="preserve">shipped between sites must be shipped </w:t>
      </w:r>
      <w:r w:rsidR="005276A0" w:rsidRPr="00066C6A">
        <w:rPr>
          <w:sz w:val="22"/>
          <w:szCs w:val="22"/>
        </w:rPr>
        <w:t>on a</w:t>
      </w:r>
      <w:r w:rsidRPr="00066C6A">
        <w:rPr>
          <w:sz w:val="22"/>
          <w:szCs w:val="22"/>
        </w:rPr>
        <w:t xml:space="preserve"> TO with a Non-conforming TO prefix as noted above. The </w:t>
      </w:r>
      <w:r w:rsidR="00862D54" w:rsidRPr="00066C6A">
        <w:rPr>
          <w:sz w:val="22"/>
          <w:szCs w:val="22"/>
        </w:rPr>
        <w:t xml:space="preserve">shipping </w:t>
      </w:r>
      <w:r w:rsidRPr="00066C6A">
        <w:rPr>
          <w:sz w:val="22"/>
          <w:szCs w:val="22"/>
        </w:rPr>
        <w:t xml:space="preserve">site </w:t>
      </w:r>
      <w:r w:rsidR="00862D54" w:rsidRPr="00066C6A">
        <w:rPr>
          <w:sz w:val="22"/>
          <w:szCs w:val="22"/>
        </w:rPr>
        <w:t xml:space="preserve">will </w:t>
      </w:r>
      <w:r w:rsidRPr="00066C6A">
        <w:rPr>
          <w:sz w:val="22"/>
          <w:szCs w:val="22"/>
        </w:rPr>
        <w:t>creat</w:t>
      </w:r>
      <w:r w:rsidR="00862D54" w:rsidRPr="00066C6A">
        <w:rPr>
          <w:sz w:val="22"/>
          <w:szCs w:val="22"/>
        </w:rPr>
        <w:t>e</w:t>
      </w:r>
      <w:r w:rsidRPr="00066C6A">
        <w:rPr>
          <w:sz w:val="22"/>
          <w:szCs w:val="22"/>
        </w:rPr>
        <w:t xml:space="preserve"> the TO </w:t>
      </w:r>
      <w:r w:rsidR="00862D54" w:rsidRPr="00066C6A">
        <w:rPr>
          <w:sz w:val="22"/>
          <w:szCs w:val="22"/>
        </w:rPr>
        <w:t>and</w:t>
      </w:r>
      <w:r w:rsidRPr="00066C6A">
        <w:rPr>
          <w:sz w:val="22"/>
          <w:szCs w:val="22"/>
        </w:rPr>
        <w:t xml:space="preserve"> perform the ship and receive transaction into the other site using a containment location as noted below and send to the attention of the </w:t>
      </w:r>
      <w:r w:rsidR="007341F8" w:rsidRPr="00066C6A">
        <w:rPr>
          <w:sz w:val="22"/>
          <w:szCs w:val="22"/>
        </w:rPr>
        <w:t xml:space="preserve">receiving </w:t>
      </w:r>
      <w:r w:rsidRPr="00066C6A">
        <w:rPr>
          <w:sz w:val="22"/>
          <w:szCs w:val="22"/>
        </w:rPr>
        <w:t>site</w:t>
      </w:r>
      <w:r w:rsidR="007341F8" w:rsidRPr="00066C6A">
        <w:rPr>
          <w:sz w:val="22"/>
          <w:szCs w:val="22"/>
        </w:rPr>
        <w:t>’s</w:t>
      </w:r>
      <w:r w:rsidRPr="00066C6A">
        <w:rPr>
          <w:sz w:val="22"/>
          <w:szCs w:val="22"/>
        </w:rPr>
        <w:t xml:space="preserve"> quality engineer.  All non-conforming parts will be shipped Red.</w:t>
      </w:r>
    </w:p>
    <w:p w:rsidR="006A41B9" w:rsidRPr="00066C6A" w:rsidRDefault="006A41B9" w:rsidP="006A41B9">
      <w:pPr>
        <w:numPr>
          <w:ilvl w:val="1"/>
          <w:numId w:val="20"/>
        </w:numPr>
        <w:overflowPunct/>
        <w:autoSpaceDE/>
        <w:autoSpaceDN/>
        <w:adjustRightInd/>
        <w:textAlignment w:val="auto"/>
        <w:rPr>
          <w:sz w:val="22"/>
          <w:szCs w:val="22"/>
        </w:rPr>
      </w:pPr>
      <w:r w:rsidRPr="00066C6A">
        <w:rPr>
          <w:sz w:val="22"/>
          <w:szCs w:val="22"/>
        </w:rPr>
        <w:t>IMI-Cont</w:t>
      </w:r>
    </w:p>
    <w:p w:rsidR="006A41B9" w:rsidRPr="00066C6A" w:rsidRDefault="006A41B9" w:rsidP="006A41B9">
      <w:pPr>
        <w:numPr>
          <w:ilvl w:val="1"/>
          <w:numId w:val="20"/>
        </w:numPr>
        <w:overflowPunct/>
        <w:autoSpaceDE/>
        <w:autoSpaceDN/>
        <w:adjustRightInd/>
        <w:textAlignment w:val="auto"/>
        <w:rPr>
          <w:sz w:val="22"/>
          <w:szCs w:val="22"/>
        </w:rPr>
      </w:pPr>
      <w:r w:rsidRPr="00066C6A">
        <w:rPr>
          <w:sz w:val="22"/>
          <w:szCs w:val="22"/>
        </w:rPr>
        <w:t xml:space="preserve">For-Cont </w:t>
      </w:r>
    </w:p>
    <w:p w:rsidR="006A41B9" w:rsidRPr="00066C6A" w:rsidRDefault="006A41B9" w:rsidP="006A41B9">
      <w:pPr>
        <w:numPr>
          <w:ilvl w:val="1"/>
          <w:numId w:val="20"/>
        </w:numPr>
        <w:overflowPunct/>
        <w:autoSpaceDE/>
        <w:autoSpaceDN/>
        <w:adjustRightInd/>
        <w:textAlignment w:val="auto"/>
        <w:rPr>
          <w:sz w:val="22"/>
          <w:szCs w:val="22"/>
        </w:rPr>
      </w:pPr>
      <w:r w:rsidRPr="00066C6A">
        <w:rPr>
          <w:sz w:val="22"/>
          <w:szCs w:val="22"/>
        </w:rPr>
        <w:t>SVS-Containment - includes GEP, Cables and SVS parts</w:t>
      </w:r>
    </w:p>
    <w:p w:rsidR="006A41B9" w:rsidRPr="00066C6A" w:rsidRDefault="006A41B9" w:rsidP="006A41B9">
      <w:pPr>
        <w:numPr>
          <w:ilvl w:val="1"/>
          <w:numId w:val="20"/>
        </w:numPr>
        <w:overflowPunct/>
        <w:autoSpaceDE/>
        <w:autoSpaceDN/>
        <w:adjustRightInd/>
        <w:textAlignment w:val="auto"/>
        <w:rPr>
          <w:sz w:val="22"/>
          <w:szCs w:val="22"/>
        </w:rPr>
      </w:pPr>
      <w:r w:rsidRPr="00066C6A">
        <w:rPr>
          <w:sz w:val="22"/>
          <w:szCs w:val="22"/>
        </w:rPr>
        <w:t>NC-Cont</w:t>
      </w:r>
    </w:p>
    <w:p w:rsidR="006A41B9" w:rsidRPr="00066C6A" w:rsidRDefault="006A41B9" w:rsidP="006A41B9">
      <w:pPr>
        <w:numPr>
          <w:ilvl w:val="1"/>
          <w:numId w:val="20"/>
        </w:numPr>
        <w:overflowPunct/>
        <w:autoSpaceDE/>
        <w:autoSpaceDN/>
        <w:adjustRightInd/>
        <w:textAlignment w:val="auto"/>
        <w:rPr>
          <w:sz w:val="22"/>
          <w:szCs w:val="22"/>
        </w:rPr>
      </w:pPr>
      <w:r w:rsidRPr="00066C6A">
        <w:rPr>
          <w:sz w:val="22"/>
          <w:szCs w:val="22"/>
        </w:rPr>
        <w:t>LD-Cont</w:t>
      </w:r>
    </w:p>
    <w:p w:rsidR="00F0684E" w:rsidRDefault="00066C6A" w:rsidP="00F0684E">
      <w:pPr>
        <w:pStyle w:val="Heading1"/>
        <w:rPr>
          <w:rFonts w:ascii="Times New Roman" w:hAnsi="Times New Roman" w:cs="Times New Roman"/>
          <w:sz w:val="24"/>
          <w:szCs w:val="24"/>
        </w:rPr>
      </w:pPr>
      <w:bookmarkStart w:id="22" w:name="_Toc320523333"/>
      <w:r>
        <w:rPr>
          <w:rFonts w:ascii="Times New Roman" w:hAnsi="Times New Roman" w:cs="Times New Roman"/>
          <w:sz w:val="24"/>
          <w:szCs w:val="24"/>
        </w:rPr>
        <w:br w:type="page"/>
      </w:r>
      <w:bookmarkStart w:id="23" w:name="_Toc381694110"/>
      <w:r w:rsidR="00F0684E" w:rsidRPr="00A45745">
        <w:rPr>
          <w:rFonts w:ascii="Times New Roman" w:hAnsi="Times New Roman" w:cs="Times New Roman"/>
          <w:sz w:val="24"/>
          <w:szCs w:val="24"/>
        </w:rPr>
        <w:t xml:space="preserve">Transfer Order </w:t>
      </w:r>
      <w:smartTag w:uri="urn:schemas-microsoft-com:office:smarttags" w:element="place">
        <w:r w:rsidR="00BE2924">
          <w:rPr>
            <w:rFonts w:ascii="Times New Roman" w:hAnsi="Times New Roman" w:cs="Times New Roman"/>
            <w:sz w:val="24"/>
            <w:szCs w:val="24"/>
          </w:rPr>
          <w:t>Main</w:t>
        </w:r>
      </w:smartTag>
      <w:r w:rsidR="00BE2924">
        <w:rPr>
          <w:rFonts w:ascii="Times New Roman" w:hAnsi="Times New Roman" w:cs="Times New Roman"/>
          <w:sz w:val="24"/>
          <w:szCs w:val="24"/>
        </w:rPr>
        <w:t>tenance</w:t>
      </w:r>
      <w:bookmarkEnd w:id="22"/>
      <w:bookmarkEnd w:id="23"/>
    </w:p>
    <w:p w:rsidR="0040115D" w:rsidRDefault="0040115D" w:rsidP="0040115D">
      <w:pPr>
        <w:pStyle w:val="Heading2"/>
        <w:rPr>
          <w:rFonts w:ascii="Times New Roman" w:hAnsi="Times New Roman" w:cs="Times New Roman"/>
          <w:sz w:val="24"/>
          <w:szCs w:val="24"/>
        </w:rPr>
      </w:pPr>
      <w:bookmarkStart w:id="24" w:name="_Toc320523336"/>
      <w:bookmarkStart w:id="25" w:name="_Toc381694111"/>
      <w:r>
        <w:rPr>
          <w:rFonts w:ascii="Times New Roman" w:hAnsi="Times New Roman" w:cs="Times New Roman"/>
          <w:sz w:val="24"/>
          <w:szCs w:val="24"/>
        </w:rPr>
        <w:t>Transfer</w:t>
      </w:r>
      <w:r w:rsidRPr="00A45745">
        <w:rPr>
          <w:rFonts w:ascii="Times New Roman" w:hAnsi="Times New Roman" w:cs="Times New Roman"/>
          <w:sz w:val="24"/>
          <w:szCs w:val="24"/>
        </w:rPr>
        <w:t xml:space="preserve"> Site</w:t>
      </w:r>
      <w:r>
        <w:rPr>
          <w:rFonts w:ascii="Times New Roman" w:hAnsi="Times New Roman" w:cs="Times New Roman"/>
          <w:sz w:val="24"/>
          <w:szCs w:val="24"/>
        </w:rPr>
        <w:t xml:space="preserve"> </w:t>
      </w:r>
      <w:bookmarkEnd w:id="24"/>
      <w:r>
        <w:rPr>
          <w:rFonts w:ascii="Times New Roman" w:hAnsi="Times New Roman" w:cs="Times New Roman"/>
          <w:sz w:val="24"/>
          <w:szCs w:val="24"/>
        </w:rPr>
        <w:t>Exceptions</w:t>
      </w:r>
      <w:bookmarkEnd w:id="25"/>
    </w:p>
    <w:p w:rsidR="0040115D" w:rsidRDefault="0040115D" w:rsidP="0040115D"/>
    <w:p w:rsidR="004A7538" w:rsidRPr="00A94F93" w:rsidRDefault="00767BC8" w:rsidP="0040115D">
      <w:pPr>
        <w:numPr>
          <w:ilvl w:val="0"/>
          <w:numId w:val="25"/>
        </w:numPr>
        <w:overflowPunct/>
        <w:textAlignment w:val="auto"/>
        <w:rPr>
          <w:sz w:val="22"/>
          <w:szCs w:val="22"/>
        </w:rPr>
      </w:pPr>
      <w:r w:rsidRPr="00066C6A">
        <w:rPr>
          <w:sz w:val="22"/>
          <w:szCs w:val="22"/>
        </w:rPr>
        <w:t>R</w:t>
      </w:r>
      <w:r w:rsidR="0040115D" w:rsidRPr="00066C6A">
        <w:rPr>
          <w:sz w:val="22"/>
          <w:szCs w:val="22"/>
        </w:rPr>
        <w:t xml:space="preserve">un SyteLean MRP Exception Summary Report for PO Not Needed to get information for receipts not needed daily.  Cancel all Transfer Orders Not </w:t>
      </w:r>
      <w:r w:rsidR="0040115D" w:rsidRPr="00A94F93">
        <w:rPr>
          <w:sz w:val="22"/>
          <w:szCs w:val="22"/>
        </w:rPr>
        <w:t>Needed.</w:t>
      </w:r>
      <w:r w:rsidR="006E5E94" w:rsidRPr="00A94F93">
        <w:rPr>
          <w:sz w:val="22"/>
          <w:szCs w:val="22"/>
        </w:rPr>
        <w:t xml:space="preserve"> </w:t>
      </w:r>
      <w:r w:rsidR="00D50EFD" w:rsidRPr="00A94F93">
        <w:rPr>
          <w:sz w:val="22"/>
          <w:szCs w:val="22"/>
        </w:rPr>
        <w:t xml:space="preserve"> (DO NOT cancel *REQ transfer orders)</w:t>
      </w:r>
    </w:p>
    <w:p w:rsidR="0040115D" w:rsidRPr="00066C6A" w:rsidRDefault="006E5E94" w:rsidP="004A7538">
      <w:pPr>
        <w:overflowPunct/>
        <w:ind w:left="360"/>
        <w:textAlignment w:val="auto"/>
        <w:rPr>
          <w:b/>
          <w:sz w:val="22"/>
          <w:szCs w:val="22"/>
        </w:rPr>
      </w:pPr>
      <w:r w:rsidRPr="00066C6A">
        <w:rPr>
          <w:b/>
          <w:sz w:val="22"/>
          <w:szCs w:val="22"/>
        </w:rPr>
        <w:t xml:space="preserve">NOTE:  </w:t>
      </w:r>
      <w:r w:rsidR="004A7538" w:rsidRPr="00066C6A">
        <w:rPr>
          <w:b/>
          <w:sz w:val="22"/>
          <w:szCs w:val="22"/>
        </w:rPr>
        <w:t>Be aware you may get a cancel TO for constraint items, please evaluate prior to canceling.</w:t>
      </w:r>
    </w:p>
    <w:p w:rsidR="0040115D" w:rsidRPr="00066C6A" w:rsidRDefault="00AD135A" w:rsidP="0040115D">
      <w:pPr>
        <w:numPr>
          <w:ilvl w:val="1"/>
          <w:numId w:val="25"/>
        </w:numPr>
        <w:overflowPunct/>
        <w:textAlignment w:val="auto"/>
        <w:rPr>
          <w:sz w:val="22"/>
          <w:szCs w:val="22"/>
        </w:rPr>
      </w:pPr>
      <w:r w:rsidRPr="00066C6A">
        <w:rPr>
          <w:sz w:val="22"/>
          <w:szCs w:val="22"/>
        </w:rPr>
        <w:t xml:space="preserve">Open </w:t>
      </w:r>
      <w:r w:rsidR="0040115D" w:rsidRPr="00066C6A">
        <w:rPr>
          <w:sz w:val="22"/>
          <w:szCs w:val="22"/>
        </w:rPr>
        <w:t>SyteLean MRP Exception Summary Report</w:t>
      </w:r>
    </w:p>
    <w:p w:rsidR="006E5E94" w:rsidRPr="00066C6A" w:rsidRDefault="0040115D" w:rsidP="006E5E94">
      <w:pPr>
        <w:numPr>
          <w:ilvl w:val="1"/>
          <w:numId w:val="25"/>
        </w:numPr>
        <w:overflowPunct/>
        <w:textAlignment w:val="auto"/>
        <w:rPr>
          <w:sz w:val="22"/>
          <w:szCs w:val="22"/>
        </w:rPr>
      </w:pPr>
      <w:r w:rsidRPr="00066C6A">
        <w:rPr>
          <w:sz w:val="22"/>
          <w:szCs w:val="22"/>
        </w:rPr>
        <w:t>Enter Planner Code starting and ending</w:t>
      </w:r>
    </w:p>
    <w:p w:rsidR="0040115D" w:rsidRPr="00066C6A" w:rsidRDefault="0040115D" w:rsidP="0040115D">
      <w:pPr>
        <w:numPr>
          <w:ilvl w:val="1"/>
          <w:numId w:val="25"/>
        </w:numPr>
        <w:overflowPunct/>
        <w:textAlignment w:val="auto"/>
        <w:rPr>
          <w:sz w:val="22"/>
          <w:szCs w:val="22"/>
        </w:rPr>
      </w:pPr>
      <w:r w:rsidRPr="00066C6A">
        <w:rPr>
          <w:sz w:val="22"/>
          <w:szCs w:val="22"/>
        </w:rPr>
        <w:t>Uncheck all Exception types except PO Not Needed (or save as a stored option for repeatability)</w:t>
      </w:r>
    </w:p>
    <w:p w:rsidR="0040115D" w:rsidRPr="00066C6A" w:rsidRDefault="0040115D" w:rsidP="0040115D">
      <w:pPr>
        <w:numPr>
          <w:ilvl w:val="1"/>
          <w:numId w:val="25"/>
        </w:numPr>
        <w:overflowPunct/>
        <w:textAlignment w:val="auto"/>
        <w:rPr>
          <w:sz w:val="22"/>
          <w:szCs w:val="22"/>
        </w:rPr>
      </w:pPr>
      <w:r w:rsidRPr="00066C6A">
        <w:rPr>
          <w:sz w:val="22"/>
          <w:szCs w:val="22"/>
        </w:rPr>
        <w:t>Hit Print</w:t>
      </w:r>
    </w:p>
    <w:p w:rsidR="0040115D" w:rsidRPr="00066C6A" w:rsidRDefault="0040115D" w:rsidP="0040115D">
      <w:pPr>
        <w:numPr>
          <w:ilvl w:val="1"/>
          <w:numId w:val="25"/>
        </w:numPr>
        <w:overflowPunct/>
        <w:textAlignment w:val="auto"/>
        <w:rPr>
          <w:sz w:val="22"/>
          <w:szCs w:val="22"/>
        </w:rPr>
      </w:pPr>
      <w:r w:rsidRPr="00066C6A">
        <w:rPr>
          <w:sz w:val="22"/>
          <w:szCs w:val="22"/>
        </w:rPr>
        <w:t>Go to Report Output Files and open file</w:t>
      </w:r>
    </w:p>
    <w:p w:rsidR="0040115D" w:rsidRPr="00066C6A" w:rsidRDefault="0040115D" w:rsidP="0040115D">
      <w:pPr>
        <w:numPr>
          <w:ilvl w:val="1"/>
          <w:numId w:val="25"/>
        </w:numPr>
        <w:overflowPunct/>
        <w:textAlignment w:val="auto"/>
        <w:rPr>
          <w:sz w:val="22"/>
          <w:szCs w:val="22"/>
        </w:rPr>
      </w:pPr>
      <w:r w:rsidRPr="00066C6A">
        <w:rPr>
          <w:sz w:val="22"/>
          <w:szCs w:val="22"/>
        </w:rPr>
        <w:t>Cancel (make quantity match shipped quantity)</w:t>
      </w:r>
    </w:p>
    <w:p w:rsidR="00AD135A" w:rsidRPr="00066C6A" w:rsidRDefault="00AD135A" w:rsidP="0040115D">
      <w:pPr>
        <w:numPr>
          <w:ilvl w:val="1"/>
          <w:numId w:val="25"/>
        </w:numPr>
        <w:overflowPunct/>
        <w:textAlignment w:val="auto"/>
        <w:rPr>
          <w:sz w:val="22"/>
          <w:szCs w:val="22"/>
        </w:rPr>
      </w:pPr>
      <w:r w:rsidRPr="00066C6A">
        <w:rPr>
          <w:sz w:val="22"/>
          <w:szCs w:val="22"/>
        </w:rPr>
        <w:t>Change status to intransit</w:t>
      </w:r>
    </w:p>
    <w:p w:rsidR="00AD135A" w:rsidRPr="00066C6A" w:rsidRDefault="00AD135A" w:rsidP="0040115D">
      <w:pPr>
        <w:numPr>
          <w:ilvl w:val="1"/>
          <w:numId w:val="25"/>
        </w:numPr>
        <w:overflowPunct/>
        <w:textAlignment w:val="auto"/>
        <w:rPr>
          <w:sz w:val="22"/>
          <w:szCs w:val="22"/>
        </w:rPr>
      </w:pPr>
      <w:r w:rsidRPr="00066C6A">
        <w:rPr>
          <w:sz w:val="22"/>
          <w:szCs w:val="22"/>
        </w:rPr>
        <w:t>Save</w:t>
      </w:r>
    </w:p>
    <w:p w:rsidR="00C47DA5" w:rsidRPr="00A45745" w:rsidRDefault="00C838CA" w:rsidP="00FA672C">
      <w:pPr>
        <w:pStyle w:val="Heading2"/>
        <w:rPr>
          <w:rFonts w:ascii="Times New Roman" w:hAnsi="Times New Roman" w:cs="Times New Roman"/>
          <w:sz w:val="24"/>
          <w:szCs w:val="24"/>
        </w:rPr>
      </w:pPr>
      <w:bookmarkStart w:id="26" w:name="_Toc320523335"/>
      <w:bookmarkStart w:id="27" w:name="_Toc381694112"/>
      <w:r w:rsidRPr="00A45745">
        <w:rPr>
          <w:rFonts w:ascii="Times New Roman" w:hAnsi="Times New Roman" w:cs="Times New Roman"/>
          <w:sz w:val="24"/>
          <w:szCs w:val="24"/>
        </w:rPr>
        <w:t>Source</w:t>
      </w:r>
      <w:r w:rsidR="00C47DA5" w:rsidRPr="00A45745">
        <w:rPr>
          <w:rFonts w:ascii="Times New Roman" w:hAnsi="Times New Roman" w:cs="Times New Roman"/>
          <w:sz w:val="24"/>
          <w:szCs w:val="24"/>
        </w:rPr>
        <w:t xml:space="preserve"> Site</w:t>
      </w:r>
      <w:r w:rsidR="00971BED">
        <w:rPr>
          <w:rFonts w:ascii="Times New Roman" w:hAnsi="Times New Roman" w:cs="Times New Roman"/>
          <w:sz w:val="24"/>
          <w:szCs w:val="24"/>
        </w:rPr>
        <w:t xml:space="preserve"> Review</w:t>
      </w:r>
      <w:bookmarkEnd w:id="26"/>
      <w:bookmarkEnd w:id="27"/>
    </w:p>
    <w:p w:rsidR="00440262" w:rsidRPr="00A45745" w:rsidRDefault="00440262" w:rsidP="00C47DA5">
      <w:pPr>
        <w:rPr>
          <w:sz w:val="24"/>
          <w:szCs w:val="24"/>
        </w:rPr>
      </w:pPr>
    </w:p>
    <w:p w:rsidR="00440262" w:rsidRPr="007927E7" w:rsidRDefault="00440262" w:rsidP="00824024">
      <w:pPr>
        <w:rPr>
          <w:sz w:val="22"/>
          <w:szCs w:val="22"/>
        </w:rPr>
      </w:pPr>
      <w:bookmarkStart w:id="28" w:name="_Toc381694113"/>
      <w:r w:rsidRPr="00A05C25">
        <w:rPr>
          <w:rStyle w:val="Heading3Char"/>
          <w:rFonts w:ascii="Times New Roman" w:hAnsi="Times New Roman" w:cs="Times New Roman"/>
          <w:sz w:val="24"/>
          <w:szCs w:val="24"/>
        </w:rPr>
        <w:t>Transfer Orders with No Promise Date</w:t>
      </w:r>
      <w:bookmarkEnd w:id="28"/>
      <w:r w:rsidR="00C47DA5" w:rsidRPr="00A45745">
        <w:rPr>
          <w:sz w:val="24"/>
          <w:szCs w:val="24"/>
        </w:rPr>
        <w:t>.</w:t>
      </w:r>
      <w:r w:rsidRPr="00440262">
        <w:rPr>
          <w:sz w:val="24"/>
          <w:szCs w:val="24"/>
        </w:rPr>
        <w:t xml:space="preserve"> </w:t>
      </w:r>
      <w:r w:rsidRPr="007927E7">
        <w:rPr>
          <w:sz w:val="22"/>
          <w:szCs w:val="22"/>
        </w:rPr>
        <w:t>(Assigning Original Promise Date)</w:t>
      </w:r>
    </w:p>
    <w:p w:rsidR="00440262" w:rsidRPr="007927E7" w:rsidRDefault="00440262" w:rsidP="00E9179A">
      <w:pPr>
        <w:ind w:firstLine="720"/>
        <w:rPr>
          <w:sz w:val="22"/>
          <w:szCs w:val="22"/>
        </w:rPr>
      </w:pPr>
      <w:r w:rsidRPr="007927E7">
        <w:rPr>
          <w:sz w:val="22"/>
          <w:szCs w:val="22"/>
        </w:rPr>
        <w:t>(</w:t>
      </w:r>
      <w:r w:rsidR="00093135" w:rsidRPr="007927E7">
        <w:rPr>
          <w:sz w:val="22"/>
          <w:szCs w:val="22"/>
        </w:rPr>
        <w:t>Component</w:t>
      </w:r>
      <w:r w:rsidR="00AD135A" w:rsidRPr="007927E7">
        <w:rPr>
          <w:sz w:val="22"/>
          <w:szCs w:val="22"/>
        </w:rPr>
        <w:t xml:space="preserve"> transfer orders only</w:t>
      </w:r>
      <w:r w:rsidRPr="007927E7">
        <w:rPr>
          <w:sz w:val="22"/>
          <w:szCs w:val="22"/>
        </w:rPr>
        <w:t>)</w:t>
      </w:r>
    </w:p>
    <w:p w:rsidR="00E9179A" w:rsidRPr="007927E7" w:rsidRDefault="00E9179A" w:rsidP="00E9179A">
      <w:pPr>
        <w:ind w:firstLine="720"/>
        <w:rPr>
          <w:sz w:val="22"/>
          <w:szCs w:val="22"/>
        </w:rPr>
      </w:pPr>
    </w:p>
    <w:p w:rsidR="00440262" w:rsidRPr="007927E7" w:rsidRDefault="00440262" w:rsidP="00440262">
      <w:pPr>
        <w:numPr>
          <w:ilvl w:val="0"/>
          <w:numId w:val="26"/>
        </w:numPr>
        <w:overflowPunct/>
        <w:textAlignment w:val="auto"/>
        <w:rPr>
          <w:sz w:val="22"/>
          <w:szCs w:val="22"/>
        </w:rPr>
      </w:pPr>
      <w:r w:rsidRPr="007927E7">
        <w:rPr>
          <w:sz w:val="22"/>
          <w:szCs w:val="22"/>
        </w:rPr>
        <w:t xml:space="preserve"> Open Transfer Order Lines Form. </w:t>
      </w:r>
    </w:p>
    <w:p w:rsidR="00440262" w:rsidRPr="007927E7" w:rsidRDefault="00440262" w:rsidP="00440262">
      <w:pPr>
        <w:numPr>
          <w:ilvl w:val="2"/>
          <w:numId w:val="26"/>
        </w:numPr>
        <w:overflowPunct/>
        <w:textAlignment w:val="auto"/>
        <w:rPr>
          <w:sz w:val="22"/>
          <w:szCs w:val="22"/>
        </w:rPr>
      </w:pPr>
      <w:r w:rsidRPr="007927E7">
        <w:rPr>
          <w:sz w:val="22"/>
          <w:szCs w:val="22"/>
        </w:rPr>
        <w:t xml:space="preserve">Enter Planner Code, </w:t>
      </w:r>
    </w:p>
    <w:p w:rsidR="00440262" w:rsidRPr="007927E7" w:rsidRDefault="00440262" w:rsidP="00440262">
      <w:pPr>
        <w:numPr>
          <w:ilvl w:val="2"/>
          <w:numId w:val="26"/>
        </w:numPr>
        <w:overflowPunct/>
        <w:textAlignment w:val="auto"/>
        <w:rPr>
          <w:sz w:val="22"/>
          <w:szCs w:val="22"/>
        </w:rPr>
      </w:pPr>
      <w:r w:rsidRPr="007927E7">
        <w:rPr>
          <w:sz w:val="22"/>
          <w:szCs w:val="22"/>
        </w:rPr>
        <w:t xml:space="preserve">Line status = &lt;&gt;C, </w:t>
      </w:r>
    </w:p>
    <w:p w:rsidR="00440262" w:rsidRPr="007927E7" w:rsidRDefault="00440262" w:rsidP="00440262">
      <w:pPr>
        <w:numPr>
          <w:ilvl w:val="2"/>
          <w:numId w:val="26"/>
        </w:numPr>
        <w:overflowPunct/>
        <w:textAlignment w:val="auto"/>
        <w:rPr>
          <w:sz w:val="22"/>
          <w:szCs w:val="22"/>
        </w:rPr>
      </w:pPr>
      <w:r w:rsidRPr="007927E7">
        <w:rPr>
          <w:sz w:val="22"/>
          <w:szCs w:val="22"/>
        </w:rPr>
        <w:t>Prom date of Null.</w:t>
      </w:r>
    </w:p>
    <w:p w:rsidR="00440262" w:rsidRPr="007927E7" w:rsidRDefault="00440262" w:rsidP="00440262">
      <w:pPr>
        <w:numPr>
          <w:ilvl w:val="2"/>
          <w:numId w:val="26"/>
        </w:numPr>
        <w:overflowPunct/>
        <w:textAlignment w:val="auto"/>
        <w:rPr>
          <w:sz w:val="22"/>
          <w:szCs w:val="22"/>
        </w:rPr>
      </w:pPr>
      <w:r w:rsidRPr="007927E7">
        <w:rPr>
          <w:sz w:val="22"/>
          <w:szCs w:val="22"/>
        </w:rPr>
        <w:t>Hit filter</w:t>
      </w:r>
    </w:p>
    <w:p w:rsidR="00440262" w:rsidRPr="007927E7" w:rsidRDefault="00440262" w:rsidP="00440262">
      <w:pPr>
        <w:numPr>
          <w:ilvl w:val="0"/>
          <w:numId w:val="26"/>
        </w:numPr>
        <w:overflowPunct/>
        <w:textAlignment w:val="auto"/>
        <w:rPr>
          <w:sz w:val="22"/>
          <w:szCs w:val="22"/>
        </w:rPr>
      </w:pPr>
      <w:r w:rsidRPr="007927E7">
        <w:rPr>
          <w:sz w:val="22"/>
          <w:szCs w:val="22"/>
        </w:rPr>
        <w:t>Ctrl 2 to view in Grid mode and Set Grid</w:t>
      </w:r>
    </w:p>
    <w:p w:rsidR="00440262" w:rsidRPr="007927E7" w:rsidRDefault="00440262" w:rsidP="00440262">
      <w:pPr>
        <w:numPr>
          <w:ilvl w:val="0"/>
          <w:numId w:val="26"/>
        </w:numPr>
        <w:overflowPunct/>
        <w:textAlignment w:val="auto"/>
        <w:rPr>
          <w:sz w:val="22"/>
          <w:szCs w:val="22"/>
        </w:rPr>
      </w:pPr>
      <w:r w:rsidRPr="007927E7">
        <w:rPr>
          <w:sz w:val="22"/>
          <w:szCs w:val="22"/>
        </w:rPr>
        <w:t xml:space="preserve">Blank out Scheduled Receive Date; </w:t>
      </w:r>
    </w:p>
    <w:p w:rsidR="00440262" w:rsidRPr="007927E7" w:rsidRDefault="00440262" w:rsidP="00440262">
      <w:pPr>
        <w:numPr>
          <w:ilvl w:val="0"/>
          <w:numId w:val="26"/>
        </w:numPr>
        <w:overflowPunct/>
        <w:textAlignment w:val="auto"/>
        <w:rPr>
          <w:sz w:val="22"/>
          <w:szCs w:val="22"/>
        </w:rPr>
      </w:pPr>
      <w:r w:rsidRPr="007927E7">
        <w:rPr>
          <w:sz w:val="22"/>
          <w:szCs w:val="22"/>
        </w:rPr>
        <w:t xml:space="preserve">Put new date into Scheduled Ship Date and Promised Date. (Promise Date now means promised SHIP date) </w:t>
      </w:r>
    </w:p>
    <w:p w:rsidR="00440262" w:rsidRPr="007927E7" w:rsidRDefault="00440262" w:rsidP="00440262">
      <w:pPr>
        <w:numPr>
          <w:ilvl w:val="1"/>
          <w:numId w:val="26"/>
        </w:numPr>
        <w:overflowPunct/>
        <w:textAlignment w:val="auto"/>
        <w:rPr>
          <w:sz w:val="22"/>
          <w:szCs w:val="22"/>
        </w:rPr>
      </w:pPr>
      <w:r w:rsidRPr="007927E7">
        <w:rPr>
          <w:sz w:val="22"/>
          <w:szCs w:val="22"/>
        </w:rPr>
        <w:t>Note: may require that Supply Site break large qty TO’s into multiple TO lines. They must account for entire quantity and create the additional lines with correct Scheduled Ship Date and input Promise Date.</w:t>
      </w:r>
    </w:p>
    <w:p w:rsidR="00440262" w:rsidRPr="007927E7" w:rsidRDefault="006A73E6" w:rsidP="00440262">
      <w:pPr>
        <w:numPr>
          <w:ilvl w:val="1"/>
          <w:numId w:val="26"/>
        </w:numPr>
        <w:overflowPunct/>
        <w:textAlignment w:val="auto"/>
        <w:rPr>
          <w:sz w:val="22"/>
          <w:szCs w:val="22"/>
        </w:rPr>
      </w:pPr>
      <w:r w:rsidRPr="007927E7">
        <w:rPr>
          <w:sz w:val="22"/>
          <w:szCs w:val="22"/>
        </w:rPr>
        <w:t>Planners at both sites should coordinate to support efficient supply/demand planning of transfer orders in regards to order modifiers.</w:t>
      </w:r>
    </w:p>
    <w:p w:rsidR="00440262" w:rsidRDefault="00440262" w:rsidP="00C47DA5">
      <w:pPr>
        <w:rPr>
          <w:sz w:val="24"/>
          <w:szCs w:val="24"/>
        </w:rPr>
      </w:pPr>
    </w:p>
    <w:p w:rsidR="00440262" w:rsidRPr="00A05C25" w:rsidRDefault="007927E7" w:rsidP="00A05C25">
      <w:pPr>
        <w:pStyle w:val="Heading3"/>
        <w:rPr>
          <w:rFonts w:ascii="Times New Roman" w:hAnsi="Times New Roman"/>
          <w:sz w:val="24"/>
        </w:rPr>
      </w:pPr>
      <w:r>
        <w:br w:type="page"/>
      </w:r>
      <w:bookmarkStart w:id="29" w:name="_Toc381694114"/>
      <w:r w:rsidR="00440262" w:rsidRPr="00A05C25">
        <w:rPr>
          <w:rFonts w:ascii="Times New Roman" w:hAnsi="Times New Roman"/>
          <w:sz w:val="24"/>
        </w:rPr>
        <w:t>Up</w:t>
      </w:r>
      <w:r w:rsidR="00E9179A" w:rsidRPr="00A05C25">
        <w:rPr>
          <w:rFonts w:ascii="Times New Roman" w:hAnsi="Times New Roman"/>
          <w:sz w:val="24"/>
        </w:rPr>
        <w:t>dating Past Due Transfer Orders</w:t>
      </w:r>
      <w:bookmarkEnd w:id="29"/>
    </w:p>
    <w:p w:rsidR="00E9179A" w:rsidRPr="007927E7" w:rsidRDefault="00E9179A" w:rsidP="00440262">
      <w:pPr>
        <w:overflowPunct/>
        <w:ind w:left="360"/>
        <w:textAlignment w:val="auto"/>
        <w:rPr>
          <w:sz w:val="22"/>
          <w:szCs w:val="22"/>
        </w:rPr>
      </w:pPr>
    </w:p>
    <w:p w:rsidR="00440262" w:rsidRPr="007927E7" w:rsidRDefault="00440262" w:rsidP="00E9179A">
      <w:pPr>
        <w:numPr>
          <w:ilvl w:val="0"/>
          <w:numId w:val="33"/>
        </w:numPr>
        <w:overflowPunct/>
        <w:textAlignment w:val="auto"/>
        <w:rPr>
          <w:sz w:val="22"/>
          <w:szCs w:val="22"/>
        </w:rPr>
      </w:pPr>
      <w:r w:rsidRPr="007927E7">
        <w:rPr>
          <w:sz w:val="22"/>
          <w:szCs w:val="22"/>
        </w:rPr>
        <w:t xml:space="preserve">Open Transfer Order Lines Form. </w:t>
      </w:r>
    </w:p>
    <w:p w:rsidR="00440262" w:rsidRPr="007927E7" w:rsidRDefault="00440262" w:rsidP="00E9179A">
      <w:pPr>
        <w:numPr>
          <w:ilvl w:val="2"/>
          <w:numId w:val="33"/>
        </w:numPr>
        <w:overflowPunct/>
        <w:textAlignment w:val="auto"/>
        <w:rPr>
          <w:sz w:val="22"/>
          <w:szCs w:val="22"/>
        </w:rPr>
      </w:pPr>
      <w:r w:rsidRPr="007927E7">
        <w:rPr>
          <w:sz w:val="22"/>
          <w:szCs w:val="22"/>
        </w:rPr>
        <w:t xml:space="preserve">Enter Planner Code, </w:t>
      </w:r>
    </w:p>
    <w:p w:rsidR="00440262" w:rsidRPr="007927E7" w:rsidRDefault="00440262" w:rsidP="00E9179A">
      <w:pPr>
        <w:numPr>
          <w:ilvl w:val="2"/>
          <w:numId w:val="33"/>
        </w:numPr>
        <w:overflowPunct/>
        <w:textAlignment w:val="auto"/>
        <w:rPr>
          <w:sz w:val="22"/>
          <w:szCs w:val="22"/>
        </w:rPr>
      </w:pPr>
      <w:r w:rsidRPr="007927E7">
        <w:rPr>
          <w:sz w:val="22"/>
          <w:szCs w:val="22"/>
        </w:rPr>
        <w:t xml:space="preserve">Line status = &lt;&gt;C, </w:t>
      </w:r>
    </w:p>
    <w:p w:rsidR="00440262" w:rsidRPr="007927E7" w:rsidRDefault="00440262" w:rsidP="00E9179A">
      <w:pPr>
        <w:numPr>
          <w:ilvl w:val="2"/>
          <w:numId w:val="33"/>
        </w:numPr>
        <w:overflowPunct/>
        <w:textAlignment w:val="auto"/>
        <w:rPr>
          <w:sz w:val="22"/>
          <w:szCs w:val="22"/>
        </w:rPr>
      </w:pPr>
      <w:r w:rsidRPr="007927E7">
        <w:rPr>
          <w:sz w:val="22"/>
          <w:szCs w:val="22"/>
        </w:rPr>
        <w:t>Scheduled Receipt &lt;</w:t>
      </w:r>
      <w:r w:rsidR="007457FA" w:rsidRPr="007927E7">
        <w:rPr>
          <w:sz w:val="22"/>
          <w:szCs w:val="22"/>
        </w:rPr>
        <w:t xml:space="preserve">today’s </w:t>
      </w:r>
      <w:r w:rsidRPr="007927E7">
        <w:rPr>
          <w:sz w:val="22"/>
          <w:szCs w:val="22"/>
        </w:rPr>
        <w:t>date</w:t>
      </w:r>
    </w:p>
    <w:p w:rsidR="00440262" w:rsidRPr="007927E7" w:rsidRDefault="00440262" w:rsidP="00E9179A">
      <w:pPr>
        <w:numPr>
          <w:ilvl w:val="2"/>
          <w:numId w:val="33"/>
        </w:numPr>
        <w:overflowPunct/>
        <w:textAlignment w:val="auto"/>
        <w:rPr>
          <w:sz w:val="22"/>
          <w:szCs w:val="22"/>
        </w:rPr>
      </w:pPr>
      <w:r w:rsidRPr="007927E7">
        <w:rPr>
          <w:sz w:val="22"/>
          <w:szCs w:val="22"/>
        </w:rPr>
        <w:t>Hit filter</w:t>
      </w:r>
    </w:p>
    <w:p w:rsidR="00440262" w:rsidRPr="007927E7" w:rsidRDefault="00440262" w:rsidP="00E9179A">
      <w:pPr>
        <w:numPr>
          <w:ilvl w:val="0"/>
          <w:numId w:val="33"/>
        </w:numPr>
        <w:overflowPunct/>
        <w:textAlignment w:val="auto"/>
        <w:rPr>
          <w:sz w:val="22"/>
          <w:szCs w:val="22"/>
        </w:rPr>
      </w:pPr>
      <w:r w:rsidRPr="007927E7">
        <w:rPr>
          <w:sz w:val="22"/>
          <w:szCs w:val="22"/>
        </w:rPr>
        <w:t>Ctrl 2 to view in Grid mode and Set Grid</w:t>
      </w:r>
    </w:p>
    <w:p w:rsidR="00440262" w:rsidRPr="007927E7" w:rsidRDefault="00440262" w:rsidP="00E9179A">
      <w:pPr>
        <w:numPr>
          <w:ilvl w:val="0"/>
          <w:numId w:val="33"/>
        </w:numPr>
        <w:overflowPunct/>
        <w:textAlignment w:val="auto"/>
        <w:rPr>
          <w:sz w:val="22"/>
          <w:szCs w:val="22"/>
        </w:rPr>
      </w:pPr>
      <w:r w:rsidRPr="007927E7">
        <w:rPr>
          <w:sz w:val="22"/>
          <w:szCs w:val="22"/>
        </w:rPr>
        <w:t xml:space="preserve">Blank out Scheduled Receive Date; </w:t>
      </w:r>
    </w:p>
    <w:p w:rsidR="00E9179A" w:rsidRPr="007927E7" w:rsidRDefault="00440262" w:rsidP="00E9179A">
      <w:pPr>
        <w:numPr>
          <w:ilvl w:val="0"/>
          <w:numId w:val="33"/>
        </w:numPr>
        <w:overflowPunct/>
        <w:textAlignment w:val="auto"/>
        <w:rPr>
          <w:sz w:val="22"/>
          <w:szCs w:val="22"/>
        </w:rPr>
      </w:pPr>
      <w:r w:rsidRPr="007927E7">
        <w:rPr>
          <w:sz w:val="22"/>
          <w:szCs w:val="22"/>
        </w:rPr>
        <w:t xml:space="preserve">Put new date into Scheduled Ship Date. DO NOT UPDATE </w:t>
      </w:r>
      <w:r w:rsidR="00B013CF" w:rsidRPr="007927E7">
        <w:rPr>
          <w:sz w:val="22"/>
          <w:szCs w:val="22"/>
        </w:rPr>
        <w:t>PROMISE</w:t>
      </w:r>
      <w:r w:rsidRPr="007927E7">
        <w:rPr>
          <w:sz w:val="22"/>
          <w:szCs w:val="22"/>
        </w:rPr>
        <w:t xml:space="preserve"> DATE </w:t>
      </w:r>
      <w:r w:rsidR="007457FA" w:rsidRPr="007927E7">
        <w:rPr>
          <w:sz w:val="22"/>
          <w:szCs w:val="22"/>
        </w:rPr>
        <w:t>unless it is blank.</w:t>
      </w:r>
    </w:p>
    <w:p w:rsidR="00E9179A" w:rsidRPr="007927E7" w:rsidRDefault="001458BC" w:rsidP="00E9179A">
      <w:pPr>
        <w:numPr>
          <w:ilvl w:val="0"/>
          <w:numId w:val="33"/>
        </w:numPr>
        <w:overflowPunct/>
        <w:textAlignment w:val="auto"/>
        <w:rPr>
          <w:sz w:val="22"/>
          <w:szCs w:val="22"/>
        </w:rPr>
      </w:pPr>
      <w:r w:rsidRPr="007927E7">
        <w:rPr>
          <w:sz w:val="22"/>
          <w:szCs w:val="22"/>
        </w:rPr>
        <w:t xml:space="preserve">The source buyer or planner will </w:t>
      </w:r>
      <w:r w:rsidR="00C47DA5" w:rsidRPr="007927E7">
        <w:rPr>
          <w:sz w:val="22"/>
          <w:szCs w:val="22"/>
        </w:rPr>
        <w:t xml:space="preserve">review why these have not shipped.  Check total demand and evaluate if a partial or all can ship.  If a shipment can be made today, notify Inventory Control to ship using the Transfer Order Expedite form in Outlook sending it to the appropriate contact as noted on the form. Include TO number, TO line, item number and quantity to ship. </w:t>
      </w:r>
    </w:p>
    <w:p w:rsidR="00243AC3" w:rsidRDefault="00243AC3" w:rsidP="00243AC3">
      <w:pPr>
        <w:overflowPunct/>
        <w:textAlignment w:val="auto"/>
        <w:rPr>
          <w:sz w:val="24"/>
          <w:szCs w:val="24"/>
        </w:rPr>
      </w:pPr>
    </w:p>
    <w:p w:rsidR="00B53630" w:rsidRPr="00B345EA" w:rsidRDefault="00243AC3" w:rsidP="00824024">
      <w:pPr>
        <w:pStyle w:val="Heading2"/>
        <w:rPr>
          <w:rFonts w:ascii="Times New Roman" w:hAnsi="Times New Roman"/>
          <w:sz w:val="24"/>
        </w:rPr>
      </w:pPr>
      <w:bookmarkStart w:id="30" w:name="_Toc381694115"/>
      <w:r w:rsidRPr="00B345EA">
        <w:rPr>
          <w:rFonts w:ascii="Times New Roman" w:hAnsi="Times New Roman"/>
          <w:sz w:val="24"/>
        </w:rPr>
        <w:t>Expediting Transfer Orders</w:t>
      </w:r>
      <w:bookmarkStart w:id="31" w:name="_Toc320523338"/>
      <w:bookmarkEnd w:id="30"/>
    </w:p>
    <w:p w:rsidR="00243AC3" w:rsidRPr="00BC35FB" w:rsidRDefault="00243AC3" w:rsidP="00243AC3">
      <w:pPr>
        <w:rPr>
          <w:highlight w:val="yellow"/>
        </w:rPr>
      </w:pPr>
    </w:p>
    <w:p w:rsidR="00243AC3" w:rsidRPr="005D36A7" w:rsidRDefault="00243AC3" w:rsidP="00243AC3">
      <w:pPr>
        <w:rPr>
          <w:sz w:val="22"/>
          <w:szCs w:val="22"/>
        </w:rPr>
      </w:pPr>
      <w:r w:rsidRPr="005D36A7">
        <w:rPr>
          <w:sz w:val="22"/>
          <w:szCs w:val="22"/>
        </w:rPr>
        <w:t>NOTE: Only expedite finished models when</w:t>
      </w:r>
      <w:r w:rsidR="006A1F05" w:rsidRPr="005D36A7">
        <w:rPr>
          <w:sz w:val="22"/>
          <w:szCs w:val="22"/>
        </w:rPr>
        <w:t xml:space="preserve"> a</w:t>
      </w:r>
      <w:r w:rsidRPr="005D36A7">
        <w:rPr>
          <w:sz w:val="22"/>
          <w:szCs w:val="22"/>
        </w:rPr>
        <w:t xml:space="preserve"> requirement is for dependent demand, kits or x-ref jobs.  The supply site for finished goods is responsible for meeting customer order demand, safety stock and forecast.</w:t>
      </w:r>
    </w:p>
    <w:p w:rsidR="00243AC3" w:rsidRPr="00BC35FB" w:rsidRDefault="00243AC3" w:rsidP="00243AC3">
      <w:pPr>
        <w:rPr>
          <w:sz w:val="22"/>
          <w:szCs w:val="22"/>
          <w:highlight w:val="yellow"/>
        </w:rPr>
      </w:pPr>
    </w:p>
    <w:p w:rsidR="00B345EA" w:rsidRDefault="00B345EA" w:rsidP="00243AC3">
      <w:pPr>
        <w:overflowPunct/>
        <w:textAlignment w:val="auto"/>
        <w:rPr>
          <w:sz w:val="22"/>
          <w:szCs w:val="22"/>
          <w:highlight w:val="yellow"/>
        </w:rPr>
      </w:pPr>
      <w:r>
        <w:rPr>
          <w:color w:val="FF0000"/>
        </w:rPr>
        <w:t>Temporary Action effective March 4, 2014 and until further notice:  Do not expedite transfer orders for safety stock.</w:t>
      </w:r>
    </w:p>
    <w:p w:rsidR="00B345EA" w:rsidRDefault="00B345EA" w:rsidP="00243AC3">
      <w:pPr>
        <w:overflowPunct/>
        <w:textAlignment w:val="auto"/>
        <w:rPr>
          <w:sz w:val="22"/>
          <w:szCs w:val="22"/>
          <w:highlight w:val="yellow"/>
        </w:rPr>
      </w:pPr>
    </w:p>
    <w:p w:rsidR="00243AC3" w:rsidRPr="00B345EA" w:rsidRDefault="00066C6A" w:rsidP="00243AC3">
      <w:pPr>
        <w:overflowPunct/>
        <w:textAlignment w:val="auto"/>
        <w:rPr>
          <w:sz w:val="22"/>
          <w:szCs w:val="22"/>
        </w:rPr>
      </w:pPr>
      <w:r w:rsidRPr="00B345EA">
        <w:rPr>
          <w:sz w:val="22"/>
          <w:szCs w:val="22"/>
        </w:rPr>
        <w:t>The Transfer Site planner</w:t>
      </w:r>
      <w:r w:rsidR="00210C2B" w:rsidRPr="00B345EA">
        <w:rPr>
          <w:sz w:val="22"/>
          <w:szCs w:val="22"/>
        </w:rPr>
        <w:t xml:space="preserve"> may be required </w:t>
      </w:r>
      <w:r w:rsidR="00243AC3" w:rsidRPr="00B345EA">
        <w:rPr>
          <w:sz w:val="22"/>
          <w:szCs w:val="22"/>
        </w:rPr>
        <w:t xml:space="preserve">to expedite a transfer order to cover demand.  Demand includes </w:t>
      </w:r>
      <w:r w:rsidRPr="00B345EA">
        <w:rPr>
          <w:sz w:val="22"/>
          <w:szCs w:val="22"/>
        </w:rPr>
        <w:t>ALL</w:t>
      </w:r>
      <w:r w:rsidR="00243AC3" w:rsidRPr="00B345EA">
        <w:rPr>
          <w:sz w:val="22"/>
          <w:szCs w:val="22"/>
        </w:rPr>
        <w:t xml:space="preserve"> demand (Customer Order, Depend</w:t>
      </w:r>
      <w:r w:rsidR="00210C2B" w:rsidRPr="00B345EA">
        <w:rPr>
          <w:sz w:val="22"/>
          <w:szCs w:val="22"/>
        </w:rPr>
        <w:t>ent</w:t>
      </w:r>
      <w:r w:rsidR="00243AC3" w:rsidRPr="00B345EA">
        <w:rPr>
          <w:sz w:val="22"/>
          <w:szCs w:val="22"/>
        </w:rPr>
        <w:t xml:space="preserve"> demand for an x-ref job, Safety Stock, Forecast, etc.)  Whatever the reason for the expedite, the process is the same.</w:t>
      </w:r>
    </w:p>
    <w:p w:rsidR="00A45046" w:rsidRPr="00B345EA" w:rsidRDefault="00243AC3" w:rsidP="00243AC3">
      <w:pPr>
        <w:numPr>
          <w:ilvl w:val="0"/>
          <w:numId w:val="41"/>
        </w:numPr>
        <w:overflowPunct/>
        <w:textAlignment w:val="auto"/>
        <w:rPr>
          <w:sz w:val="22"/>
          <w:szCs w:val="22"/>
        </w:rPr>
      </w:pPr>
      <w:r w:rsidRPr="00B345EA">
        <w:rPr>
          <w:sz w:val="22"/>
          <w:szCs w:val="22"/>
        </w:rPr>
        <w:t>Using the Transfer Order Exped</w:t>
      </w:r>
      <w:r w:rsidR="00066C6A" w:rsidRPr="00B345EA">
        <w:rPr>
          <w:sz w:val="22"/>
          <w:szCs w:val="22"/>
        </w:rPr>
        <w:t>ite Outlook Form, the Transfer S</w:t>
      </w:r>
      <w:r w:rsidRPr="00B345EA">
        <w:rPr>
          <w:sz w:val="22"/>
          <w:szCs w:val="22"/>
        </w:rPr>
        <w:t xml:space="preserve">ite planner will expedite the quantity to cover </w:t>
      </w:r>
      <w:r w:rsidR="00A94F93" w:rsidRPr="00B345EA">
        <w:rPr>
          <w:color w:val="FF0000"/>
          <w:sz w:val="22"/>
          <w:szCs w:val="22"/>
        </w:rPr>
        <w:t xml:space="preserve">immediate </w:t>
      </w:r>
      <w:r w:rsidR="00B345EA" w:rsidRPr="00B345EA">
        <w:rPr>
          <w:color w:val="FF0000"/>
          <w:sz w:val="22"/>
          <w:szCs w:val="22"/>
        </w:rPr>
        <w:t>demand</w:t>
      </w:r>
      <w:r w:rsidR="00A45046" w:rsidRPr="00B345EA">
        <w:rPr>
          <w:sz w:val="22"/>
          <w:szCs w:val="22"/>
        </w:rPr>
        <w:t>.</w:t>
      </w:r>
    </w:p>
    <w:p w:rsidR="00243AC3" w:rsidRPr="00B345EA" w:rsidRDefault="00243AC3" w:rsidP="00243AC3">
      <w:pPr>
        <w:numPr>
          <w:ilvl w:val="0"/>
          <w:numId w:val="41"/>
        </w:numPr>
        <w:overflowPunct/>
        <w:textAlignment w:val="auto"/>
        <w:rPr>
          <w:sz w:val="22"/>
          <w:szCs w:val="22"/>
        </w:rPr>
      </w:pPr>
      <w:r w:rsidRPr="00B345EA">
        <w:rPr>
          <w:sz w:val="22"/>
          <w:szCs w:val="22"/>
        </w:rPr>
        <w:t xml:space="preserve">Transfer </w:t>
      </w:r>
      <w:r w:rsidR="00066C6A" w:rsidRPr="00B345EA">
        <w:rPr>
          <w:sz w:val="22"/>
          <w:szCs w:val="22"/>
        </w:rPr>
        <w:t>S</w:t>
      </w:r>
      <w:r w:rsidRPr="00B345EA">
        <w:rPr>
          <w:sz w:val="22"/>
          <w:szCs w:val="22"/>
        </w:rPr>
        <w:t>ite planner wil</w:t>
      </w:r>
      <w:r w:rsidR="00824024" w:rsidRPr="00B345EA">
        <w:rPr>
          <w:sz w:val="22"/>
          <w:szCs w:val="22"/>
        </w:rPr>
        <w:t>l determine the D</w:t>
      </w:r>
      <w:r w:rsidR="00066C6A" w:rsidRPr="00B345EA">
        <w:rPr>
          <w:sz w:val="22"/>
          <w:szCs w:val="22"/>
        </w:rPr>
        <w:t>DD</w:t>
      </w:r>
      <w:r w:rsidR="00824024" w:rsidRPr="00B345EA">
        <w:rPr>
          <w:sz w:val="22"/>
          <w:szCs w:val="22"/>
        </w:rPr>
        <w:t xml:space="preserve"> Date</w:t>
      </w:r>
      <w:r w:rsidRPr="00B345EA">
        <w:rPr>
          <w:sz w:val="22"/>
          <w:szCs w:val="22"/>
        </w:rPr>
        <w:t xml:space="preserve"> base</w:t>
      </w:r>
      <w:r w:rsidR="00824024" w:rsidRPr="00B345EA">
        <w:rPr>
          <w:sz w:val="22"/>
          <w:szCs w:val="22"/>
        </w:rPr>
        <w:t>d</w:t>
      </w:r>
      <w:r w:rsidRPr="00B345EA">
        <w:rPr>
          <w:sz w:val="22"/>
          <w:szCs w:val="22"/>
        </w:rPr>
        <w:t xml:space="preserve"> on the demands requirement.  If the expedite is because the inventory is below safety stock, use the following as a guideline:</w:t>
      </w:r>
    </w:p>
    <w:p w:rsidR="00243AC3" w:rsidRPr="00B345EA" w:rsidRDefault="00243AC3" w:rsidP="00243AC3">
      <w:pPr>
        <w:numPr>
          <w:ilvl w:val="1"/>
          <w:numId w:val="41"/>
        </w:numPr>
        <w:overflowPunct/>
        <w:textAlignment w:val="auto"/>
        <w:rPr>
          <w:sz w:val="22"/>
          <w:szCs w:val="22"/>
        </w:rPr>
      </w:pPr>
      <w:r w:rsidRPr="00B345EA">
        <w:rPr>
          <w:sz w:val="22"/>
          <w:szCs w:val="22"/>
        </w:rPr>
        <w:t xml:space="preserve">If inventory is at a critical level, request to ship </w:t>
      </w:r>
      <w:r w:rsidR="00560890" w:rsidRPr="00B345EA">
        <w:rPr>
          <w:color w:val="FF0000"/>
          <w:sz w:val="22"/>
          <w:szCs w:val="22"/>
        </w:rPr>
        <w:t>next day</w:t>
      </w:r>
      <w:r w:rsidRPr="00B345EA">
        <w:rPr>
          <w:sz w:val="22"/>
          <w:szCs w:val="22"/>
        </w:rPr>
        <w:t xml:space="preserve"> with a Red shipping method.  </w:t>
      </w:r>
      <w:r w:rsidR="00066C6A" w:rsidRPr="00B345EA">
        <w:rPr>
          <w:sz w:val="22"/>
          <w:szCs w:val="22"/>
        </w:rPr>
        <w:t>The Transfer Site planner will u</w:t>
      </w:r>
      <w:r w:rsidRPr="00B345EA">
        <w:rPr>
          <w:sz w:val="22"/>
          <w:szCs w:val="22"/>
        </w:rPr>
        <w:t>pdate the transfer order to show the requested shipping method.</w:t>
      </w:r>
    </w:p>
    <w:p w:rsidR="00243AC3" w:rsidRPr="00B345EA" w:rsidRDefault="00243AC3" w:rsidP="00243AC3">
      <w:pPr>
        <w:numPr>
          <w:ilvl w:val="1"/>
          <w:numId w:val="41"/>
        </w:numPr>
        <w:overflowPunct/>
        <w:textAlignment w:val="auto"/>
        <w:rPr>
          <w:sz w:val="22"/>
          <w:szCs w:val="22"/>
        </w:rPr>
      </w:pPr>
      <w:r w:rsidRPr="00B345EA">
        <w:rPr>
          <w:sz w:val="22"/>
          <w:szCs w:val="22"/>
        </w:rPr>
        <w:t>If inventory is not at a critical level, request to ship one week from today and to ship ground.</w:t>
      </w:r>
    </w:p>
    <w:p w:rsidR="007927E7" w:rsidRPr="00B345EA" w:rsidRDefault="00066C6A" w:rsidP="00243AC3">
      <w:pPr>
        <w:numPr>
          <w:ilvl w:val="0"/>
          <w:numId w:val="41"/>
        </w:numPr>
        <w:overflowPunct/>
        <w:textAlignment w:val="auto"/>
        <w:rPr>
          <w:sz w:val="22"/>
          <w:szCs w:val="22"/>
        </w:rPr>
      </w:pPr>
      <w:r w:rsidRPr="00B345EA">
        <w:rPr>
          <w:sz w:val="22"/>
          <w:szCs w:val="22"/>
        </w:rPr>
        <w:t>The Transfer Site planner will s</w:t>
      </w:r>
      <w:r w:rsidR="00243AC3" w:rsidRPr="00B345EA">
        <w:rPr>
          <w:sz w:val="22"/>
          <w:szCs w:val="22"/>
        </w:rPr>
        <w:t>end the Transfer Order Expedite Outlook Form to the Product Code planner as noted on the Outlook Form.  Do not copy Inventory Control.</w:t>
      </w:r>
    </w:p>
    <w:p w:rsidR="00243AC3" w:rsidRPr="00B345EA" w:rsidRDefault="007927E7" w:rsidP="007927E7">
      <w:pPr>
        <w:overflowPunct/>
        <w:ind w:left="720"/>
        <w:textAlignment w:val="auto"/>
        <w:rPr>
          <w:sz w:val="22"/>
          <w:szCs w:val="22"/>
        </w:rPr>
      </w:pPr>
      <w:r w:rsidRPr="00B345EA">
        <w:rPr>
          <w:sz w:val="22"/>
          <w:szCs w:val="22"/>
        </w:rPr>
        <w:br w:type="page"/>
      </w:r>
    </w:p>
    <w:p w:rsidR="00243AC3" w:rsidRPr="00B345EA" w:rsidRDefault="00243AC3" w:rsidP="00243AC3">
      <w:pPr>
        <w:numPr>
          <w:ilvl w:val="0"/>
          <w:numId w:val="41"/>
        </w:numPr>
        <w:overflowPunct/>
        <w:textAlignment w:val="auto"/>
        <w:rPr>
          <w:sz w:val="22"/>
          <w:szCs w:val="22"/>
        </w:rPr>
      </w:pPr>
      <w:r w:rsidRPr="00B345EA">
        <w:rPr>
          <w:sz w:val="22"/>
          <w:szCs w:val="22"/>
        </w:rPr>
        <w:t xml:space="preserve">The Product Code planner will review on hand inventory to determine if we can fill the request from inventory.  </w:t>
      </w:r>
    </w:p>
    <w:p w:rsidR="006A1F05" w:rsidRPr="00B345EA" w:rsidRDefault="006A1F05" w:rsidP="006A1F05">
      <w:pPr>
        <w:numPr>
          <w:ilvl w:val="1"/>
          <w:numId w:val="41"/>
        </w:numPr>
        <w:overflowPunct/>
        <w:textAlignment w:val="auto"/>
        <w:rPr>
          <w:sz w:val="22"/>
          <w:szCs w:val="22"/>
        </w:rPr>
      </w:pPr>
      <w:r w:rsidRPr="00B345EA">
        <w:rPr>
          <w:sz w:val="22"/>
          <w:szCs w:val="22"/>
        </w:rPr>
        <w:t>If we can fill the complete request from inventory, the Product Code planner will update all applicable transfer orders to the request date and respond to the request.</w:t>
      </w:r>
      <w:r w:rsidR="00824024" w:rsidRPr="00B345EA">
        <w:rPr>
          <w:sz w:val="22"/>
          <w:szCs w:val="22"/>
        </w:rPr>
        <w:t xml:space="preserve">  If required to ship today, notify inventory control to ship today.</w:t>
      </w:r>
    </w:p>
    <w:p w:rsidR="006A1F05" w:rsidRPr="00B345EA" w:rsidRDefault="006A1F05" w:rsidP="006A1F05">
      <w:pPr>
        <w:numPr>
          <w:ilvl w:val="1"/>
          <w:numId w:val="41"/>
        </w:numPr>
        <w:overflowPunct/>
        <w:textAlignment w:val="auto"/>
        <w:rPr>
          <w:sz w:val="22"/>
          <w:szCs w:val="22"/>
        </w:rPr>
      </w:pPr>
      <w:r w:rsidRPr="00B345EA">
        <w:rPr>
          <w:sz w:val="22"/>
          <w:szCs w:val="22"/>
        </w:rPr>
        <w:t xml:space="preserve">If we can only fill a partial quantity from inventory, the Product Code planner will update the applicable transfer orders for the quantity and request date and respond to the request and include the Source planner/buyer.  The Source planner/buyer will answer for the balance of the request by reviewing </w:t>
      </w:r>
      <w:r w:rsidR="00B345EA">
        <w:rPr>
          <w:sz w:val="22"/>
          <w:szCs w:val="22"/>
        </w:rPr>
        <w:t>all</w:t>
      </w:r>
      <w:r w:rsidRPr="00B345EA">
        <w:rPr>
          <w:sz w:val="22"/>
          <w:szCs w:val="22"/>
        </w:rPr>
        <w:t xml:space="preserve"> demand </w:t>
      </w:r>
      <w:r w:rsidR="00D21E71" w:rsidRPr="00B345EA">
        <w:rPr>
          <w:sz w:val="22"/>
          <w:szCs w:val="22"/>
        </w:rPr>
        <w:t>(PLN</w:t>
      </w:r>
      <w:r w:rsidR="00066C6A" w:rsidRPr="00B345EA">
        <w:rPr>
          <w:sz w:val="22"/>
          <w:szCs w:val="22"/>
        </w:rPr>
        <w:t>, TPLN, etc</w:t>
      </w:r>
      <w:r w:rsidR="00D21E71" w:rsidRPr="00B345EA">
        <w:rPr>
          <w:sz w:val="22"/>
          <w:szCs w:val="22"/>
        </w:rPr>
        <w:t xml:space="preserve"> and </w:t>
      </w:r>
      <w:r w:rsidR="00066C6A" w:rsidRPr="00B345EA">
        <w:rPr>
          <w:sz w:val="22"/>
          <w:szCs w:val="22"/>
        </w:rPr>
        <w:t>jobs, transfer orders, etc</w:t>
      </w:r>
      <w:r w:rsidR="00D21E71" w:rsidRPr="00B345EA">
        <w:rPr>
          <w:sz w:val="22"/>
          <w:szCs w:val="22"/>
        </w:rPr>
        <w:t xml:space="preserve">) </w:t>
      </w:r>
      <w:r w:rsidRPr="00B345EA">
        <w:rPr>
          <w:sz w:val="22"/>
          <w:szCs w:val="22"/>
        </w:rPr>
        <w:t xml:space="preserve">and all supply to come up with a schedule that covers </w:t>
      </w:r>
      <w:r w:rsidR="00B345EA">
        <w:rPr>
          <w:sz w:val="22"/>
          <w:szCs w:val="22"/>
        </w:rPr>
        <w:t xml:space="preserve">all </w:t>
      </w:r>
      <w:r w:rsidRPr="00B345EA">
        <w:rPr>
          <w:sz w:val="22"/>
          <w:szCs w:val="22"/>
        </w:rPr>
        <w:t>demand.  The Source planner/buyer will then update the transfer order and respond to the e-mail request (do not include the Product Code planner in this correspondence)</w:t>
      </w:r>
    </w:p>
    <w:p w:rsidR="006A1F05" w:rsidRPr="00B345EA" w:rsidRDefault="006A1F05" w:rsidP="006A1F05">
      <w:pPr>
        <w:numPr>
          <w:ilvl w:val="1"/>
          <w:numId w:val="41"/>
        </w:numPr>
        <w:overflowPunct/>
        <w:textAlignment w:val="auto"/>
        <w:rPr>
          <w:sz w:val="22"/>
          <w:szCs w:val="22"/>
        </w:rPr>
      </w:pPr>
      <w:r w:rsidRPr="00B345EA">
        <w:rPr>
          <w:sz w:val="22"/>
          <w:szCs w:val="22"/>
        </w:rPr>
        <w:t xml:space="preserve">If no quantity can be filled from inventory, the Product Code planner will forward the request to the Source planner/buyer. The Source planner/buyer will answer the request by reviewing </w:t>
      </w:r>
      <w:r w:rsidR="00066C6A" w:rsidRPr="00B345EA">
        <w:rPr>
          <w:sz w:val="22"/>
          <w:szCs w:val="22"/>
        </w:rPr>
        <w:t>ALL</w:t>
      </w:r>
      <w:r w:rsidRPr="00B345EA">
        <w:rPr>
          <w:sz w:val="22"/>
          <w:szCs w:val="22"/>
        </w:rPr>
        <w:t xml:space="preserve"> demand </w:t>
      </w:r>
      <w:r w:rsidR="00066C6A" w:rsidRPr="00B345EA">
        <w:rPr>
          <w:sz w:val="22"/>
          <w:szCs w:val="22"/>
        </w:rPr>
        <w:t>(PLN, TPLN, etc and jobs, transfer orders, etc)</w:t>
      </w:r>
      <w:r w:rsidRPr="00B345EA">
        <w:rPr>
          <w:sz w:val="22"/>
          <w:szCs w:val="22"/>
        </w:rPr>
        <w:t xml:space="preserve"> and all supply to come up with a schedule that covers all demand.  The Source planner/buyer will then update the transfer order and respond to the e-mail request (do not include the Product Code planner in this correspondence).</w:t>
      </w:r>
    </w:p>
    <w:p w:rsidR="006A1F05" w:rsidRPr="00B345EA" w:rsidRDefault="006A1F05" w:rsidP="006A1F05">
      <w:pPr>
        <w:numPr>
          <w:ilvl w:val="0"/>
          <w:numId w:val="41"/>
        </w:numPr>
        <w:overflowPunct/>
        <w:textAlignment w:val="auto"/>
        <w:rPr>
          <w:sz w:val="22"/>
          <w:szCs w:val="22"/>
        </w:rPr>
      </w:pPr>
      <w:r w:rsidRPr="00B345EA">
        <w:rPr>
          <w:sz w:val="22"/>
          <w:szCs w:val="22"/>
        </w:rPr>
        <w:t xml:space="preserve">When updating the transfer order, open Transfer Order Lines Form. </w:t>
      </w:r>
    </w:p>
    <w:p w:rsidR="006A1F05" w:rsidRPr="00B345EA" w:rsidRDefault="006A1F05" w:rsidP="006A1F05">
      <w:pPr>
        <w:numPr>
          <w:ilvl w:val="1"/>
          <w:numId w:val="41"/>
        </w:numPr>
        <w:overflowPunct/>
        <w:textAlignment w:val="auto"/>
        <w:rPr>
          <w:sz w:val="22"/>
          <w:szCs w:val="22"/>
        </w:rPr>
      </w:pPr>
      <w:r w:rsidRPr="00B345EA">
        <w:rPr>
          <w:sz w:val="22"/>
          <w:szCs w:val="22"/>
        </w:rPr>
        <w:t xml:space="preserve">Enter the item number being expedited </w:t>
      </w:r>
    </w:p>
    <w:p w:rsidR="006A1F05" w:rsidRPr="00B345EA" w:rsidRDefault="006A1F05" w:rsidP="006A1F05">
      <w:pPr>
        <w:numPr>
          <w:ilvl w:val="1"/>
          <w:numId w:val="41"/>
        </w:numPr>
        <w:overflowPunct/>
        <w:textAlignment w:val="auto"/>
        <w:rPr>
          <w:sz w:val="22"/>
          <w:szCs w:val="22"/>
        </w:rPr>
      </w:pPr>
      <w:r w:rsidRPr="00B345EA">
        <w:rPr>
          <w:sz w:val="22"/>
          <w:szCs w:val="22"/>
        </w:rPr>
        <w:t xml:space="preserve">Line status = &lt;&gt;C, </w:t>
      </w:r>
    </w:p>
    <w:p w:rsidR="006A1F05" w:rsidRPr="00B345EA" w:rsidRDefault="006A1F05" w:rsidP="006A1F05">
      <w:pPr>
        <w:numPr>
          <w:ilvl w:val="1"/>
          <w:numId w:val="41"/>
        </w:numPr>
        <w:overflowPunct/>
        <w:textAlignment w:val="auto"/>
        <w:rPr>
          <w:sz w:val="22"/>
          <w:szCs w:val="22"/>
        </w:rPr>
      </w:pPr>
      <w:r w:rsidRPr="00B345EA">
        <w:rPr>
          <w:sz w:val="22"/>
          <w:szCs w:val="22"/>
        </w:rPr>
        <w:t>Hit filter</w:t>
      </w:r>
    </w:p>
    <w:p w:rsidR="006A1F05" w:rsidRPr="00B345EA" w:rsidRDefault="006A1F05" w:rsidP="006A1F05">
      <w:pPr>
        <w:numPr>
          <w:ilvl w:val="1"/>
          <w:numId w:val="41"/>
        </w:numPr>
        <w:overflowPunct/>
        <w:textAlignment w:val="auto"/>
        <w:rPr>
          <w:sz w:val="22"/>
          <w:szCs w:val="22"/>
        </w:rPr>
      </w:pPr>
      <w:r w:rsidRPr="00B345EA">
        <w:rPr>
          <w:sz w:val="22"/>
          <w:szCs w:val="22"/>
        </w:rPr>
        <w:t>Ctrl 2 to view in Grid mode and Set Grid</w:t>
      </w:r>
      <w:r w:rsidR="00066C6A" w:rsidRPr="00B345EA">
        <w:rPr>
          <w:sz w:val="22"/>
          <w:szCs w:val="22"/>
        </w:rPr>
        <w:t xml:space="preserve"> (optional)</w:t>
      </w:r>
    </w:p>
    <w:p w:rsidR="006A1F05" w:rsidRPr="00B345EA" w:rsidRDefault="006A1F05" w:rsidP="006A1F05">
      <w:pPr>
        <w:numPr>
          <w:ilvl w:val="1"/>
          <w:numId w:val="41"/>
        </w:numPr>
        <w:overflowPunct/>
        <w:textAlignment w:val="auto"/>
        <w:rPr>
          <w:sz w:val="22"/>
          <w:szCs w:val="22"/>
        </w:rPr>
      </w:pPr>
      <w:r w:rsidRPr="00B345EA">
        <w:rPr>
          <w:sz w:val="22"/>
          <w:szCs w:val="22"/>
        </w:rPr>
        <w:t xml:space="preserve">Blank out Scheduled Receive Date; </w:t>
      </w:r>
    </w:p>
    <w:p w:rsidR="006A1F05" w:rsidRPr="00B345EA" w:rsidRDefault="006A1F05" w:rsidP="006A1F05">
      <w:pPr>
        <w:numPr>
          <w:ilvl w:val="1"/>
          <w:numId w:val="41"/>
        </w:numPr>
        <w:overflowPunct/>
        <w:textAlignment w:val="auto"/>
        <w:rPr>
          <w:sz w:val="22"/>
          <w:szCs w:val="22"/>
        </w:rPr>
      </w:pPr>
      <w:r w:rsidRPr="00B345EA">
        <w:rPr>
          <w:sz w:val="22"/>
          <w:szCs w:val="22"/>
        </w:rPr>
        <w:t xml:space="preserve">Put new date into Scheduled Ship Date. DO NOT UPDATE </w:t>
      </w:r>
      <w:r w:rsidR="00B013CF" w:rsidRPr="00B345EA">
        <w:rPr>
          <w:sz w:val="22"/>
          <w:szCs w:val="22"/>
        </w:rPr>
        <w:t>PROMISE</w:t>
      </w:r>
      <w:r w:rsidRPr="00B345EA">
        <w:rPr>
          <w:sz w:val="22"/>
          <w:szCs w:val="22"/>
        </w:rPr>
        <w:t xml:space="preserve"> DATE unless it is blank.</w:t>
      </w:r>
    </w:p>
    <w:p w:rsidR="006A1F05" w:rsidRPr="00B345EA" w:rsidRDefault="006A1F05" w:rsidP="006A1F05">
      <w:pPr>
        <w:numPr>
          <w:ilvl w:val="1"/>
          <w:numId w:val="41"/>
        </w:numPr>
        <w:overflowPunct/>
        <w:textAlignment w:val="auto"/>
        <w:rPr>
          <w:sz w:val="22"/>
          <w:szCs w:val="22"/>
        </w:rPr>
      </w:pPr>
      <w:r w:rsidRPr="00B345EA">
        <w:rPr>
          <w:sz w:val="22"/>
          <w:szCs w:val="22"/>
        </w:rPr>
        <w:t>Go to the Ship tab and enter a 1 in the Priority field.  This signifies that the transfer order has been expedited.</w:t>
      </w:r>
    </w:p>
    <w:p w:rsidR="00243AC3" w:rsidRDefault="00243AC3" w:rsidP="00243AC3">
      <w:pPr>
        <w:overflowPunct/>
        <w:textAlignment w:val="auto"/>
        <w:rPr>
          <w:sz w:val="24"/>
          <w:szCs w:val="24"/>
        </w:rPr>
      </w:pPr>
    </w:p>
    <w:p w:rsidR="008C38C9" w:rsidRPr="00443198" w:rsidRDefault="00971BED" w:rsidP="00243AC3">
      <w:pPr>
        <w:rPr>
          <w:sz w:val="24"/>
          <w:szCs w:val="24"/>
        </w:rPr>
      </w:pPr>
      <w:bookmarkStart w:id="32" w:name="_Toc381694116"/>
      <w:r w:rsidRPr="00443198">
        <w:rPr>
          <w:rStyle w:val="Heading2Char"/>
          <w:rFonts w:ascii="Times New Roman" w:hAnsi="Times New Roman"/>
          <w:sz w:val="24"/>
        </w:rPr>
        <w:t xml:space="preserve">Source </w:t>
      </w:r>
      <w:r w:rsidR="001665E0" w:rsidRPr="00443198">
        <w:rPr>
          <w:rStyle w:val="Heading2Char"/>
          <w:rFonts w:ascii="Times New Roman" w:hAnsi="Times New Roman"/>
          <w:sz w:val="24"/>
        </w:rPr>
        <w:t xml:space="preserve">Site </w:t>
      </w:r>
      <w:r w:rsidRPr="00443198">
        <w:rPr>
          <w:rStyle w:val="Heading2Char"/>
          <w:rFonts w:ascii="Times New Roman" w:hAnsi="Times New Roman"/>
          <w:sz w:val="24"/>
        </w:rPr>
        <w:t>Change</w:t>
      </w:r>
      <w:r w:rsidR="001665E0" w:rsidRPr="00443198">
        <w:rPr>
          <w:rStyle w:val="Heading2Char"/>
          <w:rFonts w:ascii="Times New Roman" w:hAnsi="Times New Roman"/>
          <w:sz w:val="24"/>
        </w:rPr>
        <w:t>s</w:t>
      </w:r>
      <w:bookmarkEnd w:id="31"/>
      <w:bookmarkEnd w:id="32"/>
      <w:r w:rsidRPr="00443198">
        <w:rPr>
          <w:sz w:val="24"/>
          <w:szCs w:val="24"/>
        </w:rPr>
        <w:t xml:space="preserve"> – </w:t>
      </w:r>
    </w:p>
    <w:p w:rsidR="0079445D" w:rsidRPr="007927E7" w:rsidRDefault="001665E0" w:rsidP="00C47DA5">
      <w:pPr>
        <w:rPr>
          <w:sz w:val="22"/>
          <w:szCs w:val="22"/>
        </w:rPr>
      </w:pPr>
      <w:r>
        <w:rPr>
          <w:sz w:val="24"/>
          <w:szCs w:val="24"/>
        </w:rPr>
        <w:tab/>
      </w:r>
      <w:r w:rsidR="0079445D" w:rsidRPr="007927E7">
        <w:rPr>
          <w:sz w:val="22"/>
          <w:szCs w:val="22"/>
        </w:rPr>
        <w:t xml:space="preserve">DO NOT CHANGE source to transferred without communication with the NEW supply site to ensure demand is covered and appropriate item setup </w:t>
      </w:r>
      <w:r w:rsidR="007457FA" w:rsidRPr="007927E7">
        <w:rPr>
          <w:sz w:val="22"/>
          <w:szCs w:val="22"/>
        </w:rPr>
        <w:t>h</w:t>
      </w:r>
      <w:r w:rsidR="0079445D" w:rsidRPr="007927E7">
        <w:rPr>
          <w:sz w:val="22"/>
          <w:szCs w:val="22"/>
        </w:rPr>
        <w:t>as taking place on both site.</w:t>
      </w:r>
    </w:p>
    <w:p w:rsidR="0079445D" w:rsidRPr="00A94F93" w:rsidRDefault="0079445D" w:rsidP="00C47DA5">
      <w:pPr>
        <w:rPr>
          <w:sz w:val="22"/>
          <w:szCs w:val="22"/>
        </w:rPr>
      </w:pPr>
    </w:p>
    <w:p w:rsidR="00797C3F" w:rsidRPr="00A94F93" w:rsidRDefault="00797C3F" w:rsidP="00C47DA5">
      <w:pPr>
        <w:rPr>
          <w:sz w:val="22"/>
          <w:szCs w:val="22"/>
        </w:rPr>
      </w:pPr>
      <w:r w:rsidRPr="00A94F93">
        <w:rPr>
          <w:sz w:val="22"/>
          <w:szCs w:val="22"/>
        </w:rPr>
        <w:t>When an items source changes from one site to another the new source site planner must reconcile transfer order demand signals. (</w:t>
      </w:r>
      <w:r w:rsidR="00B013CF" w:rsidRPr="00A94F93">
        <w:rPr>
          <w:sz w:val="22"/>
          <w:szCs w:val="22"/>
        </w:rPr>
        <w:t>i.e.</w:t>
      </w:r>
      <w:r w:rsidRPr="00A94F93">
        <w:rPr>
          <w:sz w:val="22"/>
          <w:szCs w:val="22"/>
        </w:rPr>
        <w:t>: cancel transfer orders)</w:t>
      </w:r>
    </w:p>
    <w:p w:rsidR="005D13CC" w:rsidRPr="00A94F93" w:rsidRDefault="005D13CC" w:rsidP="005D13CC">
      <w:pPr>
        <w:pStyle w:val="Heading1"/>
        <w:rPr>
          <w:rFonts w:ascii="Times New Roman" w:hAnsi="Times New Roman"/>
          <w:sz w:val="24"/>
        </w:rPr>
      </w:pPr>
      <w:bookmarkStart w:id="33" w:name="_Toc320523339"/>
      <w:bookmarkStart w:id="34" w:name="_Toc381694117"/>
      <w:r w:rsidRPr="00A94F93">
        <w:rPr>
          <w:rFonts w:ascii="Times New Roman" w:hAnsi="Times New Roman"/>
          <w:sz w:val="24"/>
        </w:rPr>
        <w:t>Transfer Order Shipping</w:t>
      </w:r>
      <w:bookmarkEnd w:id="33"/>
      <w:bookmarkEnd w:id="34"/>
    </w:p>
    <w:p w:rsidR="005D13CC" w:rsidRPr="007927E7" w:rsidRDefault="005D13CC" w:rsidP="005D13CC">
      <w:pPr>
        <w:rPr>
          <w:sz w:val="22"/>
          <w:szCs w:val="22"/>
        </w:rPr>
      </w:pPr>
    </w:p>
    <w:p w:rsidR="005D13CC" w:rsidRPr="007927E7" w:rsidRDefault="005D13CC" w:rsidP="005D13CC">
      <w:pPr>
        <w:numPr>
          <w:ilvl w:val="0"/>
          <w:numId w:val="22"/>
        </w:numPr>
        <w:rPr>
          <w:sz w:val="22"/>
          <w:szCs w:val="22"/>
        </w:rPr>
      </w:pPr>
      <w:r w:rsidRPr="007927E7">
        <w:rPr>
          <w:sz w:val="22"/>
          <w:szCs w:val="22"/>
        </w:rPr>
        <w:t>The Transfer Order Ready to Ship Report will be generated by the owner(s) of daily TO</w:t>
      </w:r>
      <w:r w:rsidR="007341F8" w:rsidRPr="007927E7">
        <w:rPr>
          <w:sz w:val="22"/>
          <w:szCs w:val="22"/>
        </w:rPr>
        <w:t xml:space="preserve"> shipping</w:t>
      </w:r>
      <w:r w:rsidRPr="007927E7">
        <w:rPr>
          <w:sz w:val="22"/>
          <w:szCs w:val="22"/>
        </w:rPr>
        <w:t xml:space="preserve"> standard work.</w:t>
      </w:r>
    </w:p>
    <w:p w:rsidR="005D13CC" w:rsidRPr="007927E7" w:rsidRDefault="005D13CC" w:rsidP="005D13CC">
      <w:pPr>
        <w:numPr>
          <w:ilvl w:val="0"/>
          <w:numId w:val="22"/>
        </w:numPr>
        <w:rPr>
          <w:sz w:val="22"/>
          <w:szCs w:val="22"/>
        </w:rPr>
      </w:pPr>
      <w:r w:rsidRPr="007927E7">
        <w:rPr>
          <w:sz w:val="22"/>
          <w:szCs w:val="22"/>
        </w:rPr>
        <w:t>Transfer Orders ca</w:t>
      </w:r>
      <w:r w:rsidR="00391B00" w:rsidRPr="007927E7">
        <w:rPr>
          <w:sz w:val="22"/>
          <w:szCs w:val="22"/>
        </w:rPr>
        <w:t>n be shipped up to 5 days early.</w:t>
      </w:r>
    </w:p>
    <w:sectPr w:rsidR="005D13CC" w:rsidRPr="007927E7">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F93" w:rsidRDefault="00A94F93">
      <w:r>
        <w:separator/>
      </w:r>
    </w:p>
  </w:endnote>
  <w:endnote w:type="continuationSeparator" w:id="0">
    <w:p w:rsidR="00A94F93" w:rsidRDefault="00A94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3780"/>
      <w:gridCol w:w="3420"/>
    </w:tblGrid>
    <w:tr w:rsidR="00A94F93" w:rsidRPr="00A51EE6" w:rsidTr="00A51EE6">
      <w:tc>
        <w:tcPr>
          <w:tcW w:w="1998" w:type="dxa"/>
          <w:shd w:val="clear" w:color="auto" w:fill="auto"/>
          <w:vAlign w:val="center"/>
        </w:tcPr>
        <w:p w:rsidR="00A94F93" w:rsidRPr="00A51EE6" w:rsidRDefault="00A94F93" w:rsidP="00A51EE6">
          <w:pPr>
            <w:pStyle w:val="Footer"/>
            <w:jc w:val="center"/>
            <w:rPr>
              <w:rFonts w:ascii="Arial" w:hAnsi="Arial" w:cs="Arial"/>
              <w:sz w:val="16"/>
              <w:szCs w:val="16"/>
            </w:rPr>
          </w:pPr>
        </w:p>
      </w:tc>
      <w:tc>
        <w:tcPr>
          <w:tcW w:w="3780" w:type="dxa"/>
          <w:shd w:val="clear" w:color="auto" w:fill="auto"/>
          <w:vAlign w:val="center"/>
        </w:tcPr>
        <w:p w:rsidR="00A94F93" w:rsidRPr="00A51EE6" w:rsidRDefault="00A94F93" w:rsidP="00A51EE6">
          <w:pPr>
            <w:pStyle w:val="Footer"/>
            <w:jc w:val="center"/>
            <w:rPr>
              <w:rFonts w:ascii="Arial" w:hAnsi="Arial" w:cs="Arial"/>
              <w:sz w:val="16"/>
              <w:szCs w:val="16"/>
            </w:rPr>
          </w:pPr>
          <w:r w:rsidRPr="00A51EE6">
            <w:rPr>
              <w:rFonts w:ascii="Arial" w:hAnsi="Arial" w:cs="Arial"/>
              <w:sz w:val="16"/>
              <w:szCs w:val="16"/>
            </w:rPr>
            <w:t>Transfer Order User Guide</w:t>
          </w:r>
        </w:p>
      </w:tc>
      <w:tc>
        <w:tcPr>
          <w:tcW w:w="3420" w:type="dxa"/>
          <w:shd w:val="clear" w:color="auto" w:fill="auto"/>
          <w:vAlign w:val="center"/>
        </w:tcPr>
        <w:p w:rsidR="00A94F93" w:rsidRPr="00A51EE6" w:rsidRDefault="00A94F93" w:rsidP="00A51EE6">
          <w:pPr>
            <w:pStyle w:val="Footer"/>
            <w:tabs>
              <w:tab w:val="clear" w:pos="4320"/>
              <w:tab w:val="center" w:pos="3312"/>
            </w:tabs>
            <w:ind w:right="-18"/>
            <w:jc w:val="right"/>
            <w:rPr>
              <w:rFonts w:ascii="Arial" w:hAnsi="Arial" w:cs="Arial"/>
              <w:sz w:val="16"/>
              <w:szCs w:val="16"/>
            </w:rPr>
          </w:pPr>
          <w:r w:rsidRPr="00A51EE6">
            <w:rPr>
              <w:rFonts w:ascii="Arial" w:hAnsi="Arial" w:cs="Arial"/>
              <w:sz w:val="16"/>
              <w:szCs w:val="16"/>
            </w:rPr>
            <w:t>PL1028</w:t>
          </w:r>
        </w:p>
      </w:tc>
    </w:tr>
    <w:tr w:rsidR="00A94F93" w:rsidRPr="00A51EE6" w:rsidTr="00A51EE6">
      <w:tc>
        <w:tcPr>
          <w:tcW w:w="1998" w:type="dxa"/>
          <w:shd w:val="clear" w:color="auto" w:fill="auto"/>
          <w:vAlign w:val="center"/>
        </w:tcPr>
        <w:p w:rsidR="00A94F93" w:rsidRPr="00A51EE6" w:rsidRDefault="00A94F93" w:rsidP="001D69C1">
          <w:pPr>
            <w:pStyle w:val="Footer"/>
            <w:rPr>
              <w:rFonts w:ascii="Arial" w:hAnsi="Arial" w:cs="Arial"/>
              <w:sz w:val="16"/>
              <w:szCs w:val="16"/>
            </w:rPr>
          </w:pPr>
        </w:p>
      </w:tc>
      <w:tc>
        <w:tcPr>
          <w:tcW w:w="3780" w:type="dxa"/>
          <w:shd w:val="clear" w:color="auto" w:fill="auto"/>
          <w:vAlign w:val="center"/>
        </w:tcPr>
        <w:p w:rsidR="00A94F93" w:rsidRPr="00A51EE6" w:rsidRDefault="00A94F93" w:rsidP="001D69C1">
          <w:pPr>
            <w:pStyle w:val="Footer"/>
            <w:rPr>
              <w:rFonts w:ascii="Arial" w:hAnsi="Arial" w:cs="Arial"/>
              <w:sz w:val="16"/>
              <w:szCs w:val="16"/>
            </w:rPr>
          </w:pPr>
          <w:r w:rsidRPr="00A51EE6">
            <w:rPr>
              <w:rFonts w:ascii="Arial" w:hAnsi="Arial" w:cs="Arial"/>
              <w:sz w:val="16"/>
              <w:szCs w:val="16"/>
            </w:rPr>
            <w:t xml:space="preserve">                                    PAGE </w:t>
          </w:r>
          <w:r w:rsidRPr="00A51EE6">
            <w:rPr>
              <w:rStyle w:val="PageNumber"/>
              <w:sz w:val="16"/>
              <w:szCs w:val="16"/>
            </w:rPr>
            <w:fldChar w:fldCharType="begin"/>
          </w:r>
          <w:r w:rsidRPr="00A51EE6">
            <w:rPr>
              <w:rStyle w:val="PageNumber"/>
              <w:sz w:val="16"/>
              <w:szCs w:val="16"/>
            </w:rPr>
            <w:instrText xml:space="preserve"> PAGE </w:instrText>
          </w:r>
          <w:r w:rsidRPr="00A51EE6">
            <w:rPr>
              <w:rStyle w:val="PageNumber"/>
              <w:sz w:val="16"/>
              <w:szCs w:val="16"/>
            </w:rPr>
            <w:fldChar w:fldCharType="separate"/>
          </w:r>
          <w:r w:rsidR="00825260">
            <w:rPr>
              <w:rStyle w:val="PageNumber"/>
              <w:noProof/>
              <w:sz w:val="16"/>
              <w:szCs w:val="16"/>
            </w:rPr>
            <w:t>7</w:t>
          </w:r>
          <w:r w:rsidRPr="00A51EE6">
            <w:rPr>
              <w:rStyle w:val="PageNumber"/>
              <w:sz w:val="16"/>
              <w:szCs w:val="16"/>
            </w:rPr>
            <w:fldChar w:fldCharType="end"/>
          </w:r>
          <w:r w:rsidRPr="00A51EE6">
            <w:rPr>
              <w:rStyle w:val="PageNumber"/>
              <w:sz w:val="16"/>
              <w:szCs w:val="16"/>
            </w:rPr>
            <w:t xml:space="preserve"> of </w:t>
          </w:r>
          <w:r w:rsidRPr="00A51EE6">
            <w:rPr>
              <w:rStyle w:val="PageNumber"/>
              <w:sz w:val="16"/>
              <w:szCs w:val="16"/>
            </w:rPr>
            <w:fldChar w:fldCharType="begin"/>
          </w:r>
          <w:r w:rsidRPr="00A51EE6">
            <w:rPr>
              <w:rStyle w:val="PageNumber"/>
              <w:sz w:val="16"/>
              <w:szCs w:val="16"/>
            </w:rPr>
            <w:instrText xml:space="preserve"> NUMPAGES </w:instrText>
          </w:r>
          <w:r w:rsidRPr="00A51EE6">
            <w:rPr>
              <w:rStyle w:val="PageNumber"/>
              <w:sz w:val="16"/>
              <w:szCs w:val="16"/>
            </w:rPr>
            <w:fldChar w:fldCharType="separate"/>
          </w:r>
          <w:r w:rsidR="00825260">
            <w:rPr>
              <w:rStyle w:val="PageNumber"/>
              <w:noProof/>
              <w:sz w:val="16"/>
              <w:szCs w:val="16"/>
            </w:rPr>
            <w:t>7</w:t>
          </w:r>
          <w:r w:rsidRPr="00A51EE6">
            <w:rPr>
              <w:rStyle w:val="PageNumber"/>
              <w:sz w:val="16"/>
              <w:szCs w:val="16"/>
            </w:rPr>
            <w:fldChar w:fldCharType="end"/>
          </w:r>
        </w:p>
      </w:tc>
      <w:tc>
        <w:tcPr>
          <w:tcW w:w="3420" w:type="dxa"/>
          <w:shd w:val="clear" w:color="auto" w:fill="auto"/>
          <w:vAlign w:val="center"/>
        </w:tcPr>
        <w:p w:rsidR="00A94F93" w:rsidRPr="00A51EE6" w:rsidRDefault="00A94F93" w:rsidP="0020542A">
          <w:pPr>
            <w:pStyle w:val="Footer"/>
            <w:jc w:val="right"/>
            <w:rPr>
              <w:rFonts w:ascii="Arial" w:hAnsi="Arial" w:cs="Arial"/>
              <w:sz w:val="16"/>
              <w:szCs w:val="16"/>
            </w:rPr>
          </w:pPr>
          <w:r w:rsidRPr="00A51EE6">
            <w:rPr>
              <w:rFonts w:ascii="Arial" w:hAnsi="Arial" w:cs="Arial"/>
              <w:sz w:val="16"/>
              <w:szCs w:val="16"/>
            </w:rPr>
            <w:t xml:space="preserve">REV </w:t>
          </w:r>
          <w:r w:rsidR="0020542A" w:rsidRPr="0020542A">
            <w:rPr>
              <w:rFonts w:ascii="Arial" w:hAnsi="Arial" w:cs="Arial"/>
              <w:color w:val="FF0000"/>
              <w:sz w:val="16"/>
              <w:szCs w:val="16"/>
            </w:rPr>
            <w:t>B</w:t>
          </w:r>
        </w:p>
      </w:tc>
    </w:tr>
  </w:tbl>
  <w:p w:rsidR="00A94F93" w:rsidRPr="00895072" w:rsidRDefault="00A94F93" w:rsidP="0072382F">
    <w:pPr>
      <w:pStyle w:val="Footer"/>
      <w:rPr>
        <w:sz w:val="16"/>
        <w:szCs w:val="16"/>
      </w:rPr>
    </w:pPr>
    <w:r w:rsidRPr="00895072">
      <w:rPr>
        <w:sz w:val="16"/>
        <w:szCs w:val="16"/>
      </w:rPr>
      <w:t>CS001 Us</w:t>
    </w:r>
    <w:r>
      <w:rPr>
        <w:sz w:val="16"/>
        <w:szCs w:val="16"/>
      </w:rPr>
      <w:t>er’s Guide Template Rev. NR 10/3</w:t>
    </w:r>
    <w:r w:rsidRPr="00895072">
      <w:rPr>
        <w:sz w:val="16"/>
        <w:szCs w:val="16"/>
      </w:rPr>
      <w:t>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F93" w:rsidRDefault="00A94F93">
      <w:r>
        <w:separator/>
      </w:r>
    </w:p>
  </w:footnote>
  <w:footnote w:type="continuationSeparator" w:id="0">
    <w:p w:rsidR="00A94F93" w:rsidRDefault="00A94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F93" w:rsidRDefault="00A94F93">
    <w:pPr>
      <w:pStyle w:val="Header"/>
      <w:rPr>
        <w:sz w:val="18"/>
      </w:rPr>
    </w:pPr>
    <w:r>
      <w:rPr>
        <w:rFonts w:ascii="Arial" w:hAnsi="Arial"/>
        <w:noProof/>
        <w:sz w:val="28"/>
      </w:rPr>
      <w:drawing>
        <wp:anchor distT="0" distB="0" distL="114300" distR="114300" simplePos="0" relativeHeight="251658240" behindDoc="0" locked="0" layoutInCell="1" allowOverlap="1">
          <wp:simplePos x="0" y="0"/>
          <wp:positionH relativeFrom="column">
            <wp:posOffset>4128135</wp:posOffset>
          </wp:positionH>
          <wp:positionV relativeFrom="paragraph">
            <wp:posOffset>-35560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8"/>
      </w:rPr>
      <w:drawing>
        <wp:anchor distT="0" distB="0" distL="114300" distR="114300" simplePos="0" relativeHeight="251657216" behindDoc="0" locked="0" layoutInCell="1" allowOverlap="1">
          <wp:simplePos x="0" y="0"/>
          <wp:positionH relativeFrom="column">
            <wp:posOffset>-215265</wp:posOffset>
          </wp:positionH>
          <wp:positionV relativeFrom="paragraph">
            <wp:posOffset>-35560</wp:posOffset>
          </wp:positionV>
          <wp:extent cx="3327400" cy="476250"/>
          <wp:effectExtent l="0" t="0" r="635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4F93" w:rsidRDefault="00A94F93" w:rsidP="00895072">
    <w:pPr>
      <w:rPr>
        <w:rFonts w:ascii="Arial" w:hAnsi="Arial"/>
        <w:sz w:val="28"/>
      </w:rPr>
    </w:pPr>
  </w:p>
  <w:p w:rsidR="00A94F93" w:rsidRDefault="00A94F93" w:rsidP="006C2FD8">
    <w:pPr>
      <w:jc w:val="center"/>
      <w:rPr>
        <w:rFonts w:ascii="Arial" w:hAnsi="Arial"/>
        <w:sz w:val="28"/>
      </w:rPr>
    </w:pPr>
  </w:p>
  <w:p w:rsidR="00A94F93" w:rsidRDefault="00A94F93" w:rsidP="006C2FD8">
    <w:pPr>
      <w:jc w:val="center"/>
      <w:rPr>
        <w:rFonts w:ascii="Arial" w:hAnsi="Arial"/>
        <w:sz w:val="28"/>
      </w:rPr>
    </w:pPr>
  </w:p>
  <w:p w:rsidR="00A94F93" w:rsidRPr="0040115D" w:rsidRDefault="00A94F93" w:rsidP="0040115D">
    <w:pPr>
      <w:jc w:val="center"/>
      <w:rPr>
        <w:rFonts w:ascii="Arial" w:hAnsi="Arial"/>
        <w:sz w:val="28"/>
      </w:rPr>
    </w:pPr>
    <w:r w:rsidRPr="006C2FD8">
      <w:rPr>
        <w:rFonts w:ascii="Arial" w:hAnsi="Arial"/>
        <w:sz w:val="28"/>
      </w:rPr>
      <w:t>User Guide:</w:t>
    </w:r>
    <w:r>
      <w:rPr>
        <w:rFonts w:ascii="Arial" w:hAnsi="Arial"/>
        <w:sz w:val="28"/>
      </w:rPr>
      <w:t xml:space="preserve"> </w:t>
    </w:r>
    <w:r w:rsidRPr="006C2FD8">
      <w:rPr>
        <w:rFonts w:ascii="Arial" w:hAnsi="Arial"/>
        <w:sz w:val="28"/>
      </w:rPr>
      <w:t xml:space="preserve"> </w:t>
    </w:r>
    <w:r>
      <w:rPr>
        <w:rFonts w:ascii="Arial" w:hAnsi="Arial"/>
        <w:sz w:val="28"/>
      </w:rPr>
      <w:t xml:space="preserve"> Transfer Order</w:t>
    </w:r>
  </w:p>
  <w:p w:rsidR="00A94F93" w:rsidRDefault="00A94F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202D"/>
    <w:multiLevelType w:val="hybridMultilevel"/>
    <w:tmpl w:val="079E9CC4"/>
    <w:lvl w:ilvl="0" w:tplc="897E348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EC0DF9"/>
    <w:multiLevelType w:val="multilevel"/>
    <w:tmpl w:val="CF3E0CA6"/>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8944BAE"/>
    <w:multiLevelType w:val="hybridMultilevel"/>
    <w:tmpl w:val="FBF81D8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3608A8"/>
    <w:multiLevelType w:val="hybridMultilevel"/>
    <w:tmpl w:val="504601EC"/>
    <w:lvl w:ilvl="0" w:tplc="0409000F">
      <w:start w:val="1"/>
      <w:numFmt w:val="decimal"/>
      <w:lvlText w:val="%1."/>
      <w:lvlJc w:val="left"/>
      <w:pPr>
        <w:tabs>
          <w:tab w:val="num" w:pos="1080"/>
        </w:tabs>
        <w:ind w:left="1080" w:hanging="360"/>
      </w:pPr>
    </w:lvl>
    <w:lvl w:ilvl="1" w:tplc="FFFFFFFF">
      <w:numFmt w:val="decimal"/>
      <w:lvlText w:val=""/>
      <w:lvlJc w:val="left"/>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66441AE"/>
    <w:multiLevelType w:val="hybridMultilevel"/>
    <w:tmpl w:val="E60A8B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B832A7"/>
    <w:multiLevelType w:val="hybridMultilevel"/>
    <w:tmpl w:val="016282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C27221"/>
    <w:multiLevelType w:val="hybridMultilevel"/>
    <w:tmpl w:val="7CF065D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EF55406"/>
    <w:multiLevelType w:val="hybridMultilevel"/>
    <w:tmpl w:val="770A2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104E4F"/>
    <w:multiLevelType w:val="hybridMultilevel"/>
    <w:tmpl w:val="E88E55E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39460B"/>
    <w:multiLevelType w:val="hybridMultilevel"/>
    <w:tmpl w:val="CB807D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BA7184"/>
    <w:multiLevelType w:val="hybridMultilevel"/>
    <w:tmpl w:val="5710969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343719B"/>
    <w:multiLevelType w:val="hybridMultilevel"/>
    <w:tmpl w:val="0D18A016"/>
    <w:lvl w:ilvl="0" w:tplc="897E348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69313FA"/>
    <w:multiLevelType w:val="hybridMultilevel"/>
    <w:tmpl w:val="231416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5">
    <w:nsid w:val="2B9C2DF8"/>
    <w:multiLevelType w:val="hybridMultilevel"/>
    <w:tmpl w:val="20B2D24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3EB76F9"/>
    <w:multiLevelType w:val="hybridMultilevel"/>
    <w:tmpl w:val="83D61696"/>
    <w:lvl w:ilvl="0" w:tplc="BB125C66">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4DB6683"/>
    <w:multiLevelType w:val="hybridMultilevel"/>
    <w:tmpl w:val="189EC20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A284B7D"/>
    <w:multiLevelType w:val="hybridMultilevel"/>
    <w:tmpl w:val="6AA6E878"/>
    <w:lvl w:ilvl="0" w:tplc="F82C7164">
      <w:start w:val="1"/>
      <w:numFmt w:val="decimal"/>
      <w:lvlText w:val="%1."/>
      <w:lvlJc w:val="left"/>
      <w:pPr>
        <w:tabs>
          <w:tab w:val="num" w:pos="1080"/>
        </w:tabs>
        <w:ind w:left="1080" w:hanging="360"/>
      </w:pPr>
      <w:rPr>
        <w:rFonts w:cs="Arial" w:hint="default"/>
        <w:b/>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BB960CB"/>
    <w:multiLevelType w:val="hybridMultilevel"/>
    <w:tmpl w:val="2EA036BA"/>
    <w:lvl w:ilvl="0" w:tplc="897E348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4E96653"/>
    <w:multiLevelType w:val="hybridMultilevel"/>
    <w:tmpl w:val="B5B0984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8C45335"/>
    <w:multiLevelType w:val="hybridMultilevel"/>
    <w:tmpl w:val="48FE8568"/>
    <w:lvl w:ilvl="0" w:tplc="897E348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6E3232"/>
    <w:multiLevelType w:val="hybridMultilevel"/>
    <w:tmpl w:val="98849338"/>
    <w:lvl w:ilvl="0" w:tplc="897E3486">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75D4336"/>
    <w:multiLevelType w:val="hybridMultilevel"/>
    <w:tmpl w:val="6F962E0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7A6488D"/>
    <w:multiLevelType w:val="hybridMultilevel"/>
    <w:tmpl w:val="1D84B7C8"/>
    <w:lvl w:ilvl="0" w:tplc="897E3486">
      <w:start w:val="3"/>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9D91B42"/>
    <w:multiLevelType w:val="multilevel"/>
    <w:tmpl w:val="B5B0984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nsid w:val="59F42C2C"/>
    <w:multiLevelType w:val="hybridMultilevel"/>
    <w:tmpl w:val="9286BE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AAD64B2"/>
    <w:multiLevelType w:val="hybridMultilevel"/>
    <w:tmpl w:val="73FE6CF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CF453BE"/>
    <w:multiLevelType w:val="hybridMultilevel"/>
    <w:tmpl w:val="D898B7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19D0419"/>
    <w:multiLevelType w:val="hybridMultilevel"/>
    <w:tmpl w:val="CF3E0CA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4A12DE1"/>
    <w:multiLevelType w:val="hybridMultilevel"/>
    <w:tmpl w:val="B7A83FA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67C77CB"/>
    <w:multiLevelType w:val="hybridMultilevel"/>
    <w:tmpl w:val="CB6A3178"/>
    <w:lvl w:ilvl="0" w:tplc="FFFFFFFF">
      <w:numFmt w:val="decimal"/>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74209DB"/>
    <w:multiLevelType w:val="hybridMultilevel"/>
    <w:tmpl w:val="392A53A0"/>
    <w:lvl w:ilvl="0" w:tplc="1ADA73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713D7963"/>
    <w:multiLevelType w:val="hybridMultilevel"/>
    <w:tmpl w:val="5C022BD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37808B5"/>
    <w:multiLevelType w:val="hybridMultilevel"/>
    <w:tmpl w:val="44E8050E"/>
    <w:lvl w:ilvl="0" w:tplc="897E348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5BD1FE2"/>
    <w:multiLevelType w:val="hybridMultilevel"/>
    <w:tmpl w:val="B4106E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6E03640"/>
    <w:multiLevelType w:val="hybridMultilevel"/>
    <w:tmpl w:val="98185D80"/>
    <w:lvl w:ilvl="0" w:tplc="897E3486">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rPr>
        <w:rFonts w:hint="default"/>
      </w:rPr>
    </w:lvl>
    <w:lvl w:ilvl="2" w:tplc="0409000F">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CEE05BA"/>
    <w:multiLevelType w:val="hybridMultilevel"/>
    <w:tmpl w:val="9FFC3606"/>
    <w:lvl w:ilvl="0" w:tplc="FFFFFFFF">
      <w:numFmt w:val="decimal"/>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9"/>
  </w:num>
  <w:num w:numId="2">
    <w:abstractNumId w:val="10"/>
  </w:num>
  <w:num w:numId="3">
    <w:abstractNumId w:val="23"/>
  </w:num>
  <w:num w:numId="4">
    <w:abstractNumId w:val="34"/>
  </w:num>
  <w:num w:numId="5">
    <w:abstractNumId w:val="14"/>
  </w:num>
  <w:num w:numId="6">
    <w:abstractNumId w:val="2"/>
  </w:num>
  <w:num w:numId="7">
    <w:abstractNumId w:val="0"/>
  </w:num>
  <w:num w:numId="8">
    <w:abstractNumId w:val="21"/>
  </w:num>
  <w:num w:numId="9">
    <w:abstractNumId w:val="25"/>
  </w:num>
  <w:num w:numId="10">
    <w:abstractNumId w:val="31"/>
  </w:num>
  <w:num w:numId="11">
    <w:abstractNumId w:val="9"/>
  </w:num>
  <w:num w:numId="12">
    <w:abstractNumId w:val="38"/>
  </w:num>
  <w:num w:numId="13">
    <w:abstractNumId w:val="13"/>
  </w:num>
  <w:num w:numId="14">
    <w:abstractNumId w:val="19"/>
  </w:num>
  <w:num w:numId="15">
    <w:abstractNumId w:val="15"/>
  </w:num>
  <w:num w:numId="16">
    <w:abstractNumId w:val="22"/>
  </w:num>
  <w:num w:numId="17">
    <w:abstractNumId w:val="29"/>
  </w:num>
  <w:num w:numId="18">
    <w:abstractNumId w:val="37"/>
  </w:num>
  <w:num w:numId="19">
    <w:abstractNumId w:val="16"/>
  </w:num>
  <w:num w:numId="20">
    <w:abstractNumId w:val="35"/>
  </w:num>
  <w:num w:numId="21">
    <w:abstractNumId w:val="12"/>
  </w:num>
  <w:num w:numId="22">
    <w:abstractNumId w:val="36"/>
  </w:num>
  <w:num w:numId="23">
    <w:abstractNumId w:val="18"/>
  </w:num>
  <w:num w:numId="24">
    <w:abstractNumId w:val="33"/>
  </w:num>
  <w:num w:numId="25">
    <w:abstractNumId w:val="8"/>
  </w:num>
  <w:num w:numId="26">
    <w:abstractNumId w:val="20"/>
  </w:num>
  <w:num w:numId="27">
    <w:abstractNumId w:val="4"/>
  </w:num>
  <w:num w:numId="28">
    <w:abstractNumId w:val="26"/>
  </w:num>
  <w:num w:numId="29">
    <w:abstractNumId w:val="28"/>
  </w:num>
  <w:num w:numId="30">
    <w:abstractNumId w:val="30"/>
  </w:num>
  <w:num w:numId="31">
    <w:abstractNumId w:val="1"/>
  </w:num>
  <w:num w:numId="32">
    <w:abstractNumId w:val="17"/>
  </w:num>
  <w:num w:numId="33">
    <w:abstractNumId w:val="3"/>
  </w:num>
  <w:num w:numId="34">
    <w:abstractNumId w:val="24"/>
  </w:num>
  <w:num w:numId="35">
    <w:abstractNumId w:val="7"/>
  </w:num>
  <w:num w:numId="36">
    <w:abstractNumId w:val="5"/>
  </w:num>
  <w:num w:numId="37">
    <w:abstractNumId w:val="27"/>
  </w:num>
  <w:num w:numId="38">
    <w:abstractNumId w:val="11"/>
  </w:num>
  <w:num w:numId="39">
    <w:abstractNumId w:val="40"/>
  </w:num>
  <w:num w:numId="40">
    <w:abstractNumId w:val="32"/>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921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50D"/>
    <w:rsid w:val="0001742E"/>
    <w:rsid w:val="00031335"/>
    <w:rsid w:val="00037421"/>
    <w:rsid w:val="00066C6A"/>
    <w:rsid w:val="00067082"/>
    <w:rsid w:val="00093135"/>
    <w:rsid w:val="0009629E"/>
    <w:rsid w:val="000B37C9"/>
    <w:rsid w:val="000B48F6"/>
    <w:rsid w:val="000C65F0"/>
    <w:rsid w:val="000C79CA"/>
    <w:rsid w:val="000E3BBF"/>
    <w:rsid w:val="000E50EE"/>
    <w:rsid w:val="000E7931"/>
    <w:rsid w:val="000F105A"/>
    <w:rsid w:val="000F2CCB"/>
    <w:rsid w:val="000F6E75"/>
    <w:rsid w:val="00110DB7"/>
    <w:rsid w:val="001170B3"/>
    <w:rsid w:val="00123DA9"/>
    <w:rsid w:val="001458BC"/>
    <w:rsid w:val="00151BD5"/>
    <w:rsid w:val="00161C04"/>
    <w:rsid w:val="00164528"/>
    <w:rsid w:val="001665E0"/>
    <w:rsid w:val="00186F41"/>
    <w:rsid w:val="00190385"/>
    <w:rsid w:val="001B0358"/>
    <w:rsid w:val="001D6652"/>
    <w:rsid w:val="001D699F"/>
    <w:rsid w:val="001D69C1"/>
    <w:rsid w:val="001E2743"/>
    <w:rsid w:val="001F0696"/>
    <w:rsid w:val="0020542A"/>
    <w:rsid w:val="0020547D"/>
    <w:rsid w:val="0020593F"/>
    <w:rsid w:val="00210C2B"/>
    <w:rsid w:val="0021210D"/>
    <w:rsid w:val="0022518E"/>
    <w:rsid w:val="00227AA5"/>
    <w:rsid w:val="00235D1B"/>
    <w:rsid w:val="00243AC3"/>
    <w:rsid w:val="00272867"/>
    <w:rsid w:val="00273E0E"/>
    <w:rsid w:val="002A2E02"/>
    <w:rsid w:val="002A3E9B"/>
    <w:rsid w:val="002E1013"/>
    <w:rsid w:val="002E4514"/>
    <w:rsid w:val="002E6E41"/>
    <w:rsid w:val="00301B6C"/>
    <w:rsid w:val="0030710F"/>
    <w:rsid w:val="00311C66"/>
    <w:rsid w:val="00322886"/>
    <w:rsid w:val="00324F44"/>
    <w:rsid w:val="00330870"/>
    <w:rsid w:val="003352EB"/>
    <w:rsid w:val="00336957"/>
    <w:rsid w:val="00344089"/>
    <w:rsid w:val="00347B8A"/>
    <w:rsid w:val="00355FAB"/>
    <w:rsid w:val="00356C20"/>
    <w:rsid w:val="00360CC2"/>
    <w:rsid w:val="0036234E"/>
    <w:rsid w:val="00367B08"/>
    <w:rsid w:val="00375CFF"/>
    <w:rsid w:val="00385E77"/>
    <w:rsid w:val="00387DE8"/>
    <w:rsid w:val="00391B00"/>
    <w:rsid w:val="003B35CD"/>
    <w:rsid w:val="003C056A"/>
    <w:rsid w:val="003C1BDC"/>
    <w:rsid w:val="003D1065"/>
    <w:rsid w:val="0040115D"/>
    <w:rsid w:val="00402C18"/>
    <w:rsid w:val="004033E7"/>
    <w:rsid w:val="00411EBA"/>
    <w:rsid w:val="00425738"/>
    <w:rsid w:val="004313F1"/>
    <w:rsid w:val="0043769E"/>
    <w:rsid w:val="00440262"/>
    <w:rsid w:val="00443198"/>
    <w:rsid w:val="00472088"/>
    <w:rsid w:val="00495CD2"/>
    <w:rsid w:val="004A0C96"/>
    <w:rsid w:val="004A3528"/>
    <w:rsid w:val="004A7538"/>
    <w:rsid w:val="004B3295"/>
    <w:rsid w:val="004D350D"/>
    <w:rsid w:val="005025FD"/>
    <w:rsid w:val="005276A0"/>
    <w:rsid w:val="00530A6C"/>
    <w:rsid w:val="00545C57"/>
    <w:rsid w:val="00556E54"/>
    <w:rsid w:val="00560890"/>
    <w:rsid w:val="005651D4"/>
    <w:rsid w:val="005675B9"/>
    <w:rsid w:val="005760D0"/>
    <w:rsid w:val="00591DA1"/>
    <w:rsid w:val="00592B04"/>
    <w:rsid w:val="005A23A5"/>
    <w:rsid w:val="005B1FFA"/>
    <w:rsid w:val="005B6DF3"/>
    <w:rsid w:val="005D13CC"/>
    <w:rsid w:val="005D36A7"/>
    <w:rsid w:val="005D36D9"/>
    <w:rsid w:val="005D5C34"/>
    <w:rsid w:val="005D745D"/>
    <w:rsid w:val="005E245A"/>
    <w:rsid w:val="005F15F1"/>
    <w:rsid w:val="005F1E1E"/>
    <w:rsid w:val="00600590"/>
    <w:rsid w:val="00603034"/>
    <w:rsid w:val="0061210D"/>
    <w:rsid w:val="00616F7B"/>
    <w:rsid w:val="00622BF6"/>
    <w:rsid w:val="006242A1"/>
    <w:rsid w:val="00631461"/>
    <w:rsid w:val="006435C0"/>
    <w:rsid w:val="006461F9"/>
    <w:rsid w:val="0065245F"/>
    <w:rsid w:val="006541EB"/>
    <w:rsid w:val="00656655"/>
    <w:rsid w:val="00660407"/>
    <w:rsid w:val="00675C95"/>
    <w:rsid w:val="00692446"/>
    <w:rsid w:val="006A0208"/>
    <w:rsid w:val="006A1B52"/>
    <w:rsid w:val="006A1F05"/>
    <w:rsid w:val="006A41B9"/>
    <w:rsid w:val="006A5A42"/>
    <w:rsid w:val="006A73E6"/>
    <w:rsid w:val="006B1559"/>
    <w:rsid w:val="006B4898"/>
    <w:rsid w:val="006B663F"/>
    <w:rsid w:val="006C2FD8"/>
    <w:rsid w:val="006C43AC"/>
    <w:rsid w:val="006C6BE2"/>
    <w:rsid w:val="006D29DB"/>
    <w:rsid w:val="006D40EC"/>
    <w:rsid w:val="006D4278"/>
    <w:rsid w:val="006D6E2F"/>
    <w:rsid w:val="006E1E97"/>
    <w:rsid w:val="006E5E94"/>
    <w:rsid w:val="0072382F"/>
    <w:rsid w:val="00724A34"/>
    <w:rsid w:val="007315B9"/>
    <w:rsid w:val="007341F8"/>
    <w:rsid w:val="00742BE0"/>
    <w:rsid w:val="00744EA5"/>
    <w:rsid w:val="007457FA"/>
    <w:rsid w:val="00767BC8"/>
    <w:rsid w:val="007828D0"/>
    <w:rsid w:val="00786B25"/>
    <w:rsid w:val="00787A0A"/>
    <w:rsid w:val="007927E7"/>
    <w:rsid w:val="0079445D"/>
    <w:rsid w:val="00795DAD"/>
    <w:rsid w:val="00797C3F"/>
    <w:rsid w:val="007B0F6E"/>
    <w:rsid w:val="007C1F61"/>
    <w:rsid w:val="007D2CD2"/>
    <w:rsid w:val="0081497B"/>
    <w:rsid w:val="00815660"/>
    <w:rsid w:val="00824024"/>
    <w:rsid w:val="00825260"/>
    <w:rsid w:val="008519FD"/>
    <w:rsid w:val="00862D54"/>
    <w:rsid w:val="00865AAE"/>
    <w:rsid w:val="0088190A"/>
    <w:rsid w:val="0088354A"/>
    <w:rsid w:val="008841BA"/>
    <w:rsid w:val="00890C6D"/>
    <w:rsid w:val="00895072"/>
    <w:rsid w:val="008A0677"/>
    <w:rsid w:val="008A2320"/>
    <w:rsid w:val="008A6A34"/>
    <w:rsid w:val="008B0C5C"/>
    <w:rsid w:val="008B7BE1"/>
    <w:rsid w:val="008C31BA"/>
    <w:rsid w:val="008C38C9"/>
    <w:rsid w:val="00900D64"/>
    <w:rsid w:val="009124E5"/>
    <w:rsid w:val="00953813"/>
    <w:rsid w:val="00956FD2"/>
    <w:rsid w:val="00962A71"/>
    <w:rsid w:val="00971BED"/>
    <w:rsid w:val="0098264D"/>
    <w:rsid w:val="00983326"/>
    <w:rsid w:val="00991C41"/>
    <w:rsid w:val="00993373"/>
    <w:rsid w:val="00994644"/>
    <w:rsid w:val="009B5C6C"/>
    <w:rsid w:val="009B64CF"/>
    <w:rsid w:val="009C7C6B"/>
    <w:rsid w:val="009D24E6"/>
    <w:rsid w:val="009F1C5B"/>
    <w:rsid w:val="00A01738"/>
    <w:rsid w:val="00A05C25"/>
    <w:rsid w:val="00A25E93"/>
    <w:rsid w:val="00A420A3"/>
    <w:rsid w:val="00A45046"/>
    <w:rsid w:val="00A45745"/>
    <w:rsid w:val="00A46EF4"/>
    <w:rsid w:val="00A47A01"/>
    <w:rsid w:val="00A51E2C"/>
    <w:rsid w:val="00A51EE6"/>
    <w:rsid w:val="00A6329F"/>
    <w:rsid w:val="00A870E9"/>
    <w:rsid w:val="00A94656"/>
    <w:rsid w:val="00A94F93"/>
    <w:rsid w:val="00A960F5"/>
    <w:rsid w:val="00AA177F"/>
    <w:rsid w:val="00AB0669"/>
    <w:rsid w:val="00AB30F6"/>
    <w:rsid w:val="00AD0259"/>
    <w:rsid w:val="00AD135A"/>
    <w:rsid w:val="00AD22F5"/>
    <w:rsid w:val="00AD24B1"/>
    <w:rsid w:val="00AD4EDF"/>
    <w:rsid w:val="00AE1870"/>
    <w:rsid w:val="00B013CF"/>
    <w:rsid w:val="00B04882"/>
    <w:rsid w:val="00B059E4"/>
    <w:rsid w:val="00B067AA"/>
    <w:rsid w:val="00B14469"/>
    <w:rsid w:val="00B273F4"/>
    <w:rsid w:val="00B345EA"/>
    <w:rsid w:val="00B375D2"/>
    <w:rsid w:val="00B502C4"/>
    <w:rsid w:val="00B533D5"/>
    <w:rsid w:val="00B53630"/>
    <w:rsid w:val="00B56661"/>
    <w:rsid w:val="00B631EE"/>
    <w:rsid w:val="00B63CF4"/>
    <w:rsid w:val="00B7242D"/>
    <w:rsid w:val="00B72F59"/>
    <w:rsid w:val="00BA3439"/>
    <w:rsid w:val="00BB4667"/>
    <w:rsid w:val="00BB7E3B"/>
    <w:rsid w:val="00BC35FB"/>
    <w:rsid w:val="00BC709B"/>
    <w:rsid w:val="00BE1B84"/>
    <w:rsid w:val="00BE212B"/>
    <w:rsid w:val="00BE2924"/>
    <w:rsid w:val="00BF0CC6"/>
    <w:rsid w:val="00C03272"/>
    <w:rsid w:val="00C348DA"/>
    <w:rsid w:val="00C47DA5"/>
    <w:rsid w:val="00C51789"/>
    <w:rsid w:val="00C53EA6"/>
    <w:rsid w:val="00C5601C"/>
    <w:rsid w:val="00C56BB7"/>
    <w:rsid w:val="00C63129"/>
    <w:rsid w:val="00C65EE6"/>
    <w:rsid w:val="00C700F2"/>
    <w:rsid w:val="00C767D4"/>
    <w:rsid w:val="00C838CA"/>
    <w:rsid w:val="00CA0DC1"/>
    <w:rsid w:val="00CA1536"/>
    <w:rsid w:val="00CB35B7"/>
    <w:rsid w:val="00CC03C5"/>
    <w:rsid w:val="00CC60A6"/>
    <w:rsid w:val="00CD0B16"/>
    <w:rsid w:val="00CD2070"/>
    <w:rsid w:val="00CD55E4"/>
    <w:rsid w:val="00CF306D"/>
    <w:rsid w:val="00CF315D"/>
    <w:rsid w:val="00D048E7"/>
    <w:rsid w:val="00D04DF5"/>
    <w:rsid w:val="00D21E71"/>
    <w:rsid w:val="00D351FA"/>
    <w:rsid w:val="00D35F8B"/>
    <w:rsid w:val="00D4793F"/>
    <w:rsid w:val="00D50EFD"/>
    <w:rsid w:val="00D66A1F"/>
    <w:rsid w:val="00D91357"/>
    <w:rsid w:val="00DC2A95"/>
    <w:rsid w:val="00DC61B1"/>
    <w:rsid w:val="00DD7173"/>
    <w:rsid w:val="00DF35AE"/>
    <w:rsid w:val="00DF7748"/>
    <w:rsid w:val="00E10626"/>
    <w:rsid w:val="00E177E0"/>
    <w:rsid w:val="00E262E3"/>
    <w:rsid w:val="00E27438"/>
    <w:rsid w:val="00E3677A"/>
    <w:rsid w:val="00E4622D"/>
    <w:rsid w:val="00E468E2"/>
    <w:rsid w:val="00E47C3F"/>
    <w:rsid w:val="00E52623"/>
    <w:rsid w:val="00E53137"/>
    <w:rsid w:val="00E63A1B"/>
    <w:rsid w:val="00E90084"/>
    <w:rsid w:val="00E9179A"/>
    <w:rsid w:val="00E92D56"/>
    <w:rsid w:val="00E935C3"/>
    <w:rsid w:val="00E95538"/>
    <w:rsid w:val="00E962F9"/>
    <w:rsid w:val="00E97E80"/>
    <w:rsid w:val="00EA5B7E"/>
    <w:rsid w:val="00EB431C"/>
    <w:rsid w:val="00EB43FE"/>
    <w:rsid w:val="00EB65E9"/>
    <w:rsid w:val="00EC1D60"/>
    <w:rsid w:val="00EC31A9"/>
    <w:rsid w:val="00EC3E8C"/>
    <w:rsid w:val="00EE48D4"/>
    <w:rsid w:val="00EE7542"/>
    <w:rsid w:val="00F0684E"/>
    <w:rsid w:val="00F12D57"/>
    <w:rsid w:val="00F22CBF"/>
    <w:rsid w:val="00F53273"/>
    <w:rsid w:val="00F54A83"/>
    <w:rsid w:val="00F63ACC"/>
    <w:rsid w:val="00F64CEA"/>
    <w:rsid w:val="00F67121"/>
    <w:rsid w:val="00F92678"/>
    <w:rsid w:val="00F94A81"/>
    <w:rsid w:val="00FA50E8"/>
    <w:rsid w:val="00FA672C"/>
    <w:rsid w:val="00FB28C4"/>
    <w:rsid w:val="00FD0D5D"/>
    <w:rsid w:val="00FD3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F0684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0684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A672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B663F"/>
  </w:style>
  <w:style w:type="paragraph" w:styleId="TOC1">
    <w:name w:val="toc 1"/>
    <w:basedOn w:val="Normal"/>
    <w:next w:val="Normal"/>
    <w:autoRedefine/>
    <w:uiPriority w:val="39"/>
    <w:rsid w:val="00F0684E"/>
  </w:style>
  <w:style w:type="character" w:styleId="Hyperlink">
    <w:name w:val="Hyperlink"/>
    <w:uiPriority w:val="99"/>
    <w:rsid w:val="00F0684E"/>
    <w:rPr>
      <w:color w:val="0000FF"/>
      <w:u w:val="single"/>
    </w:rPr>
  </w:style>
  <w:style w:type="character" w:customStyle="1" w:styleId="Heading2Char">
    <w:name w:val="Heading 2 Char"/>
    <w:link w:val="Heading2"/>
    <w:rsid w:val="00F0684E"/>
    <w:rPr>
      <w:rFonts w:ascii="Arial" w:hAnsi="Arial" w:cs="Arial"/>
      <w:b/>
      <w:bCs/>
      <w:i/>
      <w:iCs/>
      <w:sz w:val="28"/>
      <w:szCs w:val="28"/>
      <w:lang w:val="en-US" w:eastAsia="en-US" w:bidi="ar-SA"/>
    </w:rPr>
  </w:style>
  <w:style w:type="paragraph" w:styleId="TOC2">
    <w:name w:val="toc 2"/>
    <w:basedOn w:val="Normal"/>
    <w:next w:val="Normal"/>
    <w:autoRedefine/>
    <w:uiPriority w:val="39"/>
    <w:rsid w:val="00F0684E"/>
    <w:pPr>
      <w:ind w:left="200"/>
    </w:pPr>
  </w:style>
  <w:style w:type="character" w:customStyle="1" w:styleId="Heading1Char">
    <w:name w:val="Heading 1 Char"/>
    <w:link w:val="Heading1"/>
    <w:rsid w:val="00A45745"/>
    <w:rPr>
      <w:rFonts w:ascii="Arial" w:hAnsi="Arial" w:cs="Arial"/>
      <w:b/>
      <w:bCs/>
      <w:kern w:val="32"/>
      <w:sz w:val="32"/>
      <w:szCs w:val="32"/>
      <w:lang w:val="en-US" w:eastAsia="en-US" w:bidi="ar-SA"/>
    </w:rPr>
  </w:style>
  <w:style w:type="paragraph" w:styleId="BalloonText">
    <w:name w:val="Balloon Text"/>
    <w:basedOn w:val="Normal"/>
    <w:semiHidden/>
    <w:rsid w:val="00865AAE"/>
    <w:rPr>
      <w:rFonts w:ascii="Tahoma" w:hAnsi="Tahoma" w:cs="Tahoma"/>
      <w:sz w:val="16"/>
      <w:szCs w:val="16"/>
    </w:rPr>
  </w:style>
  <w:style w:type="character" w:customStyle="1" w:styleId="Heading3Char">
    <w:name w:val="Heading 3 Char"/>
    <w:link w:val="Heading3"/>
    <w:rsid w:val="00815660"/>
    <w:rPr>
      <w:rFonts w:ascii="Arial" w:hAnsi="Arial" w:cs="Arial"/>
      <w:b/>
      <w:bCs/>
      <w:sz w:val="26"/>
      <w:szCs w:val="26"/>
      <w:lang w:val="en-US" w:eastAsia="en-US" w:bidi="ar-SA"/>
    </w:rPr>
  </w:style>
  <w:style w:type="paragraph" w:styleId="TOC3">
    <w:name w:val="toc 3"/>
    <w:basedOn w:val="Normal"/>
    <w:next w:val="Normal"/>
    <w:autoRedefine/>
    <w:uiPriority w:val="39"/>
    <w:rsid w:val="00815660"/>
    <w:pPr>
      <w:ind w:left="400"/>
    </w:pPr>
  </w:style>
  <w:style w:type="character" w:customStyle="1" w:styleId="EmailStyle27">
    <w:name w:val="EmailStyle27"/>
    <w:semiHidden/>
    <w:rsid w:val="0040115D"/>
    <w:rPr>
      <w:rFonts w:ascii="Arial" w:hAnsi="Arial" w:cs="Arial"/>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F0684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0684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A672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B663F"/>
  </w:style>
  <w:style w:type="paragraph" w:styleId="TOC1">
    <w:name w:val="toc 1"/>
    <w:basedOn w:val="Normal"/>
    <w:next w:val="Normal"/>
    <w:autoRedefine/>
    <w:uiPriority w:val="39"/>
    <w:rsid w:val="00F0684E"/>
  </w:style>
  <w:style w:type="character" w:styleId="Hyperlink">
    <w:name w:val="Hyperlink"/>
    <w:uiPriority w:val="99"/>
    <w:rsid w:val="00F0684E"/>
    <w:rPr>
      <w:color w:val="0000FF"/>
      <w:u w:val="single"/>
    </w:rPr>
  </w:style>
  <w:style w:type="character" w:customStyle="1" w:styleId="Heading2Char">
    <w:name w:val="Heading 2 Char"/>
    <w:link w:val="Heading2"/>
    <w:rsid w:val="00F0684E"/>
    <w:rPr>
      <w:rFonts w:ascii="Arial" w:hAnsi="Arial" w:cs="Arial"/>
      <w:b/>
      <w:bCs/>
      <w:i/>
      <w:iCs/>
      <w:sz w:val="28"/>
      <w:szCs w:val="28"/>
      <w:lang w:val="en-US" w:eastAsia="en-US" w:bidi="ar-SA"/>
    </w:rPr>
  </w:style>
  <w:style w:type="paragraph" w:styleId="TOC2">
    <w:name w:val="toc 2"/>
    <w:basedOn w:val="Normal"/>
    <w:next w:val="Normal"/>
    <w:autoRedefine/>
    <w:uiPriority w:val="39"/>
    <w:rsid w:val="00F0684E"/>
    <w:pPr>
      <w:ind w:left="200"/>
    </w:pPr>
  </w:style>
  <w:style w:type="character" w:customStyle="1" w:styleId="Heading1Char">
    <w:name w:val="Heading 1 Char"/>
    <w:link w:val="Heading1"/>
    <w:rsid w:val="00A45745"/>
    <w:rPr>
      <w:rFonts w:ascii="Arial" w:hAnsi="Arial" w:cs="Arial"/>
      <w:b/>
      <w:bCs/>
      <w:kern w:val="32"/>
      <w:sz w:val="32"/>
      <w:szCs w:val="32"/>
      <w:lang w:val="en-US" w:eastAsia="en-US" w:bidi="ar-SA"/>
    </w:rPr>
  </w:style>
  <w:style w:type="paragraph" w:styleId="BalloonText">
    <w:name w:val="Balloon Text"/>
    <w:basedOn w:val="Normal"/>
    <w:semiHidden/>
    <w:rsid w:val="00865AAE"/>
    <w:rPr>
      <w:rFonts w:ascii="Tahoma" w:hAnsi="Tahoma" w:cs="Tahoma"/>
      <w:sz w:val="16"/>
      <w:szCs w:val="16"/>
    </w:rPr>
  </w:style>
  <w:style w:type="character" w:customStyle="1" w:styleId="Heading3Char">
    <w:name w:val="Heading 3 Char"/>
    <w:link w:val="Heading3"/>
    <w:rsid w:val="00815660"/>
    <w:rPr>
      <w:rFonts w:ascii="Arial" w:hAnsi="Arial" w:cs="Arial"/>
      <w:b/>
      <w:bCs/>
      <w:sz w:val="26"/>
      <w:szCs w:val="26"/>
      <w:lang w:val="en-US" w:eastAsia="en-US" w:bidi="ar-SA"/>
    </w:rPr>
  </w:style>
  <w:style w:type="paragraph" w:styleId="TOC3">
    <w:name w:val="toc 3"/>
    <w:basedOn w:val="Normal"/>
    <w:next w:val="Normal"/>
    <w:autoRedefine/>
    <w:uiPriority w:val="39"/>
    <w:rsid w:val="00815660"/>
    <w:pPr>
      <w:ind w:left="400"/>
    </w:pPr>
  </w:style>
  <w:style w:type="character" w:customStyle="1" w:styleId="EmailStyle27">
    <w:name w:val="EmailStyle27"/>
    <w:semiHidden/>
    <w:rsid w:val="0040115D"/>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232">
      <w:bodyDiv w:val="1"/>
      <w:marLeft w:val="0"/>
      <w:marRight w:val="0"/>
      <w:marTop w:val="0"/>
      <w:marBottom w:val="0"/>
      <w:divBdr>
        <w:top w:val="none" w:sz="0" w:space="0" w:color="auto"/>
        <w:left w:val="none" w:sz="0" w:space="0" w:color="auto"/>
        <w:bottom w:val="none" w:sz="0" w:space="0" w:color="auto"/>
        <w:right w:val="none" w:sz="0" w:space="0" w:color="auto"/>
      </w:divBdr>
    </w:div>
    <w:div w:id="356273391">
      <w:bodyDiv w:val="1"/>
      <w:marLeft w:val="0"/>
      <w:marRight w:val="0"/>
      <w:marTop w:val="0"/>
      <w:marBottom w:val="0"/>
      <w:divBdr>
        <w:top w:val="none" w:sz="0" w:space="0" w:color="auto"/>
        <w:left w:val="none" w:sz="0" w:space="0" w:color="auto"/>
        <w:bottom w:val="none" w:sz="0" w:space="0" w:color="auto"/>
        <w:right w:val="none" w:sz="0" w:space="0" w:color="auto"/>
      </w:divBdr>
    </w:div>
    <w:div w:id="177408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1.gif"/><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2.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CS001</Template>
  <TotalTime>0</TotalTime>
  <Pages>7</Pages>
  <Words>2111</Words>
  <Characters>11499</Characters>
  <Application>Microsoft Office Word</Application>
  <DocSecurity>4</DocSecurity>
  <Lines>95</Lines>
  <Paragraphs>27</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13583</CharactersWithSpaces>
  <SharedDoc>false</SharedDoc>
  <HLinks>
    <vt:vector size="144" baseType="variant">
      <vt:variant>
        <vt:i4>1507391</vt:i4>
      </vt:variant>
      <vt:variant>
        <vt:i4>116</vt:i4>
      </vt:variant>
      <vt:variant>
        <vt:i4>0</vt:i4>
      </vt:variant>
      <vt:variant>
        <vt:i4>5</vt:i4>
      </vt:variant>
      <vt:variant>
        <vt:lpwstr/>
      </vt:variant>
      <vt:variant>
        <vt:lpwstr>_Toc359918440</vt:lpwstr>
      </vt:variant>
      <vt:variant>
        <vt:i4>1048639</vt:i4>
      </vt:variant>
      <vt:variant>
        <vt:i4>110</vt:i4>
      </vt:variant>
      <vt:variant>
        <vt:i4>0</vt:i4>
      </vt:variant>
      <vt:variant>
        <vt:i4>5</vt:i4>
      </vt:variant>
      <vt:variant>
        <vt:lpwstr/>
      </vt:variant>
      <vt:variant>
        <vt:lpwstr>_Toc359918439</vt:lpwstr>
      </vt:variant>
      <vt:variant>
        <vt:i4>1048639</vt:i4>
      </vt:variant>
      <vt:variant>
        <vt:i4>104</vt:i4>
      </vt:variant>
      <vt:variant>
        <vt:i4>0</vt:i4>
      </vt:variant>
      <vt:variant>
        <vt:i4>5</vt:i4>
      </vt:variant>
      <vt:variant>
        <vt:lpwstr/>
      </vt:variant>
      <vt:variant>
        <vt:lpwstr>_Toc359918438</vt:lpwstr>
      </vt:variant>
      <vt:variant>
        <vt:i4>1048639</vt:i4>
      </vt:variant>
      <vt:variant>
        <vt:i4>98</vt:i4>
      </vt:variant>
      <vt:variant>
        <vt:i4>0</vt:i4>
      </vt:variant>
      <vt:variant>
        <vt:i4>5</vt:i4>
      </vt:variant>
      <vt:variant>
        <vt:lpwstr/>
      </vt:variant>
      <vt:variant>
        <vt:lpwstr>_Toc359918437</vt:lpwstr>
      </vt:variant>
      <vt:variant>
        <vt:i4>1048639</vt:i4>
      </vt:variant>
      <vt:variant>
        <vt:i4>92</vt:i4>
      </vt:variant>
      <vt:variant>
        <vt:i4>0</vt:i4>
      </vt:variant>
      <vt:variant>
        <vt:i4>5</vt:i4>
      </vt:variant>
      <vt:variant>
        <vt:lpwstr/>
      </vt:variant>
      <vt:variant>
        <vt:lpwstr>_Toc359918436</vt:lpwstr>
      </vt:variant>
      <vt:variant>
        <vt:i4>1048639</vt:i4>
      </vt:variant>
      <vt:variant>
        <vt:i4>86</vt:i4>
      </vt:variant>
      <vt:variant>
        <vt:i4>0</vt:i4>
      </vt:variant>
      <vt:variant>
        <vt:i4>5</vt:i4>
      </vt:variant>
      <vt:variant>
        <vt:lpwstr/>
      </vt:variant>
      <vt:variant>
        <vt:lpwstr>_Toc359918435</vt:lpwstr>
      </vt:variant>
      <vt:variant>
        <vt:i4>1048639</vt:i4>
      </vt:variant>
      <vt:variant>
        <vt:i4>80</vt:i4>
      </vt:variant>
      <vt:variant>
        <vt:i4>0</vt:i4>
      </vt:variant>
      <vt:variant>
        <vt:i4>5</vt:i4>
      </vt:variant>
      <vt:variant>
        <vt:lpwstr/>
      </vt:variant>
      <vt:variant>
        <vt:lpwstr>_Toc359918434</vt:lpwstr>
      </vt:variant>
      <vt:variant>
        <vt:i4>1048639</vt:i4>
      </vt:variant>
      <vt:variant>
        <vt:i4>74</vt:i4>
      </vt:variant>
      <vt:variant>
        <vt:i4>0</vt:i4>
      </vt:variant>
      <vt:variant>
        <vt:i4>5</vt:i4>
      </vt:variant>
      <vt:variant>
        <vt:lpwstr/>
      </vt:variant>
      <vt:variant>
        <vt:lpwstr>_Toc359918433</vt:lpwstr>
      </vt:variant>
      <vt:variant>
        <vt:i4>1048639</vt:i4>
      </vt:variant>
      <vt:variant>
        <vt:i4>68</vt:i4>
      </vt:variant>
      <vt:variant>
        <vt:i4>0</vt:i4>
      </vt:variant>
      <vt:variant>
        <vt:i4>5</vt:i4>
      </vt:variant>
      <vt:variant>
        <vt:lpwstr/>
      </vt:variant>
      <vt:variant>
        <vt:lpwstr>_Toc359918432</vt:lpwstr>
      </vt:variant>
      <vt:variant>
        <vt:i4>1048639</vt:i4>
      </vt:variant>
      <vt:variant>
        <vt:i4>62</vt:i4>
      </vt:variant>
      <vt:variant>
        <vt:i4>0</vt:i4>
      </vt:variant>
      <vt:variant>
        <vt:i4>5</vt:i4>
      </vt:variant>
      <vt:variant>
        <vt:lpwstr/>
      </vt:variant>
      <vt:variant>
        <vt:lpwstr>_Toc359918431</vt:lpwstr>
      </vt:variant>
      <vt:variant>
        <vt:i4>1048639</vt:i4>
      </vt:variant>
      <vt:variant>
        <vt:i4>56</vt:i4>
      </vt:variant>
      <vt:variant>
        <vt:i4>0</vt:i4>
      </vt:variant>
      <vt:variant>
        <vt:i4>5</vt:i4>
      </vt:variant>
      <vt:variant>
        <vt:lpwstr/>
      </vt:variant>
      <vt:variant>
        <vt:lpwstr>_Toc359918430</vt:lpwstr>
      </vt:variant>
      <vt:variant>
        <vt:i4>1114175</vt:i4>
      </vt:variant>
      <vt:variant>
        <vt:i4>50</vt:i4>
      </vt:variant>
      <vt:variant>
        <vt:i4>0</vt:i4>
      </vt:variant>
      <vt:variant>
        <vt:i4>5</vt:i4>
      </vt:variant>
      <vt:variant>
        <vt:lpwstr/>
      </vt:variant>
      <vt:variant>
        <vt:lpwstr>_Toc359918429</vt:lpwstr>
      </vt:variant>
      <vt:variant>
        <vt:i4>1114175</vt:i4>
      </vt:variant>
      <vt:variant>
        <vt:i4>44</vt:i4>
      </vt:variant>
      <vt:variant>
        <vt:i4>0</vt:i4>
      </vt:variant>
      <vt:variant>
        <vt:i4>5</vt:i4>
      </vt:variant>
      <vt:variant>
        <vt:lpwstr/>
      </vt:variant>
      <vt:variant>
        <vt:lpwstr>_Toc359918428</vt:lpwstr>
      </vt:variant>
      <vt:variant>
        <vt:i4>1114175</vt:i4>
      </vt:variant>
      <vt:variant>
        <vt:i4>38</vt:i4>
      </vt:variant>
      <vt:variant>
        <vt:i4>0</vt:i4>
      </vt:variant>
      <vt:variant>
        <vt:i4>5</vt:i4>
      </vt:variant>
      <vt:variant>
        <vt:lpwstr/>
      </vt:variant>
      <vt:variant>
        <vt:lpwstr>_Toc359918427</vt:lpwstr>
      </vt:variant>
      <vt:variant>
        <vt:i4>1114175</vt:i4>
      </vt:variant>
      <vt:variant>
        <vt:i4>32</vt:i4>
      </vt:variant>
      <vt:variant>
        <vt:i4>0</vt:i4>
      </vt:variant>
      <vt:variant>
        <vt:i4>5</vt:i4>
      </vt:variant>
      <vt:variant>
        <vt:lpwstr/>
      </vt:variant>
      <vt:variant>
        <vt:lpwstr>_Toc359918426</vt:lpwstr>
      </vt:variant>
      <vt:variant>
        <vt:i4>1114175</vt:i4>
      </vt:variant>
      <vt:variant>
        <vt:i4>26</vt:i4>
      </vt:variant>
      <vt:variant>
        <vt:i4>0</vt:i4>
      </vt:variant>
      <vt:variant>
        <vt:i4>5</vt:i4>
      </vt:variant>
      <vt:variant>
        <vt:lpwstr/>
      </vt:variant>
      <vt:variant>
        <vt:lpwstr>_Toc359918425</vt:lpwstr>
      </vt:variant>
      <vt:variant>
        <vt:i4>1114175</vt:i4>
      </vt:variant>
      <vt:variant>
        <vt:i4>20</vt:i4>
      </vt:variant>
      <vt:variant>
        <vt:i4>0</vt:i4>
      </vt:variant>
      <vt:variant>
        <vt:i4>5</vt:i4>
      </vt:variant>
      <vt:variant>
        <vt:lpwstr/>
      </vt:variant>
      <vt:variant>
        <vt:lpwstr>_Toc359918424</vt:lpwstr>
      </vt:variant>
      <vt:variant>
        <vt:i4>1114175</vt:i4>
      </vt:variant>
      <vt:variant>
        <vt:i4>14</vt:i4>
      </vt:variant>
      <vt:variant>
        <vt:i4>0</vt:i4>
      </vt:variant>
      <vt:variant>
        <vt:i4>5</vt:i4>
      </vt:variant>
      <vt:variant>
        <vt:lpwstr/>
      </vt:variant>
      <vt:variant>
        <vt:lpwstr>_Toc359918423</vt:lpwstr>
      </vt:variant>
      <vt:variant>
        <vt:i4>1114175</vt:i4>
      </vt:variant>
      <vt:variant>
        <vt:i4>8</vt:i4>
      </vt:variant>
      <vt:variant>
        <vt:i4>0</vt:i4>
      </vt:variant>
      <vt:variant>
        <vt:i4>5</vt:i4>
      </vt:variant>
      <vt:variant>
        <vt:lpwstr/>
      </vt:variant>
      <vt:variant>
        <vt:lpwstr>_Toc359918422</vt:lpwstr>
      </vt:variant>
      <vt:variant>
        <vt:i4>1114175</vt:i4>
      </vt:variant>
      <vt:variant>
        <vt:i4>2</vt:i4>
      </vt:variant>
      <vt:variant>
        <vt:i4>0</vt:i4>
      </vt:variant>
      <vt:variant>
        <vt:i4>5</vt:i4>
      </vt:variant>
      <vt:variant>
        <vt:lpwstr/>
      </vt:variant>
      <vt:variant>
        <vt:lpwstr>_Toc359918421</vt:lpwstr>
      </vt: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Bonnie Sileo</cp:lastModifiedBy>
  <cp:revision>2</cp:revision>
  <cp:lastPrinted>2011-12-08T16:03:00Z</cp:lastPrinted>
  <dcterms:created xsi:type="dcterms:W3CDTF">2014-03-06T15:00:00Z</dcterms:created>
  <dcterms:modified xsi:type="dcterms:W3CDTF">2014-03-06T15:00:00Z</dcterms:modified>
</cp:coreProperties>
</file>