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5EF" w:rsidRDefault="000475EF" w:rsidP="0003601C">
      <w:pPr>
        <w:pStyle w:val="Heading1"/>
        <w:numPr>
          <w:ilvl w:val="0"/>
          <w:numId w:val="11"/>
        </w:numPr>
        <w:ind w:left="360"/>
      </w:pPr>
      <w:r>
        <w:t>Scope</w:t>
      </w:r>
    </w:p>
    <w:p w:rsidR="00AC4D91" w:rsidRDefault="000475EF" w:rsidP="00AC4D91">
      <w:pPr>
        <w:spacing w:after="120"/>
        <w:rPr>
          <w:rFonts w:ascii="Arial" w:hAnsi="Arial" w:cs="Arial"/>
          <w:sz w:val="22"/>
          <w:szCs w:val="22"/>
        </w:rPr>
      </w:pPr>
      <w:r w:rsidRPr="000475EF">
        <w:rPr>
          <w:rFonts w:ascii="Arial" w:hAnsi="Arial" w:cs="Arial"/>
          <w:sz w:val="22"/>
          <w:szCs w:val="22"/>
        </w:rPr>
        <w:t xml:space="preserve">The purpose of this user guide is to provide information for safe handling of </w:t>
      </w:r>
      <w:r>
        <w:rPr>
          <w:rFonts w:ascii="Arial" w:hAnsi="Arial" w:cs="Arial"/>
          <w:sz w:val="22"/>
          <w:szCs w:val="22"/>
        </w:rPr>
        <w:t>gas cylinders (</w:t>
      </w:r>
      <w:r w:rsidRPr="000475EF">
        <w:rPr>
          <w:rFonts w:ascii="Arial" w:hAnsi="Arial" w:cs="Arial"/>
          <w:sz w:val="22"/>
          <w:szCs w:val="22"/>
        </w:rPr>
        <w:t xml:space="preserve">used to supply the </w:t>
      </w:r>
      <w:proofErr w:type="spellStart"/>
      <w:r w:rsidRPr="000475EF">
        <w:rPr>
          <w:rFonts w:ascii="Arial" w:hAnsi="Arial" w:cs="Arial"/>
          <w:sz w:val="22"/>
          <w:szCs w:val="22"/>
        </w:rPr>
        <w:t>CamCo</w:t>
      </w:r>
      <w:proofErr w:type="spellEnd"/>
      <w:r w:rsidRPr="000475EF">
        <w:rPr>
          <w:rFonts w:ascii="Arial" w:hAnsi="Arial" w:cs="Arial"/>
          <w:sz w:val="22"/>
          <w:szCs w:val="22"/>
        </w:rPr>
        <w:t xml:space="preserve"> B-16 Brazing Furnace</w:t>
      </w:r>
      <w:r>
        <w:rPr>
          <w:rFonts w:ascii="Arial" w:hAnsi="Arial" w:cs="Arial"/>
          <w:sz w:val="22"/>
          <w:szCs w:val="22"/>
        </w:rPr>
        <w:t xml:space="preserve">) </w:t>
      </w:r>
      <w:r w:rsidRPr="000475EF">
        <w:rPr>
          <w:rFonts w:ascii="Arial" w:hAnsi="Arial" w:cs="Arial"/>
          <w:sz w:val="22"/>
          <w:szCs w:val="22"/>
        </w:rPr>
        <w:t xml:space="preserve">by authorized personnel at PCB </w:t>
      </w:r>
      <w:proofErr w:type="spellStart"/>
      <w:r w:rsidRPr="000475EF">
        <w:rPr>
          <w:rFonts w:ascii="Arial" w:hAnsi="Arial" w:cs="Arial"/>
          <w:sz w:val="22"/>
          <w:szCs w:val="22"/>
        </w:rPr>
        <w:t>Piezotronics</w:t>
      </w:r>
      <w:proofErr w:type="spellEnd"/>
      <w:r w:rsidRPr="000475EF">
        <w:rPr>
          <w:rFonts w:ascii="Arial" w:hAnsi="Arial" w:cs="Arial"/>
          <w:sz w:val="22"/>
          <w:szCs w:val="22"/>
        </w:rPr>
        <w:t xml:space="preserve">, Inc. (PCB). In order to maintain a safe work environment for all employees and visitors of PCB, all handling of </w:t>
      </w:r>
      <w:r>
        <w:rPr>
          <w:rFonts w:ascii="Arial" w:hAnsi="Arial" w:cs="Arial"/>
          <w:sz w:val="22"/>
          <w:szCs w:val="22"/>
        </w:rPr>
        <w:t xml:space="preserve">compressed gas </w:t>
      </w:r>
      <w:r w:rsidRPr="000475EF">
        <w:rPr>
          <w:rFonts w:ascii="Arial" w:hAnsi="Arial" w:cs="Arial"/>
          <w:sz w:val="22"/>
          <w:szCs w:val="22"/>
        </w:rPr>
        <w:t>on PCB premises must be done by authorized personnel only, using the proper Personal Protective Equipment (PPE) and following the information listed in this user guide.</w:t>
      </w:r>
    </w:p>
    <w:p w:rsidR="00AC4D91" w:rsidRDefault="00AC4D91" w:rsidP="00AC4D91">
      <w:pPr>
        <w:pStyle w:val="Heading1"/>
        <w:numPr>
          <w:ilvl w:val="0"/>
          <w:numId w:val="11"/>
        </w:numPr>
        <w:ind w:left="360"/>
      </w:pPr>
      <w:r>
        <w:t>Responsibilities</w:t>
      </w:r>
    </w:p>
    <w:p w:rsidR="00AC4D91" w:rsidRDefault="00AC4D91" w:rsidP="00AC4D91">
      <w:pPr>
        <w:rPr>
          <w:rFonts w:ascii="Arial" w:hAnsi="Arial" w:cs="Arial"/>
          <w:sz w:val="22"/>
          <w:szCs w:val="22"/>
        </w:rPr>
      </w:pPr>
      <w:r>
        <w:rPr>
          <w:rFonts w:ascii="Arial" w:hAnsi="Arial" w:cs="Arial"/>
          <w:sz w:val="22"/>
          <w:szCs w:val="22"/>
        </w:rPr>
        <w:t xml:space="preserve">Cables </w:t>
      </w:r>
      <w:r w:rsidRPr="00AC4D91">
        <w:rPr>
          <w:rFonts w:ascii="Arial" w:hAnsi="Arial" w:cs="Arial"/>
          <w:sz w:val="22"/>
          <w:szCs w:val="22"/>
        </w:rPr>
        <w:t xml:space="preserve">Department engineering/management is responsible </w:t>
      </w:r>
      <w:r>
        <w:rPr>
          <w:rFonts w:ascii="Arial" w:hAnsi="Arial" w:cs="Arial"/>
          <w:sz w:val="22"/>
          <w:szCs w:val="22"/>
        </w:rPr>
        <w:t>for maintaining this procedure.</w:t>
      </w:r>
    </w:p>
    <w:p w:rsidR="00AC4D91" w:rsidRPr="00AC4D91" w:rsidRDefault="00AC4D91" w:rsidP="00AC4D91">
      <w:pPr>
        <w:rPr>
          <w:rFonts w:ascii="Arial" w:hAnsi="Arial" w:cs="Arial"/>
          <w:sz w:val="22"/>
          <w:szCs w:val="22"/>
        </w:rPr>
      </w:pPr>
      <w:r w:rsidRPr="00AC4D91">
        <w:rPr>
          <w:rFonts w:ascii="Arial" w:hAnsi="Arial" w:cs="Arial"/>
          <w:sz w:val="22"/>
          <w:szCs w:val="22"/>
        </w:rPr>
        <w:t xml:space="preserve">Authorized </w:t>
      </w:r>
      <w:r>
        <w:rPr>
          <w:rFonts w:ascii="Arial" w:hAnsi="Arial" w:cs="Arial"/>
          <w:sz w:val="22"/>
          <w:szCs w:val="22"/>
        </w:rPr>
        <w:t>Cables</w:t>
      </w:r>
      <w:r w:rsidRPr="00AC4D91">
        <w:rPr>
          <w:rFonts w:ascii="Arial" w:hAnsi="Arial" w:cs="Arial"/>
          <w:sz w:val="22"/>
          <w:szCs w:val="22"/>
        </w:rPr>
        <w:t xml:space="preserve"> Department technicians are responsible for carrying out this procedure.</w:t>
      </w:r>
    </w:p>
    <w:p w:rsidR="00AC4D91" w:rsidRPr="00AC4D91" w:rsidRDefault="00AC4D91" w:rsidP="00AC4D91">
      <w:pPr>
        <w:rPr>
          <w:rFonts w:ascii="Arial" w:hAnsi="Arial" w:cs="Arial"/>
          <w:sz w:val="22"/>
          <w:szCs w:val="22"/>
        </w:rPr>
      </w:pPr>
      <w:r w:rsidRPr="00AC4D91">
        <w:rPr>
          <w:rFonts w:ascii="Arial" w:hAnsi="Arial" w:cs="Arial"/>
          <w:sz w:val="22"/>
          <w:szCs w:val="22"/>
        </w:rPr>
        <w:t>Affected Department /</w:t>
      </w:r>
      <w:r w:rsidR="00CB28DD">
        <w:rPr>
          <w:rFonts w:ascii="Arial" w:hAnsi="Arial" w:cs="Arial"/>
          <w:sz w:val="22"/>
          <w:szCs w:val="22"/>
        </w:rPr>
        <w:t xml:space="preserve"> Product Group / Support Group:</w:t>
      </w:r>
    </w:p>
    <w:p w:rsidR="00AC4D91" w:rsidRDefault="00CB28DD" w:rsidP="00AC4D91">
      <w:pPr>
        <w:rPr>
          <w:rFonts w:ascii="Arial" w:hAnsi="Arial" w:cs="Arial"/>
          <w:sz w:val="22"/>
          <w:szCs w:val="22"/>
        </w:rPr>
      </w:pPr>
      <w:r>
        <w:rPr>
          <w:rFonts w:ascii="Arial" w:hAnsi="Arial" w:cs="Arial"/>
          <w:sz w:val="22"/>
          <w:szCs w:val="22"/>
        </w:rPr>
        <w:t>Cables</w:t>
      </w:r>
    </w:p>
    <w:p w:rsidR="00CB28DD" w:rsidRDefault="00CB28DD" w:rsidP="00CB28DD">
      <w:pPr>
        <w:pStyle w:val="Heading1"/>
        <w:numPr>
          <w:ilvl w:val="0"/>
          <w:numId w:val="11"/>
        </w:numPr>
        <w:ind w:left="360"/>
      </w:pPr>
      <w:r>
        <w:t>Safety</w:t>
      </w:r>
    </w:p>
    <w:p w:rsidR="00CB28DD" w:rsidRDefault="00CB28DD" w:rsidP="00CB28DD">
      <w:pPr>
        <w:pStyle w:val="Heading1"/>
        <w:numPr>
          <w:ilvl w:val="1"/>
          <w:numId w:val="11"/>
        </w:numPr>
        <w:ind w:left="720"/>
      </w:pPr>
      <w:r>
        <w:t>Emergencies</w:t>
      </w:r>
    </w:p>
    <w:p w:rsidR="00CB28DD" w:rsidRDefault="00CB28DD" w:rsidP="00CB28DD">
      <w:pPr>
        <w:numPr>
          <w:ilvl w:val="0"/>
          <w:numId w:val="12"/>
        </w:numPr>
        <w:rPr>
          <w:rFonts w:ascii="Arial" w:hAnsi="Arial" w:cs="Arial"/>
          <w:sz w:val="22"/>
          <w:szCs w:val="22"/>
        </w:rPr>
      </w:pPr>
      <w:r>
        <w:rPr>
          <w:rFonts w:ascii="Arial" w:hAnsi="Arial" w:cs="Arial"/>
          <w:sz w:val="22"/>
          <w:szCs w:val="22"/>
        </w:rPr>
        <w:t>If there is a large spill or rupture of a container:</w:t>
      </w:r>
    </w:p>
    <w:p w:rsidR="00CB28DD" w:rsidRDefault="00CB28DD" w:rsidP="00CB28DD">
      <w:pPr>
        <w:numPr>
          <w:ilvl w:val="1"/>
          <w:numId w:val="12"/>
        </w:numPr>
        <w:rPr>
          <w:rFonts w:ascii="Arial" w:hAnsi="Arial" w:cs="Arial"/>
          <w:sz w:val="22"/>
          <w:szCs w:val="22"/>
        </w:rPr>
      </w:pPr>
      <w:r>
        <w:rPr>
          <w:rFonts w:ascii="Arial" w:hAnsi="Arial" w:cs="Arial"/>
          <w:sz w:val="22"/>
          <w:szCs w:val="22"/>
        </w:rPr>
        <w:t>Immediately call 911</w:t>
      </w:r>
    </w:p>
    <w:p w:rsidR="00CB28DD" w:rsidRDefault="00CB28DD" w:rsidP="00CB28DD">
      <w:pPr>
        <w:numPr>
          <w:ilvl w:val="1"/>
          <w:numId w:val="12"/>
        </w:numPr>
        <w:rPr>
          <w:rFonts w:ascii="Arial" w:hAnsi="Arial" w:cs="Arial"/>
          <w:sz w:val="22"/>
          <w:szCs w:val="22"/>
        </w:rPr>
      </w:pPr>
      <w:r>
        <w:rPr>
          <w:rFonts w:ascii="Arial" w:hAnsi="Arial" w:cs="Arial"/>
          <w:sz w:val="22"/>
          <w:szCs w:val="22"/>
        </w:rPr>
        <w:t>Warn others in the building</w:t>
      </w:r>
    </w:p>
    <w:p w:rsidR="00CB28DD" w:rsidRDefault="00CB28DD" w:rsidP="00CB28DD">
      <w:pPr>
        <w:numPr>
          <w:ilvl w:val="1"/>
          <w:numId w:val="12"/>
        </w:numPr>
        <w:rPr>
          <w:rFonts w:ascii="Arial" w:hAnsi="Arial" w:cs="Arial"/>
          <w:sz w:val="22"/>
          <w:szCs w:val="22"/>
        </w:rPr>
      </w:pPr>
      <w:r>
        <w:rPr>
          <w:rFonts w:ascii="Arial" w:hAnsi="Arial" w:cs="Arial"/>
          <w:sz w:val="22"/>
          <w:szCs w:val="22"/>
        </w:rPr>
        <w:t xml:space="preserve">Evacuate the area; there will be an oxygen deficiency. Risk of explosion is possible if </w:t>
      </w:r>
      <w:r w:rsidR="00C74AF4">
        <w:rPr>
          <w:rFonts w:ascii="Arial" w:hAnsi="Arial" w:cs="Arial"/>
          <w:sz w:val="22"/>
          <w:szCs w:val="22"/>
        </w:rPr>
        <w:t>Hydrogen gas is exposed to a spark</w:t>
      </w:r>
      <w:r>
        <w:rPr>
          <w:rFonts w:ascii="Arial" w:hAnsi="Arial" w:cs="Arial"/>
          <w:sz w:val="22"/>
          <w:szCs w:val="22"/>
        </w:rPr>
        <w:t>.</w:t>
      </w:r>
    </w:p>
    <w:p w:rsidR="00CB28DD" w:rsidRDefault="00C74AF4" w:rsidP="00C74AF4">
      <w:pPr>
        <w:pStyle w:val="Heading1"/>
        <w:numPr>
          <w:ilvl w:val="1"/>
          <w:numId w:val="11"/>
        </w:numPr>
        <w:ind w:left="720"/>
      </w:pPr>
      <w:r>
        <w:t>Handling &amp; Storage</w:t>
      </w:r>
    </w:p>
    <w:p w:rsidR="008D2278" w:rsidRPr="008D2278" w:rsidRDefault="008D2278" w:rsidP="008D2278">
      <w:pPr>
        <w:numPr>
          <w:ilvl w:val="0"/>
          <w:numId w:val="12"/>
        </w:numPr>
        <w:rPr>
          <w:rFonts w:ascii="Arial" w:hAnsi="Arial" w:cs="Arial"/>
          <w:sz w:val="22"/>
          <w:szCs w:val="22"/>
        </w:rPr>
      </w:pPr>
      <w:r w:rsidRPr="008D2278">
        <w:rPr>
          <w:rFonts w:ascii="Arial" w:hAnsi="Arial" w:cs="Arial"/>
          <w:sz w:val="22"/>
          <w:szCs w:val="22"/>
        </w:rPr>
        <w:t xml:space="preserve">Discontinue use </w:t>
      </w:r>
      <w:r>
        <w:rPr>
          <w:rFonts w:ascii="Arial" w:hAnsi="Arial" w:cs="Arial"/>
          <w:sz w:val="22"/>
          <w:szCs w:val="22"/>
        </w:rPr>
        <w:t>and c</w:t>
      </w:r>
      <w:r w:rsidRPr="008D2278">
        <w:rPr>
          <w:rFonts w:ascii="Arial" w:hAnsi="Arial" w:cs="Arial"/>
          <w:sz w:val="22"/>
          <w:szCs w:val="22"/>
        </w:rPr>
        <w:t>ontact the vendor if you experience any difficulty operating the container valve or with the container connections. Use the proper connection. DO NOT USE ANY TOOLS TO OPEN OR CLOSE THE VALVES.</w:t>
      </w:r>
    </w:p>
    <w:p w:rsidR="00C74AF4" w:rsidRDefault="00C74AF4" w:rsidP="00C74AF4">
      <w:pPr>
        <w:numPr>
          <w:ilvl w:val="0"/>
          <w:numId w:val="12"/>
        </w:numPr>
        <w:rPr>
          <w:rFonts w:ascii="Arial" w:hAnsi="Arial" w:cs="Arial"/>
          <w:sz w:val="22"/>
          <w:szCs w:val="22"/>
        </w:rPr>
      </w:pPr>
      <w:r>
        <w:rPr>
          <w:rFonts w:ascii="Arial" w:hAnsi="Arial" w:cs="Arial"/>
          <w:sz w:val="22"/>
          <w:szCs w:val="22"/>
        </w:rPr>
        <w:t>All compressed gas cylinders should be stored in the designated storage location and secured in an upright position to prevent tipping.</w:t>
      </w:r>
    </w:p>
    <w:p w:rsidR="009F2C9C" w:rsidRDefault="009F2C9C" w:rsidP="00C74AF4">
      <w:pPr>
        <w:numPr>
          <w:ilvl w:val="0"/>
          <w:numId w:val="12"/>
        </w:numPr>
        <w:rPr>
          <w:rFonts w:ascii="Arial" w:hAnsi="Arial" w:cs="Arial"/>
          <w:sz w:val="22"/>
          <w:szCs w:val="22"/>
        </w:rPr>
      </w:pPr>
      <w:r>
        <w:rPr>
          <w:rFonts w:ascii="Arial" w:hAnsi="Arial" w:cs="Arial"/>
          <w:sz w:val="22"/>
          <w:szCs w:val="22"/>
        </w:rPr>
        <w:t xml:space="preserve">Whenever a cylinder is being moved or transported, the protective cap </w:t>
      </w:r>
      <w:r w:rsidR="00BF3975">
        <w:rPr>
          <w:rFonts w:ascii="Arial" w:hAnsi="Arial" w:cs="Arial"/>
          <w:sz w:val="22"/>
          <w:szCs w:val="22"/>
        </w:rPr>
        <w:t>must</w:t>
      </w:r>
      <w:r>
        <w:rPr>
          <w:rFonts w:ascii="Arial" w:hAnsi="Arial" w:cs="Arial"/>
          <w:sz w:val="22"/>
          <w:szCs w:val="22"/>
        </w:rPr>
        <w:t xml:space="preserve"> be secured to the top.</w:t>
      </w:r>
    </w:p>
    <w:p w:rsidR="0024773F" w:rsidRDefault="0024773F" w:rsidP="0024773F">
      <w:pPr>
        <w:numPr>
          <w:ilvl w:val="0"/>
          <w:numId w:val="12"/>
        </w:numPr>
        <w:rPr>
          <w:rFonts w:ascii="Arial" w:hAnsi="Arial" w:cs="Arial"/>
          <w:sz w:val="22"/>
          <w:szCs w:val="22"/>
        </w:rPr>
      </w:pPr>
      <w:r>
        <w:rPr>
          <w:rFonts w:ascii="Arial" w:hAnsi="Arial" w:cs="Arial"/>
          <w:sz w:val="22"/>
          <w:szCs w:val="22"/>
        </w:rPr>
        <w:t>Cylinders need to be secured to the wall at all times. When changing cylinders, move the empty cylinder to a proper wall-mount</w:t>
      </w:r>
      <w:r w:rsidR="00970C06">
        <w:rPr>
          <w:rFonts w:ascii="Arial" w:hAnsi="Arial" w:cs="Arial"/>
          <w:sz w:val="22"/>
          <w:szCs w:val="22"/>
        </w:rPr>
        <w:t xml:space="preserve"> harness</w:t>
      </w:r>
      <w:r>
        <w:rPr>
          <w:rFonts w:ascii="Arial" w:hAnsi="Arial" w:cs="Arial"/>
          <w:sz w:val="22"/>
          <w:szCs w:val="22"/>
        </w:rPr>
        <w:t xml:space="preserve"> and secure with strap.</w:t>
      </w:r>
    </w:p>
    <w:p w:rsidR="00C74AF4" w:rsidRDefault="00C74AF4" w:rsidP="00C74AF4">
      <w:pPr>
        <w:numPr>
          <w:ilvl w:val="0"/>
          <w:numId w:val="12"/>
        </w:numPr>
        <w:rPr>
          <w:rFonts w:ascii="Arial" w:hAnsi="Arial" w:cs="Arial"/>
          <w:sz w:val="22"/>
          <w:szCs w:val="22"/>
        </w:rPr>
      </w:pPr>
      <w:r>
        <w:rPr>
          <w:rFonts w:ascii="Arial" w:hAnsi="Arial" w:cs="Arial"/>
          <w:sz w:val="22"/>
          <w:szCs w:val="22"/>
        </w:rPr>
        <w:t>Do not drop, tip or roll cylinders on their side.</w:t>
      </w:r>
    </w:p>
    <w:p w:rsidR="008D2278" w:rsidRDefault="00C74AF4" w:rsidP="008D2278">
      <w:pPr>
        <w:numPr>
          <w:ilvl w:val="0"/>
          <w:numId w:val="12"/>
        </w:numPr>
        <w:rPr>
          <w:rFonts w:ascii="Arial" w:hAnsi="Arial" w:cs="Arial"/>
          <w:sz w:val="22"/>
          <w:szCs w:val="22"/>
        </w:rPr>
      </w:pPr>
      <w:r>
        <w:rPr>
          <w:rFonts w:ascii="Arial" w:hAnsi="Arial" w:cs="Arial"/>
          <w:sz w:val="22"/>
          <w:szCs w:val="22"/>
        </w:rPr>
        <w:t xml:space="preserve">Proper cart should be used to </w:t>
      </w:r>
      <w:r w:rsidR="008D2278">
        <w:rPr>
          <w:rFonts w:ascii="Arial" w:hAnsi="Arial" w:cs="Arial"/>
          <w:sz w:val="22"/>
          <w:szCs w:val="22"/>
        </w:rPr>
        <w:t xml:space="preserve">transport </w:t>
      </w:r>
      <w:r>
        <w:rPr>
          <w:rFonts w:ascii="Arial" w:hAnsi="Arial" w:cs="Arial"/>
          <w:sz w:val="22"/>
          <w:szCs w:val="22"/>
        </w:rPr>
        <w:t xml:space="preserve">the </w:t>
      </w:r>
      <w:r w:rsidR="008D2278">
        <w:rPr>
          <w:rFonts w:ascii="Arial" w:hAnsi="Arial" w:cs="Arial"/>
          <w:sz w:val="22"/>
          <w:szCs w:val="22"/>
        </w:rPr>
        <w:t>cylinders</w:t>
      </w:r>
      <w:r w:rsidR="009F2C9C">
        <w:rPr>
          <w:rFonts w:ascii="Arial" w:hAnsi="Arial" w:cs="Arial"/>
          <w:sz w:val="22"/>
          <w:szCs w:val="22"/>
        </w:rPr>
        <w:t xml:space="preserve"> while secured with a chain/ strap</w:t>
      </w:r>
      <w:r w:rsidR="008D2278">
        <w:rPr>
          <w:rFonts w:ascii="Arial" w:hAnsi="Arial" w:cs="Arial"/>
          <w:sz w:val="22"/>
          <w:szCs w:val="22"/>
        </w:rPr>
        <w:t>.</w:t>
      </w:r>
    </w:p>
    <w:p w:rsidR="008D2278" w:rsidRDefault="008D2278" w:rsidP="008D2278">
      <w:pPr>
        <w:pStyle w:val="Heading1"/>
        <w:numPr>
          <w:ilvl w:val="1"/>
          <w:numId w:val="11"/>
        </w:numPr>
        <w:ind w:left="720"/>
      </w:pPr>
      <w:r>
        <w:t>Personal Protective Equipment (PPE)</w:t>
      </w:r>
    </w:p>
    <w:p w:rsidR="008D2278" w:rsidRDefault="008D2278" w:rsidP="008D2278">
      <w:pPr>
        <w:numPr>
          <w:ilvl w:val="0"/>
          <w:numId w:val="12"/>
        </w:numPr>
        <w:rPr>
          <w:rFonts w:ascii="Arial" w:hAnsi="Arial" w:cs="Arial"/>
          <w:sz w:val="22"/>
          <w:szCs w:val="22"/>
        </w:rPr>
      </w:pPr>
      <w:r w:rsidRPr="008D2278">
        <w:rPr>
          <w:rFonts w:ascii="Arial" w:hAnsi="Arial" w:cs="Arial"/>
          <w:sz w:val="22"/>
          <w:szCs w:val="22"/>
        </w:rPr>
        <w:t>Steel-toed shoes or caps should be worn any time a cylinder is being transported</w:t>
      </w:r>
      <w:r w:rsidR="008F4B04">
        <w:rPr>
          <w:rFonts w:ascii="Arial" w:hAnsi="Arial" w:cs="Arial"/>
          <w:sz w:val="22"/>
          <w:szCs w:val="22"/>
        </w:rPr>
        <w:t xml:space="preserve"> or moved</w:t>
      </w:r>
      <w:r w:rsidRPr="008D2278">
        <w:rPr>
          <w:rFonts w:ascii="Arial" w:hAnsi="Arial" w:cs="Arial"/>
          <w:sz w:val="22"/>
          <w:szCs w:val="22"/>
        </w:rPr>
        <w:t>.</w:t>
      </w:r>
    </w:p>
    <w:p w:rsidR="008D2278" w:rsidRDefault="003F0AE2" w:rsidP="008D2278">
      <w:pPr>
        <w:numPr>
          <w:ilvl w:val="0"/>
          <w:numId w:val="12"/>
        </w:numPr>
        <w:rPr>
          <w:rFonts w:ascii="Arial" w:hAnsi="Arial" w:cs="Arial"/>
          <w:sz w:val="22"/>
          <w:szCs w:val="22"/>
        </w:rPr>
      </w:pPr>
      <w:r>
        <w:rPr>
          <w:rFonts w:ascii="Arial" w:hAnsi="Arial" w:cs="Arial"/>
          <w:sz w:val="22"/>
          <w:szCs w:val="22"/>
        </w:rPr>
        <w:t>Safety glasses are recommended during tank change.</w:t>
      </w:r>
    </w:p>
    <w:p w:rsidR="00867D16" w:rsidRDefault="00867D16">
      <w:pPr>
        <w:overflowPunct/>
        <w:autoSpaceDE/>
        <w:autoSpaceDN/>
        <w:adjustRightInd/>
        <w:textAlignment w:val="auto"/>
        <w:rPr>
          <w:rFonts w:ascii="Arial" w:eastAsiaTheme="majorEastAsia" w:hAnsi="Arial" w:cstheme="majorBidi"/>
          <w:b/>
          <w:bCs/>
          <w:kern w:val="32"/>
          <w:sz w:val="24"/>
          <w:szCs w:val="32"/>
        </w:rPr>
      </w:pPr>
      <w:r>
        <w:br w:type="page"/>
      </w:r>
    </w:p>
    <w:p w:rsidR="00867D16" w:rsidRDefault="00867D16" w:rsidP="00867D16">
      <w:pPr>
        <w:pStyle w:val="Heading1"/>
        <w:numPr>
          <w:ilvl w:val="0"/>
          <w:numId w:val="11"/>
        </w:numPr>
        <w:ind w:left="360"/>
      </w:pPr>
      <w:r>
        <w:lastRenderedPageBreak/>
        <w:t>Proper Transport and Usage Practices</w:t>
      </w:r>
    </w:p>
    <w:p w:rsidR="00867D16" w:rsidRDefault="00867D16" w:rsidP="00867D16">
      <w:pPr>
        <w:pStyle w:val="Heading1"/>
        <w:numPr>
          <w:ilvl w:val="1"/>
          <w:numId w:val="11"/>
        </w:numPr>
        <w:ind w:left="720"/>
      </w:pPr>
      <w:r>
        <w:t>General Instructions</w:t>
      </w:r>
    </w:p>
    <w:p w:rsidR="009D0915" w:rsidRDefault="009D0915" w:rsidP="00867D16">
      <w:pPr>
        <w:pStyle w:val="ListParagraph"/>
        <w:numPr>
          <w:ilvl w:val="0"/>
          <w:numId w:val="16"/>
        </w:numPr>
        <w:rPr>
          <w:rFonts w:ascii="Arial" w:hAnsi="Arial" w:cs="Arial"/>
          <w:sz w:val="22"/>
          <w:szCs w:val="22"/>
        </w:rPr>
      </w:pPr>
      <w:r>
        <w:rPr>
          <w:rFonts w:ascii="Arial" w:hAnsi="Arial" w:cs="Arial"/>
          <w:sz w:val="22"/>
          <w:szCs w:val="22"/>
        </w:rPr>
        <w:t>Make sure the furnace is not actively running a profile. NEVER change the tanks while the furnace is running. Confirm that the furnace is at room temperature and that the controller is idle.</w:t>
      </w:r>
    </w:p>
    <w:p w:rsidR="00867D16" w:rsidRPr="00867D16" w:rsidRDefault="00867D16" w:rsidP="00867D16">
      <w:pPr>
        <w:pStyle w:val="ListParagraph"/>
        <w:numPr>
          <w:ilvl w:val="0"/>
          <w:numId w:val="16"/>
        </w:numPr>
        <w:rPr>
          <w:rFonts w:ascii="Arial" w:hAnsi="Arial" w:cs="Arial"/>
          <w:sz w:val="22"/>
          <w:szCs w:val="22"/>
        </w:rPr>
      </w:pPr>
      <w:r w:rsidRPr="00867D16">
        <w:rPr>
          <w:rFonts w:ascii="Arial" w:hAnsi="Arial" w:cs="Arial"/>
          <w:sz w:val="22"/>
          <w:szCs w:val="22"/>
        </w:rPr>
        <w:t xml:space="preserve">Do not overtighten hose fittings into cylinder valve openings. A wrench should only be needed to ensure connection is snug or to remove </w:t>
      </w:r>
      <w:r>
        <w:rPr>
          <w:rFonts w:ascii="Arial" w:hAnsi="Arial" w:cs="Arial"/>
          <w:sz w:val="22"/>
          <w:szCs w:val="22"/>
        </w:rPr>
        <w:t xml:space="preserve">hose </w:t>
      </w:r>
      <w:r w:rsidRPr="00867D16">
        <w:rPr>
          <w:rFonts w:ascii="Arial" w:hAnsi="Arial" w:cs="Arial"/>
          <w:sz w:val="22"/>
          <w:szCs w:val="22"/>
        </w:rPr>
        <w:t>fitting</w:t>
      </w:r>
      <w:r>
        <w:rPr>
          <w:rFonts w:ascii="Arial" w:hAnsi="Arial" w:cs="Arial"/>
          <w:sz w:val="22"/>
          <w:szCs w:val="22"/>
        </w:rPr>
        <w:t xml:space="preserve"> from cylinder</w:t>
      </w:r>
      <w:r w:rsidRPr="00867D16">
        <w:rPr>
          <w:rFonts w:ascii="Arial" w:hAnsi="Arial" w:cs="Arial"/>
          <w:sz w:val="22"/>
          <w:szCs w:val="22"/>
        </w:rPr>
        <w:t>.</w:t>
      </w:r>
    </w:p>
    <w:p w:rsidR="00867D16" w:rsidRDefault="009D0915" w:rsidP="009D0915">
      <w:pPr>
        <w:pStyle w:val="ListParagraph"/>
        <w:numPr>
          <w:ilvl w:val="0"/>
          <w:numId w:val="16"/>
        </w:numPr>
        <w:rPr>
          <w:rFonts w:ascii="Arial" w:hAnsi="Arial" w:cs="Arial"/>
          <w:sz w:val="22"/>
          <w:szCs w:val="22"/>
        </w:rPr>
      </w:pPr>
      <w:r>
        <w:rPr>
          <w:rFonts w:ascii="Arial" w:hAnsi="Arial" w:cs="Arial"/>
          <w:sz w:val="22"/>
          <w:szCs w:val="22"/>
        </w:rPr>
        <w:t>Never leave any of the gas line fittings open to the air except during tank change. This will prevent unnecessary moisture from entering the system.</w:t>
      </w:r>
    </w:p>
    <w:p w:rsidR="009D0915" w:rsidRDefault="007F5EF8" w:rsidP="009F2C9C">
      <w:pPr>
        <w:pStyle w:val="ListParagraph"/>
        <w:numPr>
          <w:ilvl w:val="0"/>
          <w:numId w:val="16"/>
        </w:numPr>
        <w:spacing w:after="120"/>
        <w:rPr>
          <w:rFonts w:ascii="Arial" w:hAnsi="Arial" w:cs="Arial"/>
          <w:sz w:val="22"/>
          <w:szCs w:val="22"/>
        </w:rPr>
      </w:pPr>
      <w:r>
        <w:rPr>
          <w:rFonts w:ascii="Arial" w:hAnsi="Arial" w:cs="Arial"/>
          <w:sz w:val="22"/>
          <w:szCs w:val="22"/>
        </w:rPr>
        <w:t>When retrieving a new</w:t>
      </w:r>
      <w:r w:rsidR="003A53A2">
        <w:rPr>
          <w:rFonts w:ascii="Arial" w:hAnsi="Arial" w:cs="Arial"/>
          <w:sz w:val="22"/>
          <w:szCs w:val="22"/>
        </w:rPr>
        <w:t xml:space="preserve"> </w:t>
      </w:r>
      <w:r w:rsidR="009F2C9C">
        <w:rPr>
          <w:rFonts w:ascii="Arial" w:hAnsi="Arial" w:cs="Arial"/>
          <w:sz w:val="22"/>
          <w:szCs w:val="22"/>
        </w:rPr>
        <w:t>cylinder of compressed gas</w:t>
      </w:r>
      <w:r w:rsidR="003A53A2">
        <w:rPr>
          <w:rFonts w:ascii="Arial" w:hAnsi="Arial" w:cs="Arial"/>
          <w:sz w:val="22"/>
          <w:szCs w:val="22"/>
        </w:rPr>
        <w:t xml:space="preserve"> from inventory, </w:t>
      </w:r>
      <w:r w:rsidR="00CC6C55">
        <w:rPr>
          <w:rFonts w:ascii="Arial" w:hAnsi="Arial" w:cs="Arial"/>
          <w:sz w:val="22"/>
          <w:szCs w:val="22"/>
        </w:rPr>
        <w:t>c</w:t>
      </w:r>
      <w:r>
        <w:rPr>
          <w:rFonts w:ascii="Arial" w:hAnsi="Arial" w:cs="Arial"/>
          <w:sz w:val="22"/>
          <w:szCs w:val="22"/>
        </w:rPr>
        <w:t xml:space="preserve">onfirm </w:t>
      </w:r>
      <w:r w:rsidR="009F2C9C">
        <w:rPr>
          <w:rFonts w:ascii="Arial" w:hAnsi="Arial" w:cs="Arial"/>
          <w:sz w:val="22"/>
          <w:szCs w:val="22"/>
        </w:rPr>
        <w:t xml:space="preserve">it </w:t>
      </w:r>
      <w:r w:rsidR="00CC6C55">
        <w:rPr>
          <w:rFonts w:ascii="Arial" w:hAnsi="Arial" w:cs="Arial"/>
          <w:sz w:val="22"/>
          <w:szCs w:val="22"/>
        </w:rPr>
        <w:t xml:space="preserve">has been received into stock with a </w:t>
      </w:r>
      <w:r w:rsidR="00F76CB3">
        <w:rPr>
          <w:rFonts w:ascii="Arial" w:hAnsi="Arial" w:cs="Arial"/>
          <w:sz w:val="22"/>
          <w:szCs w:val="22"/>
        </w:rPr>
        <w:t xml:space="preserve">green sticker </w:t>
      </w:r>
      <w:r w:rsidR="0099382D">
        <w:rPr>
          <w:rFonts w:ascii="Arial" w:hAnsi="Arial" w:cs="Arial"/>
          <w:sz w:val="22"/>
          <w:szCs w:val="22"/>
        </w:rPr>
        <w:t xml:space="preserve">on the lot tracking tag </w:t>
      </w:r>
      <w:r w:rsidR="009F2C9C">
        <w:rPr>
          <w:rFonts w:ascii="Arial" w:hAnsi="Arial" w:cs="Arial"/>
          <w:sz w:val="22"/>
          <w:szCs w:val="22"/>
        </w:rPr>
        <w:t>noting the Part Number, Lot Number and Expiration Date</w:t>
      </w:r>
      <w:r w:rsidR="0099382D">
        <w:rPr>
          <w:rFonts w:ascii="Arial" w:hAnsi="Arial" w:cs="Arial"/>
          <w:sz w:val="22"/>
          <w:szCs w:val="22"/>
        </w:rPr>
        <w:t xml:space="preserve"> with a PCB employee stamp</w:t>
      </w:r>
      <w:r w:rsidR="00F76CB3">
        <w:rPr>
          <w:rFonts w:ascii="Arial" w:hAnsi="Arial" w:cs="Arial"/>
          <w:sz w:val="22"/>
          <w:szCs w:val="22"/>
        </w:rPr>
        <w:t>.</w:t>
      </w:r>
    </w:p>
    <w:p w:rsidR="00636842" w:rsidRDefault="00636842" w:rsidP="009F2C9C">
      <w:pPr>
        <w:pStyle w:val="ListParagraph"/>
        <w:numPr>
          <w:ilvl w:val="0"/>
          <w:numId w:val="16"/>
        </w:numPr>
        <w:spacing w:after="120"/>
        <w:rPr>
          <w:rFonts w:ascii="Arial" w:hAnsi="Arial" w:cs="Arial"/>
          <w:sz w:val="22"/>
          <w:szCs w:val="22"/>
        </w:rPr>
      </w:pPr>
      <w:r>
        <w:rPr>
          <w:rFonts w:ascii="Arial" w:hAnsi="Arial" w:cs="Arial"/>
          <w:sz w:val="22"/>
          <w:szCs w:val="22"/>
        </w:rPr>
        <w:t>Maintain Kanban system for monitoring gas supply. See Purchasing with questions.</w:t>
      </w:r>
    </w:p>
    <w:p w:rsidR="00F76CB3" w:rsidRPr="00F76CB3" w:rsidRDefault="00025EC6" w:rsidP="009F2C9C">
      <w:pPr>
        <w:spacing w:line="480" w:lineRule="auto"/>
        <w:jc w:val="center"/>
        <w:rPr>
          <w:rFonts w:ascii="Arial" w:hAnsi="Arial" w:cs="Arial"/>
          <w:sz w:val="22"/>
          <w:szCs w:val="22"/>
        </w:rPr>
      </w:pPr>
      <w:r>
        <w:rPr>
          <w:noProof/>
        </w:rPr>
        <mc:AlternateContent>
          <mc:Choice Requires="wpg">
            <w:drawing>
              <wp:anchor distT="0" distB="0" distL="114300" distR="114300" simplePos="0" relativeHeight="251662336" behindDoc="0" locked="0" layoutInCell="1" allowOverlap="1">
                <wp:simplePos x="0" y="0"/>
                <wp:positionH relativeFrom="column">
                  <wp:posOffset>4410075</wp:posOffset>
                </wp:positionH>
                <wp:positionV relativeFrom="paragraph">
                  <wp:posOffset>1430020</wp:posOffset>
                </wp:positionV>
                <wp:extent cx="1590675" cy="1000125"/>
                <wp:effectExtent l="0" t="0" r="28575" b="28575"/>
                <wp:wrapNone/>
                <wp:docPr id="204" name="Group 204"/>
                <wp:cNvGraphicFramePr/>
                <a:graphic xmlns:a="http://schemas.openxmlformats.org/drawingml/2006/main">
                  <a:graphicData uri="http://schemas.microsoft.com/office/word/2010/wordprocessingGroup">
                    <wpg:wgp>
                      <wpg:cNvGrpSpPr/>
                      <wpg:grpSpPr>
                        <a:xfrm>
                          <a:off x="0" y="0"/>
                          <a:ext cx="1590675" cy="1000125"/>
                          <a:chOff x="0" y="0"/>
                          <a:chExt cx="1590675" cy="1000125"/>
                        </a:xfrm>
                      </wpg:grpSpPr>
                      <wps:wsp>
                        <wps:cNvPr id="9" name="Oval 9"/>
                        <wps:cNvSpPr/>
                        <wps:spPr>
                          <a:xfrm>
                            <a:off x="685800" y="600075"/>
                            <a:ext cx="35242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0"/>
                            <a:ext cx="1590675" cy="260985"/>
                          </a:xfrm>
                          <a:prstGeom prst="rect">
                            <a:avLst/>
                          </a:prstGeom>
                          <a:solidFill>
                            <a:srgbClr val="FFFFFF"/>
                          </a:solidFill>
                          <a:ln w="9525">
                            <a:solidFill>
                              <a:srgbClr val="FF0000"/>
                            </a:solidFill>
                            <a:miter lim="800000"/>
                            <a:headEnd/>
                            <a:tailEnd/>
                          </a:ln>
                        </wps:spPr>
                        <wps:txbx>
                          <w:txbxContent>
                            <w:p w:rsidR="0099382D" w:rsidRPr="0099382D" w:rsidRDefault="0099382D">
                              <w:pPr>
                                <w:rPr>
                                  <w:rFonts w:ascii="Arial" w:hAnsi="Arial" w:cs="Arial"/>
                                  <w:sz w:val="22"/>
                                  <w:szCs w:val="22"/>
                                </w:rPr>
                              </w:pPr>
                              <w:r>
                                <w:rPr>
                                  <w:rFonts w:ascii="Arial" w:hAnsi="Arial" w:cs="Arial"/>
                                  <w:sz w:val="22"/>
                                  <w:szCs w:val="22"/>
                                </w:rPr>
                                <w:t>PCB Employee stamp</w:t>
                              </w:r>
                            </w:p>
                          </w:txbxContent>
                        </wps:txbx>
                        <wps:bodyPr rot="0" vert="horz" wrap="square" lIns="91440" tIns="45720" rIns="91440" bIns="45720" anchor="t" anchorCtr="0">
                          <a:spAutoFit/>
                        </wps:bodyPr>
                      </wps:wsp>
                      <wps:wsp>
                        <wps:cNvPr id="10" name="Straight Connector 10"/>
                        <wps:cNvCnPr>
                          <a:stCxn id="9" idx="0"/>
                          <a:endCxn id="217" idx="2"/>
                        </wps:cNvCnPr>
                        <wps:spPr>
                          <a:xfrm flipH="1" flipV="1">
                            <a:off x="795338" y="260985"/>
                            <a:ext cx="66675" cy="3390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04" o:spid="_x0000_s1026" style="position:absolute;left:0;text-align:left;margin-left:347.25pt;margin-top:112.6pt;width:125.25pt;height:78.75pt;z-index:251662336" coordsize="15906,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">
                <v:oval id="Oval 9" o:spid="_x0000_s1027" style="position:absolute;left:6858;top:6000;width:3524;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" filled="f" strokecolor="red" strokeweight="1pt">
                  <v:stroke joinstyle="miter"/>
                </v:oval>
                <v:shapetype id="_x0000_t202" coordsize="21600,21600" o:spt="202" path="m,l,21600r21600,l21600,xe">
                  <v:stroke joinstyle="miter"/>
                  <v:path gradientshapeok="t" o:connecttype="rect"/>
                </v:shapetype>
                <v:shape id="Text Box 2" o:spid="_x0000_s1028" type="#_x0000_t202" style="position:absolute;width:1590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" strokecolor="red">
                  <v:textbox style="mso-fit-shape-to-text:t">
                    <w:txbxContent>
                      <w:p w:rsidR="0099382D" w:rsidRPr="0099382D" w:rsidRDefault="0099382D">
                        <w:pPr>
                          <w:rPr>
                            <w:rFonts w:ascii="Arial" w:hAnsi="Arial" w:cs="Arial"/>
                            <w:sz w:val="22"/>
                            <w:szCs w:val="22"/>
                          </w:rPr>
                        </w:pPr>
                        <w:r>
                          <w:rPr>
                            <w:rFonts w:ascii="Arial" w:hAnsi="Arial" w:cs="Arial"/>
                            <w:sz w:val="22"/>
                            <w:szCs w:val="22"/>
                          </w:rPr>
                          <w:t>PCB Employee stamp</w:t>
                        </w:r>
                      </w:p>
                    </w:txbxContent>
                  </v:textbox>
                </v:shape>
                <v:line id="Straight Connector 10" o:spid="_x0000_s1029" style="position:absolute;flip:x y;visibility:visible;mso-wrap-style:square" from="7953,2609" to="862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" strokecolor="red" strokeweight=".5pt">
                  <v:stroke joinstyle="miter"/>
                </v:line>
              </v:group>
            </w:pict>
          </mc:Fallback>
        </mc:AlternateContent>
      </w:r>
      <w:r w:rsidR="0099382D">
        <w:rPr>
          <w:noProof/>
        </w:rPr>
        <mc:AlternateContent>
          <mc:Choice Requires="wps">
            <w:drawing>
              <wp:anchor distT="0" distB="0" distL="114300" distR="114300" simplePos="0" relativeHeight="251657216" behindDoc="0" locked="0" layoutInCell="1" allowOverlap="1">
                <wp:simplePos x="0" y="0"/>
                <wp:positionH relativeFrom="column">
                  <wp:posOffset>2667000</wp:posOffset>
                </wp:positionH>
                <wp:positionV relativeFrom="paragraph">
                  <wp:posOffset>2192020</wp:posOffset>
                </wp:positionV>
                <wp:extent cx="857250" cy="1333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857250" cy="133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FC536" id="Straight Connector 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10pt,172.6pt" to="277.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" strokecolor="red" strokeweight=".5pt">
                <v:stroke joinstyle="miter"/>
              </v:line>
            </w:pict>
          </mc:Fallback>
        </mc:AlternateContent>
      </w:r>
      <w:r w:rsidR="0099382D">
        <w:rPr>
          <w:noProof/>
        </w:rPr>
        <mc:AlternateContent>
          <mc:Choice Requires="wps">
            <w:drawing>
              <wp:anchor distT="0" distB="0" distL="114300" distR="114300" simplePos="0" relativeHeight="251656192" behindDoc="0" locked="0" layoutInCell="1" allowOverlap="1">
                <wp:simplePos x="0" y="0"/>
                <wp:positionH relativeFrom="column">
                  <wp:posOffset>1485900</wp:posOffset>
                </wp:positionH>
                <wp:positionV relativeFrom="paragraph">
                  <wp:posOffset>1963420</wp:posOffset>
                </wp:positionV>
                <wp:extent cx="1181100" cy="504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181100" cy="5048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E1BDA" id="Rectangle 7" o:spid="_x0000_s1026" style="position:absolute;margin-left:117pt;margin-top:154.6pt;width:93pt;height:39.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EYmgIAAI8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" filled="f" strokecolor="red" strokeweight="2pt"/>
            </w:pict>
          </mc:Fallback>
        </mc:AlternateContent>
      </w:r>
      <w:r w:rsidR="0099382D" w:rsidRPr="00FB1A5F">
        <w:rPr>
          <w:noProof/>
        </w:rPr>
        <w:drawing>
          <wp:inline distT="0" distB="0" distL="0" distR="0" wp14:anchorId="3A1C8147" wp14:editId="72984FEA">
            <wp:extent cx="2761488" cy="1828800"/>
            <wp:effectExtent l="8890" t="0" r="0" b="0"/>
            <wp:docPr id="6" name="Picture 6" descr="R:\Engineering\DBowman\PDIII Project Folders\Brazing Process Development\NADCAP Brazing Process\Procedure - CamCo Furnace\Photos\MVIMG_20180612_1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DBowman\PDIII Project Folders\Brazing Process Development\NADCAP Brazing Process\Procedure - CamCo Furnace\Photos\MVIMG_20180612_14063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7216" t="33491" r="-370" b="25241"/>
                    <a:stretch/>
                  </pic:blipFill>
                  <pic:spPr bwMode="auto">
                    <a:xfrm rot="16200000">
                      <a:off x="0" y="0"/>
                      <a:ext cx="2761488" cy="1828800"/>
                    </a:xfrm>
                    <a:prstGeom prst="rect">
                      <a:avLst/>
                    </a:prstGeom>
                    <a:noFill/>
                    <a:ln>
                      <a:noFill/>
                    </a:ln>
                    <a:extLst>
                      <a:ext uri="{53640926-AAD7-44D8-BBD7-CCE9431645EC}">
                        <a14:shadowObscured xmlns:a14="http://schemas.microsoft.com/office/drawing/2010/main"/>
                      </a:ext>
                    </a:extLst>
                  </pic:spPr>
                </pic:pic>
              </a:graphicData>
            </a:graphic>
          </wp:inline>
        </w:drawing>
      </w:r>
      <w:r w:rsidR="0099382D">
        <w:rPr>
          <w:rFonts w:ascii="Arial" w:hAnsi="Arial" w:cs="Arial"/>
          <w:sz w:val="22"/>
          <w:szCs w:val="22"/>
        </w:rPr>
        <w:tab/>
      </w:r>
      <w:r w:rsidR="00F76CB3" w:rsidRPr="00FB1A5F">
        <w:rPr>
          <w:noProof/>
        </w:rPr>
        <w:drawing>
          <wp:inline distT="0" distB="0" distL="0" distR="0" wp14:anchorId="70A9A9F3" wp14:editId="37E9D134">
            <wp:extent cx="803553" cy="2041445"/>
            <wp:effectExtent l="9843" t="28257" r="25717" b="25718"/>
            <wp:docPr id="3" name="Picture 3" descr="R:\Engineering\DBowman\PDIII Project Folders\Brazing Process Development\NADCAP Brazing Process\Procedure - CamCo Furnace\Photos\MVIMG_20180612_14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DBowman\PDIII Project Folders\Brazing Process Development\NADCAP Brazing Process\Procedure - CamCo Furnace\Photos\MVIMG_20180612_140631.jpg"/>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27644" t="38668" r="58822" b="35545"/>
                    <a:stretch/>
                  </pic:blipFill>
                  <pic:spPr bwMode="auto">
                    <a:xfrm rot="16200000">
                      <a:off x="0" y="0"/>
                      <a:ext cx="804422" cy="2043653"/>
                    </a:xfrm>
                    <a:prstGeom prst="rect">
                      <a:avLst/>
                    </a:prstGeom>
                    <a:noFill/>
                    <a:ln w="25400">
                      <a:solidFill>
                        <a:srgbClr val="FF0000"/>
                      </a:solidFill>
                    </a:ln>
                    <a:extLst>
                      <a:ext uri="{53640926-AAD7-44D8-BBD7-CCE9431645EC}">
                        <a14:shadowObscured xmlns:a14="http://schemas.microsoft.com/office/drawing/2010/main"/>
                      </a:ext>
                    </a:extLst>
                  </pic:spPr>
                </pic:pic>
              </a:graphicData>
            </a:graphic>
          </wp:inline>
        </w:drawing>
      </w:r>
    </w:p>
    <w:p w:rsidR="00A704E1" w:rsidRDefault="00A704E1">
      <w:pPr>
        <w:overflowPunct/>
        <w:autoSpaceDE/>
        <w:autoSpaceDN/>
        <w:adjustRightInd/>
        <w:textAlignment w:val="auto"/>
        <w:rPr>
          <w:rFonts w:ascii="Arial" w:eastAsiaTheme="majorEastAsia" w:hAnsi="Arial" w:cstheme="majorBidi"/>
          <w:b/>
          <w:bCs/>
          <w:kern w:val="32"/>
          <w:sz w:val="24"/>
          <w:szCs w:val="32"/>
        </w:rPr>
      </w:pPr>
      <w:r>
        <w:br w:type="page"/>
      </w:r>
    </w:p>
    <w:p w:rsidR="00C74AF4" w:rsidRDefault="00C74AF4" w:rsidP="00867D16">
      <w:pPr>
        <w:pStyle w:val="Heading1"/>
        <w:numPr>
          <w:ilvl w:val="1"/>
          <w:numId w:val="11"/>
        </w:numPr>
        <w:ind w:left="720"/>
      </w:pPr>
      <w:r>
        <w:lastRenderedPageBreak/>
        <w:t>Compressed Hydrogen</w:t>
      </w:r>
    </w:p>
    <w:p w:rsidR="002F2B89" w:rsidRDefault="002F2B89" w:rsidP="002F2B89">
      <w:pPr>
        <w:pStyle w:val="ListParagraph"/>
        <w:numPr>
          <w:ilvl w:val="0"/>
          <w:numId w:val="22"/>
        </w:numPr>
        <w:rPr>
          <w:rFonts w:ascii="Arial" w:hAnsi="Arial" w:cs="Arial"/>
          <w:sz w:val="22"/>
        </w:rPr>
      </w:pPr>
      <w:r w:rsidRPr="002F2B89">
        <w:rPr>
          <w:rFonts w:ascii="Arial" w:hAnsi="Arial" w:cs="Arial"/>
          <w:sz w:val="22"/>
        </w:rPr>
        <w:t>Acquire gas cylinder from Inventory</w:t>
      </w:r>
      <w:r>
        <w:rPr>
          <w:rFonts w:ascii="Arial" w:hAnsi="Arial" w:cs="Arial"/>
          <w:sz w:val="22"/>
        </w:rPr>
        <w:t>. Remove chain securing the gas cylinders together and place one on a cart with a chain/ strap.</w:t>
      </w:r>
    </w:p>
    <w:p w:rsidR="002F2B89" w:rsidRDefault="002F2B89" w:rsidP="002F2B89">
      <w:pPr>
        <w:pStyle w:val="ListParagraph"/>
        <w:numPr>
          <w:ilvl w:val="0"/>
          <w:numId w:val="22"/>
        </w:numPr>
        <w:rPr>
          <w:rFonts w:ascii="Arial" w:hAnsi="Arial" w:cs="Arial"/>
          <w:sz w:val="22"/>
        </w:rPr>
      </w:pPr>
      <w:r>
        <w:rPr>
          <w:rFonts w:ascii="Arial" w:hAnsi="Arial" w:cs="Arial"/>
          <w:sz w:val="22"/>
        </w:rPr>
        <w:t>Tip cart onto its wheels. Move</w:t>
      </w:r>
      <w:r w:rsidR="00C55EB5">
        <w:rPr>
          <w:rFonts w:ascii="Arial" w:hAnsi="Arial" w:cs="Arial"/>
          <w:sz w:val="22"/>
        </w:rPr>
        <w:t xml:space="preserve"> car</w:t>
      </w:r>
      <w:r>
        <w:rPr>
          <w:rFonts w:ascii="Arial" w:hAnsi="Arial" w:cs="Arial"/>
          <w:sz w:val="22"/>
        </w:rPr>
        <w:t>t out of the way.</w:t>
      </w:r>
    </w:p>
    <w:p w:rsidR="002F2B89" w:rsidRDefault="002F2B89" w:rsidP="002F2B89">
      <w:pPr>
        <w:pStyle w:val="ListParagraph"/>
        <w:numPr>
          <w:ilvl w:val="0"/>
          <w:numId w:val="22"/>
        </w:numPr>
        <w:rPr>
          <w:rFonts w:ascii="Arial" w:hAnsi="Arial" w:cs="Arial"/>
          <w:sz w:val="22"/>
        </w:rPr>
      </w:pPr>
      <w:r>
        <w:rPr>
          <w:rFonts w:ascii="Arial" w:hAnsi="Arial" w:cs="Arial"/>
          <w:sz w:val="22"/>
        </w:rPr>
        <w:t>Place the chain back on the remaining cylinders in Inventory.</w:t>
      </w:r>
    </w:p>
    <w:p w:rsidR="002F2B89" w:rsidRPr="002F2B89" w:rsidRDefault="002F2B89" w:rsidP="002F2B89">
      <w:pPr>
        <w:pStyle w:val="ListParagraph"/>
        <w:numPr>
          <w:ilvl w:val="0"/>
          <w:numId w:val="22"/>
        </w:numPr>
        <w:rPr>
          <w:rFonts w:ascii="Arial" w:hAnsi="Arial" w:cs="Arial"/>
          <w:sz w:val="22"/>
        </w:rPr>
      </w:pPr>
      <w:r>
        <w:rPr>
          <w:rFonts w:ascii="Arial" w:hAnsi="Arial" w:cs="Arial"/>
          <w:sz w:val="22"/>
        </w:rPr>
        <w:t>T</w:t>
      </w:r>
      <w:r w:rsidRPr="002F2B89">
        <w:rPr>
          <w:rFonts w:ascii="Arial" w:hAnsi="Arial" w:cs="Arial"/>
          <w:sz w:val="22"/>
        </w:rPr>
        <w:t>ransport</w:t>
      </w:r>
      <w:r>
        <w:rPr>
          <w:rFonts w:ascii="Arial" w:hAnsi="Arial" w:cs="Arial"/>
          <w:sz w:val="22"/>
        </w:rPr>
        <w:t xml:space="preserve"> the new cylinder to the Braze Furnace.</w:t>
      </w:r>
    </w:p>
    <w:p w:rsidR="00970C06" w:rsidRPr="00970C06" w:rsidRDefault="00970C06" w:rsidP="00970C06">
      <w:pPr>
        <w:pStyle w:val="Heading1"/>
        <w:numPr>
          <w:ilvl w:val="2"/>
          <w:numId w:val="11"/>
        </w:numPr>
        <w:ind w:left="720"/>
      </w:pPr>
      <w:r>
        <w:t xml:space="preserve">Removing Depleted </w:t>
      </w:r>
      <w:r w:rsidR="00A704E1">
        <w:t xml:space="preserve">Hydrogen </w:t>
      </w:r>
      <w:r>
        <w:t>Cylinder</w:t>
      </w:r>
    </w:p>
    <w:p w:rsidR="00973A3A" w:rsidRDefault="00973A3A" w:rsidP="00867D16">
      <w:pPr>
        <w:pStyle w:val="ListParagraph"/>
        <w:numPr>
          <w:ilvl w:val="0"/>
          <w:numId w:val="15"/>
        </w:numPr>
        <w:rPr>
          <w:rFonts w:ascii="Arial" w:hAnsi="Arial" w:cs="Arial"/>
          <w:sz w:val="22"/>
          <w:szCs w:val="22"/>
        </w:rPr>
      </w:pPr>
      <w:r>
        <w:rPr>
          <w:rFonts w:ascii="Arial" w:hAnsi="Arial" w:cs="Arial"/>
          <w:sz w:val="22"/>
          <w:szCs w:val="22"/>
        </w:rPr>
        <w:t xml:space="preserve">It is critical to the process to have both a PRIMARY and SECONDARY Hydrogen gas supply. </w:t>
      </w:r>
      <w:r w:rsidR="00F74698">
        <w:rPr>
          <w:rFonts w:ascii="Arial" w:hAnsi="Arial" w:cs="Arial"/>
          <w:sz w:val="22"/>
          <w:szCs w:val="22"/>
        </w:rPr>
        <w:t>W</w:t>
      </w:r>
      <w:r>
        <w:rPr>
          <w:rFonts w:ascii="Arial" w:hAnsi="Arial" w:cs="Arial"/>
          <w:sz w:val="22"/>
          <w:szCs w:val="22"/>
        </w:rPr>
        <w:t>henever the Primary cylinder is empty, the Secondary cylinder should be moved to the Primary position and the new tank will fill the Secondary position.</w:t>
      </w:r>
    </w:p>
    <w:p w:rsidR="00867D16" w:rsidRDefault="00970C06" w:rsidP="00867D16">
      <w:pPr>
        <w:pStyle w:val="ListParagraph"/>
        <w:numPr>
          <w:ilvl w:val="0"/>
          <w:numId w:val="15"/>
        </w:numPr>
        <w:rPr>
          <w:rFonts w:ascii="Arial" w:hAnsi="Arial" w:cs="Arial"/>
          <w:sz w:val="22"/>
          <w:szCs w:val="22"/>
        </w:rPr>
      </w:pPr>
      <w:r>
        <w:rPr>
          <w:rFonts w:ascii="Arial" w:hAnsi="Arial" w:cs="Arial"/>
          <w:sz w:val="22"/>
          <w:szCs w:val="22"/>
        </w:rPr>
        <w:t>Turn the valve</w:t>
      </w:r>
      <w:r w:rsidR="00A704E1">
        <w:rPr>
          <w:rFonts w:ascii="Arial" w:hAnsi="Arial" w:cs="Arial"/>
          <w:sz w:val="22"/>
          <w:szCs w:val="22"/>
        </w:rPr>
        <w:t>s</w:t>
      </w:r>
      <w:r>
        <w:rPr>
          <w:rFonts w:ascii="Arial" w:hAnsi="Arial" w:cs="Arial"/>
          <w:sz w:val="22"/>
          <w:szCs w:val="22"/>
        </w:rPr>
        <w:t xml:space="preserve"> on top of </w:t>
      </w:r>
      <w:r w:rsidR="00973A3A">
        <w:rPr>
          <w:rFonts w:ascii="Arial" w:hAnsi="Arial" w:cs="Arial"/>
          <w:sz w:val="22"/>
          <w:szCs w:val="22"/>
        </w:rPr>
        <w:t xml:space="preserve">both of the Hydrogen </w:t>
      </w:r>
      <w:r>
        <w:rPr>
          <w:rFonts w:ascii="Arial" w:hAnsi="Arial" w:cs="Arial"/>
          <w:sz w:val="22"/>
          <w:szCs w:val="22"/>
        </w:rPr>
        <w:t>gas cylinder</w:t>
      </w:r>
      <w:r w:rsidR="00973A3A">
        <w:rPr>
          <w:rFonts w:ascii="Arial" w:hAnsi="Arial" w:cs="Arial"/>
          <w:sz w:val="22"/>
          <w:szCs w:val="22"/>
        </w:rPr>
        <w:t>s</w:t>
      </w:r>
      <w:r>
        <w:rPr>
          <w:rFonts w:ascii="Arial" w:hAnsi="Arial" w:cs="Arial"/>
          <w:sz w:val="22"/>
          <w:szCs w:val="22"/>
        </w:rPr>
        <w:t xml:space="preserve"> clockwise until closed.</w:t>
      </w:r>
    </w:p>
    <w:p w:rsidR="00970C06" w:rsidRDefault="00970C06" w:rsidP="00867D16">
      <w:pPr>
        <w:pStyle w:val="ListParagraph"/>
        <w:numPr>
          <w:ilvl w:val="0"/>
          <w:numId w:val="15"/>
        </w:numPr>
        <w:rPr>
          <w:rFonts w:ascii="Arial" w:hAnsi="Arial" w:cs="Arial"/>
          <w:sz w:val="22"/>
          <w:szCs w:val="22"/>
        </w:rPr>
      </w:pPr>
      <w:r>
        <w:rPr>
          <w:rFonts w:ascii="Arial" w:hAnsi="Arial" w:cs="Arial"/>
          <w:sz w:val="22"/>
          <w:szCs w:val="22"/>
        </w:rPr>
        <w:t xml:space="preserve">Turn the </w:t>
      </w:r>
      <w:r>
        <w:rPr>
          <w:rFonts w:ascii="Arial" w:hAnsi="Arial" w:cs="Arial"/>
          <w:sz w:val="22"/>
          <w:szCs w:val="22"/>
          <w:u w:val="single"/>
        </w:rPr>
        <w:t>small</w:t>
      </w:r>
      <w:r>
        <w:rPr>
          <w:rFonts w:ascii="Arial" w:hAnsi="Arial" w:cs="Arial"/>
          <w:sz w:val="22"/>
          <w:szCs w:val="22"/>
        </w:rPr>
        <w:t xml:space="preserve"> black knob</w:t>
      </w:r>
      <w:r w:rsidR="00307BEE">
        <w:rPr>
          <w:rFonts w:ascii="Arial" w:hAnsi="Arial" w:cs="Arial"/>
          <w:sz w:val="22"/>
          <w:szCs w:val="22"/>
        </w:rPr>
        <w:t xml:space="preserve"> valves</w:t>
      </w:r>
      <w:r>
        <w:rPr>
          <w:rFonts w:ascii="Arial" w:hAnsi="Arial" w:cs="Arial"/>
          <w:sz w:val="22"/>
          <w:szCs w:val="22"/>
        </w:rPr>
        <w:t xml:space="preserve"> above the regulator</w:t>
      </w:r>
      <w:r w:rsidR="00973A3A">
        <w:rPr>
          <w:rFonts w:ascii="Arial" w:hAnsi="Arial" w:cs="Arial"/>
          <w:sz w:val="22"/>
          <w:szCs w:val="22"/>
        </w:rPr>
        <w:t>s</w:t>
      </w:r>
      <w:r>
        <w:rPr>
          <w:rFonts w:ascii="Arial" w:hAnsi="Arial" w:cs="Arial"/>
          <w:sz w:val="22"/>
          <w:szCs w:val="22"/>
        </w:rPr>
        <w:t xml:space="preserve"> clockwise until closed.</w:t>
      </w:r>
      <w:r w:rsidR="00A704E1">
        <w:rPr>
          <w:rFonts w:ascii="Arial" w:hAnsi="Arial" w:cs="Arial"/>
          <w:sz w:val="22"/>
          <w:szCs w:val="22"/>
        </w:rPr>
        <w:br/>
        <w:t xml:space="preserve">NOTE: There is no need to adjust the </w:t>
      </w:r>
      <w:r w:rsidR="00A704E1">
        <w:rPr>
          <w:rFonts w:ascii="Arial" w:hAnsi="Arial" w:cs="Arial"/>
          <w:sz w:val="22"/>
          <w:szCs w:val="22"/>
          <w:u w:val="single"/>
        </w:rPr>
        <w:t>large</w:t>
      </w:r>
      <w:r w:rsidR="00A704E1">
        <w:rPr>
          <w:rFonts w:ascii="Arial" w:hAnsi="Arial" w:cs="Arial"/>
          <w:sz w:val="22"/>
          <w:szCs w:val="22"/>
        </w:rPr>
        <w:t xml:space="preserve"> black knob on the regulator.</w:t>
      </w:r>
    </w:p>
    <w:p w:rsidR="00970C06" w:rsidRDefault="00970C06" w:rsidP="00970C06">
      <w:pPr>
        <w:pStyle w:val="ListParagraph"/>
        <w:numPr>
          <w:ilvl w:val="0"/>
          <w:numId w:val="15"/>
        </w:numPr>
        <w:rPr>
          <w:rFonts w:ascii="Arial" w:hAnsi="Arial" w:cs="Arial"/>
          <w:sz w:val="22"/>
          <w:szCs w:val="22"/>
        </w:rPr>
      </w:pPr>
      <w:r>
        <w:rPr>
          <w:rFonts w:ascii="Arial" w:hAnsi="Arial" w:cs="Arial"/>
          <w:sz w:val="22"/>
          <w:szCs w:val="22"/>
        </w:rPr>
        <w:t>Remove the hose fitting from</w:t>
      </w:r>
      <w:r w:rsidR="00C82EFF">
        <w:rPr>
          <w:rFonts w:ascii="Arial" w:hAnsi="Arial" w:cs="Arial"/>
          <w:sz w:val="22"/>
          <w:szCs w:val="22"/>
        </w:rPr>
        <w:t xml:space="preserve"> around</w:t>
      </w:r>
      <w:r>
        <w:rPr>
          <w:rFonts w:ascii="Arial" w:hAnsi="Arial" w:cs="Arial"/>
          <w:sz w:val="22"/>
          <w:szCs w:val="22"/>
        </w:rPr>
        <w:t xml:space="preserve"> the valve ope</w:t>
      </w:r>
      <w:r w:rsidR="00C82EFF">
        <w:rPr>
          <w:rFonts w:ascii="Arial" w:hAnsi="Arial" w:cs="Arial"/>
          <w:sz w:val="22"/>
          <w:szCs w:val="22"/>
        </w:rPr>
        <w:t>n</w:t>
      </w:r>
      <w:r>
        <w:rPr>
          <w:rFonts w:ascii="Arial" w:hAnsi="Arial" w:cs="Arial"/>
          <w:sz w:val="22"/>
          <w:szCs w:val="22"/>
        </w:rPr>
        <w:t xml:space="preserve">ing on </w:t>
      </w:r>
      <w:r w:rsidR="00973A3A">
        <w:rPr>
          <w:rFonts w:ascii="Arial" w:hAnsi="Arial" w:cs="Arial"/>
          <w:sz w:val="22"/>
          <w:szCs w:val="22"/>
        </w:rPr>
        <w:t xml:space="preserve">both </w:t>
      </w:r>
      <w:r>
        <w:rPr>
          <w:rFonts w:ascii="Arial" w:hAnsi="Arial" w:cs="Arial"/>
          <w:sz w:val="22"/>
          <w:szCs w:val="22"/>
        </w:rPr>
        <w:t>cylinder</w:t>
      </w:r>
      <w:r w:rsidR="00973A3A">
        <w:rPr>
          <w:rFonts w:ascii="Arial" w:hAnsi="Arial" w:cs="Arial"/>
          <w:sz w:val="22"/>
          <w:szCs w:val="22"/>
        </w:rPr>
        <w:t>s</w:t>
      </w:r>
      <w:r>
        <w:rPr>
          <w:rFonts w:ascii="Arial" w:hAnsi="Arial" w:cs="Arial"/>
          <w:sz w:val="22"/>
          <w:szCs w:val="22"/>
        </w:rPr>
        <w:t>. Use of a wrench may be necessary for the initial turn.</w:t>
      </w:r>
      <w:r>
        <w:rPr>
          <w:rFonts w:ascii="Arial" w:hAnsi="Arial" w:cs="Arial"/>
          <w:sz w:val="22"/>
          <w:szCs w:val="22"/>
        </w:rPr>
        <w:br/>
        <w:t>NOTE:</w:t>
      </w:r>
      <w:r w:rsidRPr="00970C06">
        <w:rPr>
          <w:rFonts w:ascii="Arial" w:hAnsi="Arial" w:cs="Arial"/>
          <w:sz w:val="22"/>
          <w:szCs w:val="22"/>
        </w:rPr>
        <w:t xml:space="preserve"> </w:t>
      </w:r>
      <w:r w:rsidRPr="00867D16">
        <w:rPr>
          <w:rFonts w:ascii="Arial" w:hAnsi="Arial" w:cs="Arial"/>
          <w:sz w:val="22"/>
          <w:szCs w:val="22"/>
        </w:rPr>
        <w:t>Hydroge</w:t>
      </w:r>
      <w:r>
        <w:rPr>
          <w:rFonts w:ascii="Arial" w:hAnsi="Arial" w:cs="Arial"/>
          <w:sz w:val="22"/>
          <w:szCs w:val="22"/>
        </w:rPr>
        <w:t xml:space="preserve">n tanks use </w:t>
      </w:r>
      <w:r w:rsidR="00F74698">
        <w:rPr>
          <w:rFonts w:ascii="Arial" w:hAnsi="Arial" w:cs="Arial"/>
          <w:sz w:val="22"/>
          <w:szCs w:val="22"/>
        </w:rPr>
        <w:t xml:space="preserve">external, </w:t>
      </w:r>
      <w:r>
        <w:rPr>
          <w:rFonts w:ascii="Arial" w:hAnsi="Arial" w:cs="Arial"/>
          <w:sz w:val="22"/>
          <w:szCs w:val="22"/>
        </w:rPr>
        <w:t xml:space="preserve">left-handed threads for hose fittings </w:t>
      </w:r>
      <w:r w:rsidR="00F74698">
        <w:rPr>
          <w:rFonts w:ascii="Arial" w:hAnsi="Arial" w:cs="Arial"/>
          <w:sz w:val="22"/>
          <w:szCs w:val="22"/>
        </w:rPr>
        <w:t xml:space="preserve">to go over </w:t>
      </w:r>
      <w:r>
        <w:rPr>
          <w:rFonts w:ascii="Arial" w:hAnsi="Arial" w:cs="Arial"/>
          <w:sz w:val="22"/>
          <w:szCs w:val="22"/>
        </w:rPr>
        <w:t>the valve opening. Turn clockwise to loosen.</w:t>
      </w:r>
    </w:p>
    <w:p w:rsidR="00F971B3" w:rsidRDefault="00F971B3" w:rsidP="00F74698">
      <w:pPr>
        <w:jc w:val="center"/>
        <w:rPr>
          <w:rFonts w:ascii="Arial" w:hAnsi="Arial" w:cs="Arial"/>
          <w:sz w:val="22"/>
          <w:szCs w:val="22"/>
        </w:rPr>
      </w:pPr>
    </w:p>
    <w:p w:rsidR="00F74698" w:rsidRPr="00F74698" w:rsidRDefault="00B7155F" w:rsidP="00F74698">
      <w:pPr>
        <w:jc w:val="cente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4864" behindDoc="0" locked="0" layoutInCell="1" allowOverlap="1" wp14:anchorId="18517440" wp14:editId="07E58D13">
                <wp:simplePos x="0" y="0"/>
                <wp:positionH relativeFrom="column">
                  <wp:posOffset>4286250</wp:posOffset>
                </wp:positionH>
                <wp:positionV relativeFrom="paragraph">
                  <wp:posOffset>1993265</wp:posOffset>
                </wp:positionV>
                <wp:extent cx="1800225" cy="476250"/>
                <wp:effectExtent l="0" t="0" r="28575" b="19050"/>
                <wp:wrapNone/>
                <wp:docPr id="22" name="Group 22"/>
                <wp:cNvGraphicFramePr/>
                <a:graphic xmlns:a="http://schemas.openxmlformats.org/drawingml/2006/main">
                  <a:graphicData uri="http://schemas.microsoft.com/office/word/2010/wordprocessingGroup">
                    <wpg:wgp>
                      <wpg:cNvGrpSpPr/>
                      <wpg:grpSpPr>
                        <a:xfrm>
                          <a:off x="0" y="0"/>
                          <a:ext cx="1800225" cy="476250"/>
                          <a:chOff x="0" y="0"/>
                          <a:chExt cx="1800225" cy="476250"/>
                        </a:xfrm>
                      </wpg:grpSpPr>
                      <wps:wsp>
                        <wps:cNvPr id="23" name="Oval 23"/>
                        <wps:cNvSpPr/>
                        <wps:spPr>
                          <a:xfrm>
                            <a:off x="0" y="152400"/>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466850" y="123825"/>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438150" y="0"/>
                            <a:ext cx="905509" cy="422274"/>
                          </a:xfrm>
                          <a:prstGeom prst="rect">
                            <a:avLst/>
                          </a:prstGeom>
                          <a:solidFill>
                            <a:srgbClr val="FFFFFF"/>
                          </a:solidFill>
                          <a:ln w="9525">
                            <a:solidFill>
                              <a:srgbClr val="FF0000"/>
                            </a:solidFill>
                            <a:miter lim="800000"/>
                            <a:headEnd/>
                            <a:tailEnd/>
                          </a:ln>
                        </wps:spPr>
                        <wps:txbx>
                          <w:txbxContent>
                            <w:p w:rsidR="00D1015F" w:rsidRPr="008775AF" w:rsidRDefault="00D1015F" w:rsidP="00D1015F">
                              <w:pPr>
                                <w:jc w:val="center"/>
                                <w:rPr>
                                  <w:rFonts w:ascii="Arial" w:hAnsi="Arial" w:cs="Arial"/>
                                  <w:sz w:val="22"/>
                                  <w:szCs w:val="22"/>
                                </w:rPr>
                              </w:pPr>
                              <w:r>
                                <w:rPr>
                                  <w:rFonts w:ascii="Arial" w:hAnsi="Arial" w:cs="Arial"/>
                                  <w:sz w:val="22"/>
                                  <w:szCs w:val="22"/>
                                </w:rPr>
                                <w:t>Cylinder Valves</w:t>
                              </w:r>
                            </w:p>
                          </w:txbxContent>
                        </wps:txbx>
                        <wps:bodyPr rot="0" vert="horz" wrap="square" lIns="91440" tIns="45720" rIns="91440" bIns="45720" anchor="t" anchorCtr="0">
                          <a:spAutoFit/>
                        </wps:bodyPr>
                      </wps:wsp>
                      <wps:wsp>
                        <wps:cNvPr id="26" name="Straight Connector 26"/>
                        <wps:cNvCnPr>
                          <a:stCxn id="25" idx="3"/>
                          <a:endCxn id="24" idx="2"/>
                        </wps:cNvCnPr>
                        <wps:spPr>
                          <a:xfrm>
                            <a:off x="1343659" y="211137"/>
                            <a:ext cx="123191" cy="7461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stCxn id="23" idx="6"/>
                          <a:endCxn id="25" idx="1"/>
                        </wps:cNvCnPr>
                        <wps:spPr>
                          <a:xfrm flipV="1">
                            <a:off x="333375" y="211137"/>
                            <a:ext cx="104775" cy="10318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517440" id="Group 22" o:spid="_x0000_s1030" style="position:absolute;left:0;text-align:left;margin-left:337.5pt;margin-top:156.95pt;width:141.75pt;height:37.5pt;z-index:251684864" coordsize="1800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">
                <v:oval id="Oval 23" o:spid="_x0000_s1031" style="position:absolute;top:1524;width:333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" filled="f" strokecolor="red" strokeweight="1.5pt">
                  <v:stroke joinstyle="miter"/>
                </v:oval>
                <v:oval id="Oval 24" o:spid="_x0000_s1032" style="position:absolute;left:14668;top:1238;width:333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" filled="f" strokecolor="red" strokeweight="1.5pt">
                  <v:stroke joinstyle="miter"/>
                </v:oval>
                <v:shape id="Text Box 2" o:spid="_x0000_s1033" type="#_x0000_t202" style="position:absolute;left:4381;width:905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" strokecolor="red">
                  <v:textbox style="mso-fit-shape-to-text:t">
                    <w:txbxContent>
                      <w:p w:rsidR="00D1015F" w:rsidRPr="008775AF" w:rsidRDefault="00D1015F" w:rsidP="00D1015F">
                        <w:pPr>
                          <w:jc w:val="center"/>
                          <w:rPr>
                            <w:rFonts w:ascii="Arial" w:hAnsi="Arial" w:cs="Arial"/>
                            <w:sz w:val="22"/>
                            <w:szCs w:val="22"/>
                          </w:rPr>
                        </w:pPr>
                        <w:r>
                          <w:rPr>
                            <w:rFonts w:ascii="Arial" w:hAnsi="Arial" w:cs="Arial"/>
                            <w:sz w:val="22"/>
                            <w:szCs w:val="22"/>
                          </w:rPr>
                          <w:t>Cylinder Valves</w:t>
                        </w:r>
                      </w:p>
                    </w:txbxContent>
                  </v:textbox>
                </v:shape>
                <v:line id="Straight Connector 26" o:spid="_x0000_s1034" style="position:absolute;visibility:visible;mso-wrap-style:square" from="13436,2111" to="146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" strokecolor="red" strokeweight="2pt">
                  <v:stroke joinstyle="miter"/>
                </v:line>
                <v:line id="Straight Connector 27" o:spid="_x0000_s1035" style="position:absolute;flip:y;visibility:visible;mso-wrap-style:square" from="3333,2111" to="438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" strokecolor="red" strokeweight="2pt">
                  <v:stroke joinstyle="miter"/>
                </v:line>
              </v:group>
            </w:pict>
          </mc:Fallback>
        </mc:AlternateContent>
      </w:r>
      <w:r>
        <w:rPr>
          <w:rFonts w:ascii="Arial" w:hAnsi="Arial" w:cs="Arial"/>
          <w:noProof/>
          <w:sz w:val="22"/>
          <w:szCs w:val="22"/>
        </w:rPr>
        <mc:AlternateContent>
          <mc:Choice Requires="wpg">
            <w:drawing>
              <wp:anchor distT="0" distB="0" distL="114300" distR="114300" simplePos="0" relativeHeight="251682816" behindDoc="0" locked="0" layoutInCell="1" allowOverlap="1">
                <wp:simplePos x="0" y="0"/>
                <wp:positionH relativeFrom="column">
                  <wp:posOffset>4229100</wp:posOffset>
                </wp:positionH>
                <wp:positionV relativeFrom="paragraph">
                  <wp:posOffset>507365</wp:posOffset>
                </wp:positionV>
                <wp:extent cx="1952625" cy="1047750"/>
                <wp:effectExtent l="0" t="0" r="28575" b="19050"/>
                <wp:wrapNone/>
                <wp:docPr id="197" name="Group 197"/>
                <wp:cNvGraphicFramePr/>
                <a:graphic xmlns:a="http://schemas.openxmlformats.org/drawingml/2006/main">
                  <a:graphicData uri="http://schemas.microsoft.com/office/word/2010/wordprocessingGroup">
                    <wpg:wgp>
                      <wpg:cNvGrpSpPr/>
                      <wpg:grpSpPr>
                        <a:xfrm>
                          <a:off x="0" y="0"/>
                          <a:ext cx="1952625" cy="1047750"/>
                          <a:chOff x="0" y="0"/>
                          <a:chExt cx="1952625" cy="1047750"/>
                        </a:xfrm>
                      </wpg:grpSpPr>
                      <wps:wsp>
                        <wps:cNvPr id="16" name="Text Box 2"/>
                        <wps:cNvSpPr txBox="1">
                          <a:spLocks noChangeArrowheads="1"/>
                        </wps:cNvSpPr>
                        <wps:spPr bwMode="auto">
                          <a:xfrm>
                            <a:off x="476250" y="466725"/>
                            <a:ext cx="1019175" cy="581025"/>
                          </a:xfrm>
                          <a:prstGeom prst="rect">
                            <a:avLst/>
                          </a:prstGeom>
                          <a:solidFill>
                            <a:srgbClr val="FFFFFF"/>
                          </a:solidFill>
                          <a:ln w="9525">
                            <a:solidFill>
                              <a:srgbClr val="FF0000"/>
                            </a:solidFill>
                            <a:miter lim="800000"/>
                            <a:headEnd/>
                            <a:tailEnd/>
                          </a:ln>
                        </wps:spPr>
                        <wps:txbx>
                          <w:txbxContent>
                            <w:p w:rsidR="000E59A5" w:rsidRDefault="000E59A5" w:rsidP="00D1015F">
                              <w:pPr>
                                <w:jc w:val="center"/>
                                <w:rPr>
                                  <w:rFonts w:ascii="Arial" w:hAnsi="Arial" w:cs="Arial"/>
                                  <w:sz w:val="22"/>
                                  <w:szCs w:val="22"/>
                                </w:rPr>
                              </w:pPr>
                              <w:r>
                                <w:rPr>
                                  <w:rFonts w:ascii="Arial" w:hAnsi="Arial" w:cs="Arial"/>
                                  <w:sz w:val="22"/>
                                  <w:szCs w:val="22"/>
                                </w:rPr>
                                <w:t>Large knob Regulators:</w:t>
                              </w:r>
                            </w:p>
                            <w:p w:rsidR="000E59A5" w:rsidRPr="008775AF" w:rsidRDefault="000E59A5" w:rsidP="000E59A5">
                              <w:pPr>
                                <w:rPr>
                                  <w:rFonts w:ascii="Arial" w:hAnsi="Arial" w:cs="Arial"/>
                                  <w:sz w:val="22"/>
                                  <w:szCs w:val="22"/>
                                </w:rPr>
                              </w:pPr>
                              <w:r>
                                <w:rPr>
                                  <w:rFonts w:ascii="Arial" w:hAnsi="Arial" w:cs="Arial"/>
                                  <w:sz w:val="22"/>
                                  <w:szCs w:val="22"/>
                                </w:rPr>
                                <w:t>Do not adjust</w:t>
                              </w:r>
                            </w:p>
                          </w:txbxContent>
                        </wps:txbx>
                        <wps:bodyPr rot="0" vert="horz" wrap="square" lIns="91440" tIns="45720" rIns="91440" bIns="45720" anchor="t" anchorCtr="0">
                          <a:noAutofit/>
                        </wps:bodyPr>
                      </wps:wsp>
                      <wps:wsp>
                        <wps:cNvPr id="17" name="Oval 17"/>
                        <wps:cNvSpPr/>
                        <wps:spPr>
                          <a:xfrm>
                            <a:off x="0" y="19050"/>
                            <a:ext cx="400050"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552575" y="0"/>
                            <a:ext cx="400050"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a:stCxn id="17" idx="4"/>
                          <a:endCxn id="16" idx="1"/>
                        </wps:cNvCnPr>
                        <wps:spPr>
                          <a:xfrm>
                            <a:off x="200025" y="428625"/>
                            <a:ext cx="276225" cy="32861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stCxn id="16" idx="3"/>
                          <a:endCxn id="18" idx="4"/>
                        </wps:cNvCnPr>
                        <wps:spPr>
                          <a:xfrm flipV="1">
                            <a:off x="1495425" y="409575"/>
                            <a:ext cx="257175" cy="34766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97" o:spid="_x0000_s1036" style="position:absolute;left:0;text-align:left;margin-left:333pt;margin-top:39.95pt;width:153.75pt;height:82.5pt;z-index:251682816" coordsize="1952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">
                <v:shape id="Text Box 2" o:spid="_x0000_s1037" type="#_x0000_t202" style="position:absolute;left:4762;top:4667;width:1019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" strokecolor="red">
                  <v:textbox>
                    <w:txbxContent>
                      <w:p w:rsidR="000E59A5" w:rsidRDefault="000E59A5" w:rsidP="00D1015F">
                        <w:pPr>
                          <w:jc w:val="center"/>
                          <w:rPr>
                            <w:rFonts w:ascii="Arial" w:hAnsi="Arial" w:cs="Arial"/>
                            <w:sz w:val="22"/>
                            <w:szCs w:val="22"/>
                          </w:rPr>
                        </w:pPr>
                        <w:r>
                          <w:rPr>
                            <w:rFonts w:ascii="Arial" w:hAnsi="Arial" w:cs="Arial"/>
                            <w:sz w:val="22"/>
                            <w:szCs w:val="22"/>
                          </w:rPr>
                          <w:t>Large knob Regulators:</w:t>
                        </w:r>
                      </w:p>
                      <w:p w:rsidR="000E59A5" w:rsidRPr="008775AF" w:rsidRDefault="000E59A5" w:rsidP="000E59A5">
                        <w:pPr>
                          <w:rPr>
                            <w:rFonts w:ascii="Arial" w:hAnsi="Arial" w:cs="Arial"/>
                            <w:sz w:val="22"/>
                            <w:szCs w:val="22"/>
                          </w:rPr>
                        </w:pPr>
                        <w:r>
                          <w:rPr>
                            <w:rFonts w:ascii="Arial" w:hAnsi="Arial" w:cs="Arial"/>
                            <w:sz w:val="22"/>
                            <w:szCs w:val="22"/>
                          </w:rPr>
                          <w:t>Do not adjust</w:t>
                        </w:r>
                      </w:p>
                    </w:txbxContent>
                  </v:textbox>
                </v:shape>
                <v:oval id="Oval 17" o:spid="_x0000_s1038" style="position:absolute;top:190;width:400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" filled="f" strokecolor="red" strokeweight="1.5pt">
                  <v:stroke joinstyle="miter"/>
                </v:oval>
                <v:oval id="Oval 18" o:spid="_x0000_s1039" style="position:absolute;left:15525;width:4001;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" filled="f" strokecolor="red" strokeweight="1.5pt">
                  <v:stroke joinstyle="miter"/>
                </v:oval>
                <v:line id="Straight Connector 19" o:spid="_x0000_s1040" style="position:absolute;visibility:visible;mso-wrap-style:square" from="2000,4286" to="4762,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" strokecolor="red" strokeweight="2pt">
                  <v:stroke joinstyle="miter"/>
                </v:line>
                <v:line id="Straight Connector 20" o:spid="_x0000_s1041" style="position:absolute;flip:y;visibility:visible;mso-wrap-style:square" from="14954,4095" to="17526,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" strokecolor="red" strokeweight="2pt">
                  <v:stroke joinstyle="miter"/>
                </v:line>
              </v:group>
            </w:pict>
          </mc:Fallback>
        </mc:AlternateContent>
      </w:r>
      <w:r>
        <w:rPr>
          <w:rFonts w:ascii="Arial" w:hAnsi="Arial" w:cs="Arial"/>
          <w:noProof/>
          <w:sz w:val="22"/>
          <w:szCs w:val="22"/>
        </w:rPr>
        <mc:AlternateContent>
          <mc:Choice Requires="wpg">
            <w:drawing>
              <wp:anchor distT="0" distB="0" distL="114300" distR="114300" simplePos="0" relativeHeight="251671552" behindDoc="0" locked="0" layoutInCell="1" allowOverlap="1">
                <wp:simplePos x="0" y="0"/>
                <wp:positionH relativeFrom="column">
                  <wp:posOffset>4276725</wp:posOffset>
                </wp:positionH>
                <wp:positionV relativeFrom="paragraph">
                  <wp:posOffset>40640</wp:posOffset>
                </wp:positionV>
                <wp:extent cx="1800225" cy="476250"/>
                <wp:effectExtent l="0" t="0" r="28575" b="19050"/>
                <wp:wrapNone/>
                <wp:docPr id="21" name="Group 21"/>
                <wp:cNvGraphicFramePr/>
                <a:graphic xmlns:a="http://schemas.openxmlformats.org/drawingml/2006/main">
                  <a:graphicData uri="http://schemas.microsoft.com/office/word/2010/wordprocessingGroup">
                    <wpg:wgp>
                      <wpg:cNvGrpSpPr/>
                      <wpg:grpSpPr>
                        <a:xfrm>
                          <a:off x="0" y="0"/>
                          <a:ext cx="1800225" cy="476250"/>
                          <a:chOff x="0" y="0"/>
                          <a:chExt cx="1800225" cy="476250"/>
                        </a:xfrm>
                      </wpg:grpSpPr>
                      <wps:wsp>
                        <wps:cNvPr id="11" name="Oval 11"/>
                        <wps:cNvSpPr/>
                        <wps:spPr>
                          <a:xfrm>
                            <a:off x="0" y="152400"/>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466850" y="123825"/>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438150" y="0"/>
                            <a:ext cx="904875" cy="421640"/>
                          </a:xfrm>
                          <a:prstGeom prst="rect">
                            <a:avLst/>
                          </a:prstGeom>
                          <a:solidFill>
                            <a:srgbClr val="FFFFFF"/>
                          </a:solidFill>
                          <a:ln w="9525">
                            <a:solidFill>
                              <a:srgbClr val="FF0000"/>
                            </a:solidFill>
                            <a:miter lim="800000"/>
                            <a:headEnd/>
                            <a:tailEnd/>
                          </a:ln>
                        </wps:spPr>
                        <wps:txbx>
                          <w:txbxContent>
                            <w:p w:rsidR="008775AF" w:rsidRPr="008775AF" w:rsidRDefault="000E59A5" w:rsidP="00D1015F">
                              <w:pPr>
                                <w:jc w:val="center"/>
                                <w:rPr>
                                  <w:rFonts w:ascii="Arial" w:hAnsi="Arial" w:cs="Arial"/>
                                  <w:sz w:val="22"/>
                                  <w:szCs w:val="22"/>
                                </w:rPr>
                              </w:pPr>
                              <w:r>
                                <w:rPr>
                                  <w:rFonts w:ascii="Arial" w:hAnsi="Arial" w:cs="Arial"/>
                                  <w:sz w:val="22"/>
                                  <w:szCs w:val="22"/>
                                </w:rPr>
                                <w:t>Small knob Valves</w:t>
                              </w:r>
                            </w:p>
                          </w:txbxContent>
                        </wps:txbx>
                        <wps:bodyPr rot="0" vert="horz" wrap="square" lIns="91440" tIns="45720" rIns="91440" bIns="45720" anchor="t" anchorCtr="0">
                          <a:spAutoFit/>
                        </wps:bodyPr>
                      </wps:wsp>
                      <wps:wsp>
                        <wps:cNvPr id="14" name="Straight Connector 14"/>
                        <wps:cNvCnPr>
                          <a:stCxn id="13" idx="3"/>
                          <a:endCxn id="12" idx="2"/>
                        </wps:cNvCnPr>
                        <wps:spPr>
                          <a:xfrm>
                            <a:off x="1343025" y="210820"/>
                            <a:ext cx="123825" cy="7493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stCxn id="11" idx="6"/>
                          <a:endCxn id="13" idx="1"/>
                        </wps:cNvCnPr>
                        <wps:spPr>
                          <a:xfrm flipV="1">
                            <a:off x="333375" y="210820"/>
                            <a:ext cx="104775" cy="10350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1" o:spid="_x0000_s1042" style="position:absolute;left:0;text-align:left;margin-left:336.75pt;margin-top:3.2pt;width:141.75pt;height:37.5pt;z-index:251671552" coordsize="1800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">
                <v:oval id="Oval 11" o:spid="_x0000_s1043" style="position:absolute;top:1524;width:333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" filled="f" strokecolor="red" strokeweight="1.5pt">
                  <v:stroke joinstyle="miter"/>
                </v:oval>
                <v:oval id="Oval 12" o:spid="_x0000_s1044" style="position:absolute;left:14668;top:1238;width:333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" filled="f" strokecolor="red" strokeweight="1.5pt">
                  <v:stroke joinstyle="miter"/>
                </v:oval>
                <v:shape id="Text Box 2" o:spid="_x0000_s1045" type="#_x0000_t202" style="position:absolute;left:4381;width:904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" strokecolor="red">
                  <v:textbox style="mso-fit-shape-to-text:t">
                    <w:txbxContent>
                      <w:p w:rsidR="008775AF" w:rsidRPr="008775AF" w:rsidRDefault="000E59A5" w:rsidP="00D1015F">
                        <w:pPr>
                          <w:jc w:val="center"/>
                          <w:rPr>
                            <w:rFonts w:ascii="Arial" w:hAnsi="Arial" w:cs="Arial"/>
                            <w:sz w:val="22"/>
                            <w:szCs w:val="22"/>
                          </w:rPr>
                        </w:pPr>
                        <w:r>
                          <w:rPr>
                            <w:rFonts w:ascii="Arial" w:hAnsi="Arial" w:cs="Arial"/>
                            <w:sz w:val="22"/>
                            <w:szCs w:val="22"/>
                          </w:rPr>
                          <w:t>Small knob Valves</w:t>
                        </w:r>
                      </w:p>
                    </w:txbxContent>
                  </v:textbox>
                </v:shape>
                <v:line id="Straight Connector 14" o:spid="_x0000_s1046" style="position:absolute;visibility:visible;mso-wrap-style:square" from="13430,2108" to="146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" strokecolor="red" strokeweight="2pt">
                  <v:stroke joinstyle="miter"/>
                </v:line>
                <v:line id="Straight Connector 15" o:spid="_x0000_s1047" style="position:absolute;flip:y;visibility:visible;mso-wrap-style:square" from="3333,2108" to="438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" strokecolor="red" strokeweight="2pt">
                  <v:stroke joinstyle="miter"/>
                </v:line>
              </v:group>
            </w:pict>
          </mc:Fallback>
        </mc:AlternateContent>
      </w:r>
      <w:r w:rsidR="00141D78" w:rsidRPr="00B478E6">
        <w:rPr>
          <w:noProof/>
        </w:rPr>
        <w:drawing>
          <wp:inline distT="0" distB="0" distL="0" distR="0" wp14:anchorId="46D6F04E" wp14:editId="3ECDC437">
            <wp:extent cx="1847088" cy="3200400"/>
            <wp:effectExtent l="0" t="0" r="1270" b="0"/>
            <wp:docPr id="4" name="Picture 4" descr="R:\Engineering\DBowman\PDIII Project Folders\Brazing Process Development\NADCAP Brazing Process\Procedure - CamCo Furnace\Photos\MVIMG_20180612_15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DBowman\PDIII Project Folders\Brazing Process Development\NADCAP Brazing Process\Procedure - CamCo Furnace\Photos\MVIMG_20180612_1535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50" t="7091" r="22436"/>
                    <a:stretch/>
                  </pic:blipFill>
                  <pic:spPr bwMode="auto">
                    <a:xfrm>
                      <a:off x="0" y="0"/>
                      <a:ext cx="1847088" cy="3200400"/>
                    </a:xfrm>
                    <a:prstGeom prst="rect">
                      <a:avLst/>
                    </a:prstGeom>
                    <a:noFill/>
                    <a:ln>
                      <a:noFill/>
                    </a:ln>
                    <a:extLst>
                      <a:ext uri="{53640926-AAD7-44D8-BBD7-CCE9431645EC}">
                        <a14:shadowObscured xmlns:a14="http://schemas.microsoft.com/office/drawing/2010/main"/>
                      </a:ext>
                    </a:extLst>
                  </pic:spPr>
                </pic:pic>
              </a:graphicData>
            </a:graphic>
          </wp:inline>
        </w:drawing>
      </w:r>
      <w:r w:rsidR="00141D78">
        <w:rPr>
          <w:rFonts w:ascii="Arial" w:hAnsi="Arial" w:cs="Arial"/>
          <w:sz w:val="22"/>
          <w:szCs w:val="22"/>
        </w:rPr>
        <w:tab/>
      </w:r>
      <w:r w:rsidR="00141D78" w:rsidRPr="00B478E6">
        <w:rPr>
          <w:noProof/>
        </w:rPr>
        <w:drawing>
          <wp:inline distT="0" distB="0" distL="0" distR="0" wp14:anchorId="12AE01BA" wp14:editId="388503C1">
            <wp:extent cx="4270248" cy="3200400"/>
            <wp:effectExtent l="0" t="0" r="0" b="0"/>
            <wp:docPr id="5" name="Picture 5" descr="R:\Engineering\DBowman\PDIII Project Folders\Brazing Process Development\NADCAP Brazing Process\Procedure - CamCo Furnace\Photos\MVIMG_20180612_15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DBowman\PDIII Project Folders\Brazing Process Development\NADCAP Brazing Process\Procedure - CamCo Furnace\Photos\MVIMG_20180612_153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rsidR="00970C06" w:rsidRDefault="00970C06" w:rsidP="00867D16">
      <w:pPr>
        <w:pStyle w:val="ListParagraph"/>
        <w:numPr>
          <w:ilvl w:val="0"/>
          <w:numId w:val="15"/>
        </w:numPr>
        <w:rPr>
          <w:rFonts w:ascii="Arial" w:hAnsi="Arial" w:cs="Arial"/>
          <w:sz w:val="22"/>
          <w:szCs w:val="22"/>
        </w:rPr>
      </w:pPr>
      <w:r>
        <w:rPr>
          <w:rFonts w:ascii="Arial" w:hAnsi="Arial" w:cs="Arial"/>
          <w:sz w:val="22"/>
          <w:szCs w:val="22"/>
        </w:rPr>
        <w:t xml:space="preserve">Move the lot tracking tag from the </w:t>
      </w:r>
      <w:r w:rsidR="00973A3A">
        <w:rPr>
          <w:rFonts w:ascii="Arial" w:hAnsi="Arial" w:cs="Arial"/>
          <w:sz w:val="22"/>
          <w:szCs w:val="22"/>
        </w:rPr>
        <w:t xml:space="preserve">Primary </w:t>
      </w:r>
      <w:r>
        <w:rPr>
          <w:rFonts w:ascii="Arial" w:hAnsi="Arial" w:cs="Arial"/>
          <w:sz w:val="22"/>
          <w:szCs w:val="22"/>
        </w:rPr>
        <w:t>cylinder to its protective cap.</w:t>
      </w:r>
    </w:p>
    <w:p w:rsidR="00970C06" w:rsidRDefault="00970C06" w:rsidP="00867D16">
      <w:pPr>
        <w:pStyle w:val="ListParagraph"/>
        <w:numPr>
          <w:ilvl w:val="0"/>
          <w:numId w:val="15"/>
        </w:numPr>
        <w:rPr>
          <w:rFonts w:ascii="Arial" w:hAnsi="Arial" w:cs="Arial"/>
          <w:sz w:val="22"/>
          <w:szCs w:val="22"/>
        </w:rPr>
      </w:pPr>
      <w:r>
        <w:rPr>
          <w:rFonts w:ascii="Arial" w:hAnsi="Arial" w:cs="Arial"/>
          <w:sz w:val="22"/>
          <w:szCs w:val="22"/>
        </w:rPr>
        <w:t xml:space="preserve">Secure </w:t>
      </w:r>
      <w:r w:rsidR="003C1E65">
        <w:rPr>
          <w:rFonts w:ascii="Arial" w:hAnsi="Arial" w:cs="Arial"/>
          <w:sz w:val="22"/>
          <w:szCs w:val="22"/>
        </w:rPr>
        <w:t xml:space="preserve">protective </w:t>
      </w:r>
      <w:r>
        <w:rPr>
          <w:rFonts w:ascii="Arial" w:hAnsi="Arial" w:cs="Arial"/>
          <w:sz w:val="22"/>
          <w:szCs w:val="22"/>
        </w:rPr>
        <w:t xml:space="preserve">cap to </w:t>
      </w:r>
      <w:r w:rsidR="00973A3A">
        <w:rPr>
          <w:rFonts w:ascii="Arial" w:hAnsi="Arial" w:cs="Arial"/>
          <w:sz w:val="22"/>
          <w:szCs w:val="22"/>
        </w:rPr>
        <w:t xml:space="preserve">Primary </w:t>
      </w:r>
      <w:r>
        <w:rPr>
          <w:rFonts w:ascii="Arial" w:hAnsi="Arial" w:cs="Arial"/>
          <w:sz w:val="22"/>
          <w:szCs w:val="22"/>
        </w:rPr>
        <w:t>cylinder.</w:t>
      </w:r>
    </w:p>
    <w:p w:rsidR="00970C06" w:rsidRDefault="00970C06" w:rsidP="00867D16">
      <w:pPr>
        <w:pStyle w:val="ListParagraph"/>
        <w:numPr>
          <w:ilvl w:val="0"/>
          <w:numId w:val="15"/>
        </w:numPr>
        <w:rPr>
          <w:rFonts w:ascii="Arial" w:hAnsi="Arial" w:cs="Arial"/>
          <w:sz w:val="22"/>
          <w:szCs w:val="22"/>
        </w:rPr>
      </w:pPr>
      <w:r>
        <w:rPr>
          <w:rFonts w:ascii="Arial" w:hAnsi="Arial" w:cs="Arial"/>
          <w:sz w:val="22"/>
          <w:szCs w:val="22"/>
        </w:rPr>
        <w:t xml:space="preserve">Remove harness from around </w:t>
      </w:r>
      <w:r w:rsidR="00973A3A">
        <w:rPr>
          <w:rFonts w:ascii="Arial" w:hAnsi="Arial" w:cs="Arial"/>
          <w:sz w:val="22"/>
          <w:szCs w:val="22"/>
        </w:rPr>
        <w:t xml:space="preserve">Primary </w:t>
      </w:r>
      <w:r>
        <w:rPr>
          <w:rFonts w:ascii="Arial" w:hAnsi="Arial" w:cs="Arial"/>
          <w:sz w:val="22"/>
          <w:szCs w:val="22"/>
        </w:rPr>
        <w:t>cylinder.</w:t>
      </w:r>
    </w:p>
    <w:p w:rsidR="00970C06" w:rsidRDefault="00970C06" w:rsidP="00867D16">
      <w:pPr>
        <w:pStyle w:val="ListParagraph"/>
        <w:numPr>
          <w:ilvl w:val="0"/>
          <w:numId w:val="15"/>
        </w:numPr>
        <w:rPr>
          <w:rFonts w:ascii="Arial" w:hAnsi="Arial" w:cs="Arial"/>
          <w:sz w:val="22"/>
          <w:szCs w:val="22"/>
        </w:rPr>
      </w:pPr>
      <w:r>
        <w:rPr>
          <w:rFonts w:ascii="Arial" w:hAnsi="Arial" w:cs="Arial"/>
          <w:sz w:val="22"/>
          <w:szCs w:val="22"/>
        </w:rPr>
        <w:t xml:space="preserve">Move the empty </w:t>
      </w:r>
      <w:r w:rsidR="00973A3A">
        <w:rPr>
          <w:rFonts w:ascii="Arial" w:hAnsi="Arial" w:cs="Arial"/>
          <w:sz w:val="22"/>
          <w:szCs w:val="22"/>
        </w:rPr>
        <w:t xml:space="preserve">Primary </w:t>
      </w:r>
      <w:r>
        <w:rPr>
          <w:rFonts w:ascii="Arial" w:hAnsi="Arial" w:cs="Arial"/>
          <w:sz w:val="22"/>
          <w:szCs w:val="22"/>
        </w:rPr>
        <w:t>cylinder to the extra wall-mount harness and secure with strap.</w:t>
      </w:r>
    </w:p>
    <w:p w:rsidR="002F2B89" w:rsidRDefault="002F2B89">
      <w:pPr>
        <w:overflowPunct/>
        <w:autoSpaceDE/>
        <w:autoSpaceDN/>
        <w:adjustRightInd/>
        <w:textAlignment w:val="auto"/>
        <w:rPr>
          <w:rFonts w:ascii="Arial" w:hAnsi="Arial" w:cs="Arial"/>
          <w:sz w:val="22"/>
          <w:szCs w:val="22"/>
        </w:rPr>
      </w:pPr>
      <w:r>
        <w:rPr>
          <w:rFonts w:cs="Arial"/>
          <w:b/>
          <w:bCs/>
          <w:sz w:val="22"/>
          <w:szCs w:val="22"/>
        </w:rPr>
        <w:br w:type="page"/>
      </w:r>
    </w:p>
    <w:p w:rsidR="00970C06" w:rsidRDefault="00970C06" w:rsidP="00970C06">
      <w:pPr>
        <w:pStyle w:val="Heading1"/>
        <w:numPr>
          <w:ilvl w:val="2"/>
          <w:numId w:val="11"/>
        </w:numPr>
        <w:ind w:left="720"/>
      </w:pPr>
      <w:r>
        <w:lastRenderedPageBreak/>
        <w:t xml:space="preserve">Attaching New </w:t>
      </w:r>
      <w:r w:rsidR="00B7155F">
        <w:t xml:space="preserve">Hydrogen </w:t>
      </w:r>
      <w:r>
        <w:t>Cylinder</w:t>
      </w:r>
    </w:p>
    <w:p w:rsidR="005350CC" w:rsidRDefault="003C1E65" w:rsidP="005350CC">
      <w:pPr>
        <w:pStyle w:val="ListParagraph"/>
        <w:numPr>
          <w:ilvl w:val="0"/>
          <w:numId w:val="18"/>
        </w:numPr>
        <w:rPr>
          <w:rFonts w:ascii="Arial" w:hAnsi="Arial" w:cs="Arial"/>
          <w:sz w:val="22"/>
          <w:szCs w:val="22"/>
        </w:rPr>
      </w:pPr>
      <w:r>
        <w:rPr>
          <w:rFonts w:ascii="Arial" w:hAnsi="Arial" w:cs="Arial"/>
          <w:sz w:val="22"/>
          <w:szCs w:val="22"/>
        </w:rPr>
        <w:t xml:space="preserve">The new cylinder should always be installed as the </w:t>
      </w:r>
      <w:r w:rsidR="005350CC">
        <w:rPr>
          <w:rFonts w:ascii="Arial" w:hAnsi="Arial" w:cs="Arial"/>
          <w:sz w:val="22"/>
          <w:szCs w:val="22"/>
        </w:rPr>
        <w:t xml:space="preserve">Secondary </w:t>
      </w:r>
      <w:r>
        <w:rPr>
          <w:rFonts w:ascii="Arial" w:hAnsi="Arial" w:cs="Arial"/>
          <w:sz w:val="22"/>
          <w:szCs w:val="22"/>
        </w:rPr>
        <w:t>Hydrogen gas supply. This requires moving the current Secondary cylinder into the Primary position</w:t>
      </w:r>
      <w:r w:rsidR="005350CC">
        <w:rPr>
          <w:rFonts w:ascii="Arial" w:hAnsi="Arial" w:cs="Arial"/>
          <w:sz w:val="22"/>
          <w:szCs w:val="22"/>
        </w:rPr>
        <w:t>.</w:t>
      </w:r>
    </w:p>
    <w:p w:rsidR="003C1E65" w:rsidRDefault="003C1E65" w:rsidP="005350CC">
      <w:pPr>
        <w:pStyle w:val="ListParagraph"/>
        <w:numPr>
          <w:ilvl w:val="0"/>
          <w:numId w:val="18"/>
        </w:numPr>
        <w:rPr>
          <w:rFonts w:ascii="Arial" w:hAnsi="Arial" w:cs="Arial"/>
          <w:sz w:val="22"/>
          <w:szCs w:val="22"/>
        </w:rPr>
      </w:pPr>
      <w:r>
        <w:rPr>
          <w:rFonts w:ascii="Arial" w:hAnsi="Arial" w:cs="Arial"/>
          <w:sz w:val="22"/>
          <w:szCs w:val="22"/>
        </w:rPr>
        <w:t>Remove the lot tracking tag from the Secondary cylinder</w:t>
      </w:r>
      <w:r w:rsidR="000E59A5">
        <w:rPr>
          <w:rFonts w:ascii="Arial" w:hAnsi="Arial" w:cs="Arial"/>
          <w:sz w:val="22"/>
          <w:szCs w:val="22"/>
        </w:rPr>
        <w:t>;</w:t>
      </w:r>
      <w:r>
        <w:rPr>
          <w:rFonts w:ascii="Arial" w:hAnsi="Arial" w:cs="Arial"/>
          <w:sz w:val="22"/>
          <w:szCs w:val="22"/>
        </w:rPr>
        <w:t xml:space="preserve"> momentarily place to the side to be re-attached as soon as cylinder is moved into Primary position.</w:t>
      </w:r>
    </w:p>
    <w:p w:rsidR="003C1E65" w:rsidRDefault="003C1E65" w:rsidP="005350CC">
      <w:pPr>
        <w:pStyle w:val="ListParagraph"/>
        <w:numPr>
          <w:ilvl w:val="0"/>
          <w:numId w:val="18"/>
        </w:numPr>
        <w:rPr>
          <w:rFonts w:ascii="Arial" w:hAnsi="Arial" w:cs="Arial"/>
          <w:sz w:val="22"/>
          <w:szCs w:val="22"/>
        </w:rPr>
      </w:pPr>
      <w:r>
        <w:rPr>
          <w:rFonts w:ascii="Arial" w:hAnsi="Arial" w:cs="Arial"/>
          <w:sz w:val="22"/>
          <w:szCs w:val="22"/>
        </w:rPr>
        <w:t>Secure protective cap to Secondary cylinder.</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Remove harness from around Secondary cylinder.</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Move the Secondary cylinder to the primary harness. Secure with strap.</w:t>
      </w:r>
      <w:r w:rsidR="003C1E65">
        <w:rPr>
          <w:rFonts w:ascii="Arial" w:hAnsi="Arial" w:cs="Arial"/>
          <w:sz w:val="22"/>
          <w:szCs w:val="22"/>
        </w:rPr>
        <w:t xml:space="preserve"> This cylinder will be referred to as Primary cylinder going forward.</w:t>
      </w:r>
    </w:p>
    <w:p w:rsidR="003C1E65" w:rsidRDefault="003C1E65" w:rsidP="005350CC">
      <w:pPr>
        <w:pStyle w:val="ListParagraph"/>
        <w:numPr>
          <w:ilvl w:val="0"/>
          <w:numId w:val="18"/>
        </w:numPr>
        <w:rPr>
          <w:rFonts w:ascii="Arial" w:hAnsi="Arial" w:cs="Arial"/>
          <w:sz w:val="22"/>
          <w:szCs w:val="22"/>
        </w:rPr>
      </w:pPr>
      <w:r>
        <w:rPr>
          <w:rFonts w:ascii="Arial" w:hAnsi="Arial" w:cs="Arial"/>
          <w:sz w:val="22"/>
          <w:szCs w:val="22"/>
        </w:rPr>
        <w:t>Remove protective cap from Primary cylinder.</w:t>
      </w:r>
    </w:p>
    <w:p w:rsidR="003C1E65" w:rsidRDefault="003C1E65" w:rsidP="005350CC">
      <w:pPr>
        <w:pStyle w:val="ListParagraph"/>
        <w:numPr>
          <w:ilvl w:val="0"/>
          <w:numId w:val="18"/>
        </w:numPr>
        <w:rPr>
          <w:rFonts w:ascii="Arial" w:hAnsi="Arial" w:cs="Arial"/>
          <w:sz w:val="22"/>
          <w:szCs w:val="22"/>
        </w:rPr>
      </w:pPr>
      <w:r>
        <w:rPr>
          <w:rFonts w:ascii="Arial" w:hAnsi="Arial" w:cs="Arial"/>
          <w:sz w:val="22"/>
          <w:szCs w:val="22"/>
        </w:rPr>
        <w:t>Move the lot tracking tag onto the cylinder.</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 xml:space="preserve">Move cart with </w:t>
      </w:r>
      <w:r w:rsidR="00025EC6">
        <w:rPr>
          <w:rFonts w:ascii="Arial" w:hAnsi="Arial" w:cs="Arial"/>
          <w:sz w:val="22"/>
          <w:szCs w:val="22"/>
        </w:rPr>
        <w:t>n</w:t>
      </w:r>
      <w:r w:rsidRPr="005350CC">
        <w:rPr>
          <w:rFonts w:ascii="Arial" w:hAnsi="Arial" w:cs="Arial"/>
          <w:sz w:val="22"/>
          <w:szCs w:val="22"/>
        </w:rPr>
        <w:t>ew Hydrogen cylinder near the Secondary harness.</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Remove chain from around cylinder. Carefully slide cylinder off cart while holding the cart to prevent it from tipping. Rest cart back on its wheels and move out of the way.</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Move the New cylinder into the Secondary harness. Secure with strap.</w:t>
      </w:r>
    </w:p>
    <w:p w:rsidR="000E59A5"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Remov</w:t>
      </w:r>
      <w:r w:rsidR="000E59A5">
        <w:rPr>
          <w:rFonts w:ascii="Arial" w:hAnsi="Arial" w:cs="Arial"/>
          <w:sz w:val="22"/>
          <w:szCs w:val="22"/>
        </w:rPr>
        <w:t>e protective cap from cylinder.</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Move the lot tracking tag onto the Secondary cylinder.</w:t>
      </w:r>
    </w:p>
    <w:p w:rsidR="005350CC" w:rsidRPr="00F74698" w:rsidRDefault="005350CC" w:rsidP="00F74698">
      <w:pPr>
        <w:pStyle w:val="ListParagraph"/>
        <w:numPr>
          <w:ilvl w:val="0"/>
          <w:numId w:val="18"/>
        </w:numPr>
        <w:rPr>
          <w:rFonts w:ascii="Arial" w:hAnsi="Arial" w:cs="Arial"/>
          <w:sz w:val="22"/>
          <w:szCs w:val="22"/>
        </w:rPr>
      </w:pPr>
      <w:r w:rsidRPr="005350CC">
        <w:rPr>
          <w:rFonts w:ascii="Arial" w:hAnsi="Arial" w:cs="Arial"/>
          <w:sz w:val="22"/>
          <w:szCs w:val="22"/>
        </w:rPr>
        <w:t xml:space="preserve">Install hose fitting </w:t>
      </w:r>
      <w:r w:rsidR="00D1015F">
        <w:rPr>
          <w:rFonts w:ascii="Arial" w:hAnsi="Arial" w:cs="Arial"/>
          <w:sz w:val="22"/>
          <w:szCs w:val="22"/>
        </w:rPr>
        <w:t>o</w:t>
      </w:r>
      <w:r w:rsidRPr="005350CC">
        <w:rPr>
          <w:rFonts w:ascii="Arial" w:hAnsi="Arial" w:cs="Arial"/>
          <w:sz w:val="22"/>
          <w:szCs w:val="22"/>
        </w:rPr>
        <w:t xml:space="preserve">nto the valve opening on Secondary cylinder. Use of a wrench should only be </w:t>
      </w:r>
      <w:r w:rsidR="00D1015F">
        <w:rPr>
          <w:rFonts w:ascii="Arial" w:hAnsi="Arial" w:cs="Arial"/>
          <w:sz w:val="22"/>
          <w:szCs w:val="22"/>
        </w:rPr>
        <w:t>need</w:t>
      </w:r>
      <w:r w:rsidRPr="005350CC">
        <w:rPr>
          <w:rFonts w:ascii="Arial" w:hAnsi="Arial" w:cs="Arial"/>
          <w:sz w:val="22"/>
          <w:szCs w:val="22"/>
        </w:rPr>
        <w:t>ed to snug into place.</w:t>
      </w:r>
      <w:r w:rsidR="00F74698">
        <w:rPr>
          <w:rFonts w:ascii="Arial" w:hAnsi="Arial" w:cs="Arial"/>
          <w:sz w:val="22"/>
          <w:szCs w:val="22"/>
        </w:rPr>
        <w:br/>
        <w:t>NOTE:</w:t>
      </w:r>
      <w:r w:rsidR="00F74698" w:rsidRPr="00970C06">
        <w:rPr>
          <w:rFonts w:ascii="Arial" w:hAnsi="Arial" w:cs="Arial"/>
          <w:sz w:val="22"/>
          <w:szCs w:val="22"/>
        </w:rPr>
        <w:t xml:space="preserve"> </w:t>
      </w:r>
      <w:r w:rsidR="00F74698" w:rsidRPr="00867D16">
        <w:rPr>
          <w:rFonts w:ascii="Arial" w:hAnsi="Arial" w:cs="Arial"/>
          <w:sz w:val="22"/>
          <w:szCs w:val="22"/>
        </w:rPr>
        <w:t>Hydroge</w:t>
      </w:r>
      <w:r w:rsidR="00F74698">
        <w:rPr>
          <w:rFonts w:ascii="Arial" w:hAnsi="Arial" w:cs="Arial"/>
          <w:sz w:val="22"/>
          <w:szCs w:val="22"/>
        </w:rPr>
        <w:t xml:space="preserve">n tanks use external, left-handed threads for hose fittings to go over the valve opening. </w:t>
      </w:r>
      <w:r w:rsidRPr="00F74698">
        <w:rPr>
          <w:rFonts w:ascii="Arial" w:hAnsi="Arial" w:cs="Arial"/>
          <w:sz w:val="22"/>
          <w:szCs w:val="22"/>
        </w:rPr>
        <w:t>Turn counter-clockwise to tighten.</w:t>
      </w:r>
    </w:p>
    <w:p w:rsidR="005350CC" w:rsidRP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Open valves on top of cylinder</w:t>
      </w:r>
      <w:r w:rsidR="00D1015F">
        <w:rPr>
          <w:rFonts w:ascii="Arial" w:hAnsi="Arial" w:cs="Arial"/>
          <w:sz w:val="22"/>
          <w:szCs w:val="22"/>
        </w:rPr>
        <w:t>s</w:t>
      </w:r>
      <w:r w:rsidRPr="005350CC">
        <w:rPr>
          <w:rFonts w:ascii="Arial" w:hAnsi="Arial" w:cs="Arial"/>
          <w:sz w:val="22"/>
          <w:szCs w:val="22"/>
        </w:rPr>
        <w:t xml:space="preserve"> by turning counter-clockwise.</w:t>
      </w:r>
    </w:p>
    <w:p w:rsidR="005350CC" w:rsidRDefault="005350CC" w:rsidP="005350CC">
      <w:pPr>
        <w:pStyle w:val="ListParagraph"/>
        <w:numPr>
          <w:ilvl w:val="0"/>
          <w:numId w:val="18"/>
        </w:numPr>
        <w:rPr>
          <w:rFonts w:ascii="Arial" w:hAnsi="Arial" w:cs="Arial"/>
          <w:sz w:val="22"/>
          <w:szCs w:val="22"/>
        </w:rPr>
      </w:pPr>
      <w:r w:rsidRPr="005350CC">
        <w:rPr>
          <w:rFonts w:ascii="Arial" w:hAnsi="Arial" w:cs="Arial"/>
          <w:sz w:val="22"/>
          <w:szCs w:val="22"/>
        </w:rPr>
        <w:t xml:space="preserve">Open </w:t>
      </w:r>
      <w:r w:rsidRPr="00F74698">
        <w:rPr>
          <w:rFonts w:ascii="Arial" w:hAnsi="Arial" w:cs="Arial"/>
          <w:sz w:val="22"/>
          <w:szCs w:val="22"/>
          <w:u w:val="single"/>
        </w:rPr>
        <w:t>small</w:t>
      </w:r>
      <w:r w:rsidRPr="005350CC">
        <w:rPr>
          <w:rFonts w:ascii="Arial" w:hAnsi="Arial" w:cs="Arial"/>
          <w:sz w:val="22"/>
          <w:szCs w:val="22"/>
        </w:rPr>
        <w:t xml:space="preserve"> black knob valves above the regulators by turning </w:t>
      </w:r>
      <w:r w:rsidR="00D1015F">
        <w:rPr>
          <w:rFonts w:ascii="Arial" w:hAnsi="Arial" w:cs="Arial"/>
          <w:sz w:val="22"/>
          <w:szCs w:val="22"/>
        </w:rPr>
        <w:t>counter-</w:t>
      </w:r>
      <w:r w:rsidRPr="005350CC">
        <w:rPr>
          <w:rFonts w:ascii="Arial" w:hAnsi="Arial" w:cs="Arial"/>
          <w:sz w:val="22"/>
          <w:szCs w:val="22"/>
        </w:rPr>
        <w:t>clockwise.</w:t>
      </w:r>
    </w:p>
    <w:p w:rsidR="002F2B89" w:rsidRDefault="002F2B89" w:rsidP="005350CC">
      <w:pPr>
        <w:pStyle w:val="ListParagraph"/>
        <w:numPr>
          <w:ilvl w:val="0"/>
          <w:numId w:val="18"/>
        </w:numPr>
        <w:rPr>
          <w:rFonts w:ascii="Arial" w:hAnsi="Arial" w:cs="Arial"/>
          <w:sz w:val="22"/>
          <w:szCs w:val="22"/>
        </w:rPr>
      </w:pPr>
      <w:r>
        <w:rPr>
          <w:rFonts w:ascii="Arial" w:hAnsi="Arial" w:cs="Arial"/>
          <w:sz w:val="22"/>
          <w:szCs w:val="22"/>
        </w:rPr>
        <w:t>Attach empty cylinder to cart and secure with chain</w:t>
      </w:r>
      <w:r w:rsidR="00A87368">
        <w:rPr>
          <w:rFonts w:ascii="Arial" w:hAnsi="Arial" w:cs="Arial"/>
          <w:sz w:val="22"/>
          <w:szCs w:val="22"/>
        </w:rPr>
        <w:t>/ strap</w:t>
      </w:r>
      <w:r>
        <w:rPr>
          <w:rFonts w:ascii="Arial" w:hAnsi="Arial" w:cs="Arial"/>
          <w:sz w:val="22"/>
          <w:szCs w:val="22"/>
        </w:rPr>
        <w:t>.</w:t>
      </w:r>
    </w:p>
    <w:p w:rsidR="002F2B89" w:rsidRPr="005350CC" w:rsidRDefault="002F2B89" w:rsidP="005350CC">
      <w:pPr>
        <w:pStyle w:val="ListParagraph"/>
        <w:numPr>
          <w:ilvl w:val="0"/>
          <w:numId w:val="18"/>
        </w:numPr>
        <w:rPr>
          <w:rFonts w:ascii="Arial" w:hAnsi="Arial" w:cs="Arial"/>
          <w:sz w:val="22"/>
          <w:szCs w:val="22"/>
        </w:rPr>
      </w:pPr>
      <w:r>
        <w:rPr>
          <w:rFonts w:ascii="Arial" w:hAnsi="Arial" w:cs="Arial"/>
          <w:sz w:val="22"/>
          <w:szCs w:val="22"/>
        </w:rPr>
        <w:t>Return to proper location in Inventory for Empty Gas.</w:t>
      </w:r>
    </w:p>
    <w:p w:rsidR="00867D16" w:rsidRDefault="00867D16" w:rsidP="00867D16">
      <w:pPr>
        <w:pStyle w:val="Heading1"/>
        <w:numPr>
          <w:ilvl w:val="1"/>
          <w:numId w:val="11"/>
        </w:numPr>
        <w:ind w:left="720"/>
      </w:pPr>
      <w:r>
        <w:t>Compressed Nitrogen</w:t>
      </w:r>
    </w:p>
    <w:p w:rsidR="002F2B89" w:rsidRPr="002F2B89" w:rsidRDefault="002F2B89" w:rsidP="002F2B89">
      <w:pPr>
        <w:pStyle w:val="ListParagraph"/>
        <w:numPr>
          <w:ilvl w:val="0"/>
          <w:numId w:val="23"/>
        </w:numPr>
        <w:rPr>
          <w:rFonts w:ascii="Arial" w:hAnsi="Arial" w:cs="Arial"/>
          <w:sz w:val="22"/>
          <w:szCs w:val="22"/>
        </w:rPr>
      </w:pPr>
      <w:r w:rsidRPr="002F2B89">
        <w:rPr>
          <w:rFonts w:ascii="Arial" w:hAnsi="Arial" w:cs="Arial"/>
          <w:sz w:val="22"/>
          <w:szCs w:val="22"/>
        </w:rPr>
        <w:t>Acquire gas cylinder from Inventory. Remove chain securing the gas cylinders together and place one on a cart with a chain/ strap.</w:t>
      </w:r>
    </w:p>
    <w:p w:rsidR="002F2B89" w:rsidRPr="002F2B89" w:rsidRDefault="002F2B89" w:rsidP="002F2B89">
      <w:pPr>
        <w:pStyle w:val="ListParagraph"/>
        <w:numPr>
          <w:ilvl w:val="0"/>
          <w:numId w:val="23"/>
        </w:numPr>
        <w:rPr>
          <w:rFonts w:ascii="Arial" w:hAnsi="Arial" w:cs="Arial"/>
          <w:sz w:val="22"/>
          <w:szCs w:val="22"/>
        </w:rPr>
      </w:pPr>
      <w:r w:rsidRPr="002F2B89">
        <w:rPr>
          <w:rFonts w:ascii="Arial" w:hAnsi="Arial" w:cs="Arial"/>
          <w:sz w:val="22"/>
          <w:szCs w:val="22"/>
        </w:rPr>
        <w:t xml:space="preserve">Tip cart onto its wheels. Move </w:t>
      </w:r>
      <w:r w:rsidR="00C55EB5">
        <w:rPr>
          <w:rFonts w:ascii="Arial" w:hAnsi="Arial" w:cs="Arial"/>
          <w:sz w:val="22"/>
          <w:szCs w:val="22"/>
        </w:rPr>
        <w:t>cart</w:t>
      </w:r>
      <w:r w:rsidRPr="002F2B89">
        <w:rPr>
          <w:rFonts w:ascii="Arial" w:hAnsi="Arial" w:cs="Arial"/>
          <w:sz w:val="22"/>
          <w:szCs w:val="22"/>
        </w:rPr>
        <w:t xml:space="preserve"> out of the way.</w:t>
      </w:r>
    </w:p>
    <w:p w:rsidR="002F2B89" w:rsidRPr="002F2B89" w:rsidRDefault="002F2B89" w:rsidP="002F2B89">
      <w:pPr>
        <w:pStyle w:val="ListParagraph"/>
        <w:numPr>
          <w:ilvl w:val="0"/>
          <w:numId w:val="23"/>
        </w:numPr>
        <w:rPr>
          <w:rFonts w:ascii="Arial" w:hAnsi="Arial" w:cs="Arial"/>
          <w:sz w:val="22"/>
          <w:szCs w:val="22"/>
        </w:rPr>
      </w:pPr>
      <w:r w:rsidRPr="002F2B89">
        <w:rPr>
          <w:rFonts w:ascii="Arial" w:hAnsi="Arial" w:cs="Arial"/>
          <w:sz w:val="22"/>
          <w:szCs w:val="22"/>
        </w:rPr>
        <w:t>Place the chain back on the remaining cylinders in Inventory.</w:t>
      </w:r>
    </w:p>
    <w:p w:rsidR="002F2B89" w:rsidRPr="002F2B89" w:rsidRDefault="002F2B89" w:rsidP="002F2B89">
      <w:pPr>
        <w:pStyle w:val="ListParagraph"/>
        <w:numPr>
          <w:ilvl w:val="0"/>
          <w:numId w:val="23"/>
        </w:numPr>
        <w:rPr>
          <w:rFonts w:ascii="Arial" w:hAnsi="Arial" w:cs="Arial"/>
          <w:sz w:val="22"/>
          <w:szCs w:val="22"/>
        </w:rPr>
      </w:pPr>
      <w:r w:rsidRPr="002F2B89">
        <w:rPr>
          <w:rFonts w:ascii="Arial" w:hAnsi="Arial" w:cs="Arial"/>
          <w:sz w:val="22"/>
          <w:szCs w:val="22"/>
        </w:rPr>
        <w:t>Transport the new cylinder to the Braze Furnace.</w:t>
      </w:r>
    </w:p>
    <w:p w:rsidR="00B7155F" w:rsidRPr="00970C06" w:rsidRDefault="00B7155F" w:rsidP="00B7155F">
      <w:pPr>
        <w:pStyle w:val="Heading1"/>
        <w:numPr>
          <w:ilvl w:val="2"/>
          <w:numId w:val="11"/>
        </w:numPr>
        <w:ind w:left="720"/>
      </w:pPr>
      <w:r>
        <w:t>Removing Depleted Nitrogen Cylinder</w:t>
      </w:r>
    </w:p>
    <w:p w:rsidR="00B7155F" w:rsidRPr="00B7155F" w:rsidRDefault="00B7155F" w:rsidP="00B7155F"/>
    <w:p w:rsidR="00C82EFF" w:rsidRPr="00C82EFF" w:rsidRDefault="00C82EFF" w:rsidP="00C82EFF">
      <w:pPr>
        <w:pStyle w:val="ListParagraph"/>
        <w:numPr>
          <w:ilvl w:val="0"/>
          <w:numId w:val="17"/>
        </w:numPr>
        <w:rPr>
          <w:rFonts w:ascii="Arial" w:hAnsi="Arial" w:cs="Arial"/>
          <w:sz w:val="22"/>
          <w:szCs w:val="22"/>
        </w:rPr>
      </w:pPr>
      <w:r w:rsidRPr="00C82EFF">
        <w:rPr>
          <w:rFonts w:ascii="Arial" w:hAnsi="Arial" w:cs="Arial"/>
          <w:sz w:val="22"/>
          <w:szCs w:val="22"/>
        </w:rPr>
        <w:t xml:space="preserve">Turn the valve on top of the </w:t>
      </w:r>
      <w:r>
        <w:rPr>
          <w:rFonts w:ascii="Arial" w:hAnsi="Arial" w:cs="Arial"/>
          <w:sz w:val="22"/>
          <w:szCs w:val="22"/>
        </w:rPr>
        <w:t>Nitrogen gas cylinder</w:t>
      </w:r>
      <w:r w:rsidRPr="00C82EFF">
        <w:rPr>
          <w:rFonts w:ascii="Arial" w:hAnsi="Arial" w:cs="Arial"/>
          <w:sz w:val="22"/>
          <w:szCs w:val="22"/>
        </w:rPr>
        <w:t xml:space="preserve"> clockwise until closed.</w:t>
      </w:r>
    </w:p>
    <w:p w:rsidR="00C82EFF" w:rsidRPr="00C82EFF" w:rsidRDefault="00C82EFF" w:rsidP="00C82EFF">
      <w:pPr>
        <w:pStyle w:val="ListParagraph"/>
        <w:numPr>
          <w:ilvl w:val="0"/>
          <w:numId w:val="17"/>
        </w:numPr>
        <w:rPr>
          <w:rFonts w:ascii="Arial" w:hAnsi="Arial" w:cs="Arial"/>
          <w:sz w:val="22"/>
          <w:szCs w:val="22"/>
        </w:rPr>
      </w:pPr>
      <w:r>
        <w:rPr>
          <w:rFonts w:ascii="Arial" w:hAnsi="Arial" w:cs="Arial"/>
          <w:sz w:val="22"/>
          <w:szCs w:val="22"/>
        </w:rPr>
        <w:t>Turn the small black knob valve above the regulator</w:t>
      </w:r>
      <w:r w:rsidRPr="00C82EFF">
        <w:rPr>
          <w:rFonts w:ascii="Arial" w:hAnsi="Arial" w:cs="Arial"/>
          <w:sz w:val="22"/>
          <w:szCs w:val="22"/>
        </w:rPr>
        <w:t xml:space="preserve"> clockwise until closed.</w:t>
      </w:r>
      <w:r>
        <w:rPr>
          <w:rFonts w:ascii="Arial" w:hAnsi="Arial" w:cs="Arial"/>
          <w:sz w:val="22"/>
          <w:szCs w:val="22"/>
        </w:rPr>
        <w:br/>
      </w:r>
      <w:r w:rsidRPr="00C82EFF">
        <w:rPr>
          <w:rFonts w:ascii="Arial" w:hAnsi="Arial" w:cs="Arial"/>
          <w:sz w:val="22"/>
          <w:szCs w:val="22"/>
        </w:rPr>
        <w:t>NOTE: There is no need to adjust the large black knob on the regulator.</w:t>
      </w:r>
    </w:p>
    <w:p w:rsidR="009F2C9C" w:rsidRPr="00C82EFF" w:rsidRDefault="00C82EFF" w:rsidP="00B152B5">
      <w:pPr>
        <w:pStyle w:val="ListParagraph"/>
        <w:numPr>
          <w:ilvl w:val="0"/>
          <w:numId w:val="17"/>
        </w:numPr>
        <w:rPr>
          <w:rFonts w:ascii="Arial" w:hAnsi="Arial" w:cs="Arial"/>
          <w:sz w:val="22"/>
          <w:szCs w:val="22"/>
        </w:rPr>
      </w:pPr>
      <w:r w:rsidRPr="00C82EFF">
        <w:rPr>
          <w:rFonts w:ascii="Arial" w:hAnsi="Arial" w:cs="Arial"/>
          <w:sz w:val="22"/>
          <w:szCs w:val="22"/>
        </w:rPr>
        <w:t xml:space="preserve">Remove the hose fitting from inside the valve opening on </w:t>
      </w:r>
      <w:r w:rsidR="00B7155F">
        <w:rPr>
          <w:rFonts w:ascii="Arial" w:hAnsi="Arial" w:cs="Arial"/>
          <w:sz w:val="22"/>
          <w:szCs w:val="22"/>
        </w:rPr>
        <w:t>cylinder</w:t>
      </w:r>
      <w:r w:rsidRPr="00C82EFF">
        <w:rPr>
          <w:rFonts w:ascii="Arial" w:hAnsi="Arial" w:cs="Arial"/>
          <w:sz w:val="22"/>
          <w:szCs w:val="22"/>
        </w:rPr>
        <w:t>. Use of a wrench may be necessary for the initial turn.</w:t>
      </w:r>
      <w:r>
        <w:rPr>
          <w:rFonts w:ascii="Arial" w:hAnsi="Arial" w:cs="Arial"/>
          <w:sz w:val="22"/>
          <w:szCs w:val="22"/>
        </w:rPr>
        <w:br/>
        <w:t xml:space="preserve">NOTE: </w:t>
      </w:r>
      <w:r w:rsidR="009F2C9C" w:rsidRPr="00C82EFF">
        <w:rPr>
          <w:rFonts w:ascii="Arial" w:hAnsi="Arial" w:cs="Arial"/>
          <w:sz w:val="22"/>
          <w:szCs w:val="22"/>
        </w:rPr>
        <w:t xml:space="preserve">Nitrogen tanks use </w:t>
      </w:r>
      <w:r w:rsidR="00F74698" w:rsidRPr="00C82EFF">
        <w:rPr>
          <w:rFonts w:ascii="Arial" w:hAnsi="Arial" w:cs="Arial"/>
          <w:sz w:val="22"/>
          <w:szCs w:val="22"/>
        </w:rPr>
        <w:t xml:space="preserve">internal, </w:t>
      </w:r>
      <w:r w:rsidR="009F2C9C" w:rsidRPr="00C82EFF">
        <w:rPr>
          <w:rFonts w:ascii="Arial" w:hAnsi="Arial" w:cs="Arial"/>
          <w:sz w:val="22"/>
          <w:szCs w:val="22"/>
        </w:rPr>
        <w:t>right-handed threads</w:t>
      </w:r>
      <w:r w:rsidR="0024773F" w:rsidRPr="00C82EFF">
        <w:rPr>
          <w:rFonts w:ascii="Arial" w:hAnsi="Arial" w:cs="Arial"/>
          <w:sz w:val="22"/>
          <w:szCs w:val="22"/>
        </w:rPr>
        <w:t xml:space="preserve"> for hose </w:t>
      </w:r>
      <w:r w:rsidR="00970C06" w:rsidRPr="00C82EFF">
        <w:rPr>
          <w:rFonts w:ascii="Arial" w:hAnsi="Arial" w:cs="Arial"/>
          <w:sz w:val="22"/>
          <w:szCs w:val="22"/>
        </w:rPr>
        <w:t xml:space="preserve">fittings </w:t>
      </w:r>
      <w:r w:rsidR="00F74698" w:rsidRPr="00C82EFF">
        <w:rPr>
          <w:rFonts w:ascii="Arial" w:hAnsi="Arial" w:cs="Arial"/>
          <w:sz w:val="22"/>
          <w:szCs w:val="22"/>
        </w:rPr>
        <w:t xml:space="preserve">to go </w:t>
      </w:r>
      <w:r w:rsidR="00970C06" w:rsidRPr="00C82EFF">
        <w:rPr>
          <w:rFonts w:ascii="Arial" w:hAnsi="Arial" w:cs="Arial"/>
          <w:sz w:val="22"/>
          <w:szCs w:val="22"/>
        </w:rPr>
        <w:t>into the valve opening</w:t>
      </w:r>
      <w:r w:rsidR="009F2C9C" w:rsidRPr="00C82EFF">
        <w:rPr>
          <w:rFonts w:ascii="Arial" w:hAnsi="Arial" w:cs="Arial"/>
          <w:sz w:val="22"/>
          <w:szCs w:val="22"/>
        </w:rPr>
        <w:t>.</w:t>
      </w:r>
      <w:r w:rsidR="00F74698" w:rsidRPr="00C82EFF">
        <w:rPr>
          <w:rFonts w:ascii="Arial" w:hAnsi="Arial" w:cs="Arial"/>
          <w:sz w:val="22"/>
          <w:szCs w:val="22"/>
        </w:rPr>
        <w:t xml:space="preserve"> Turn counter-clockwise to loosen.</w:t>
      </w:r>
    </w:p>
    <w:bookmarkStart w:id="0" w:name="_GoBack"/>
    <w:bookmarkEnd w:id="0"/>
    <w:p w:rsidR="009F2C9C" w:rsidRDefault="00B7155F" w:rsidP="00C82EFF">
      <w:pPr>
        <w:jc w:val="cente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88960" behindDoc="0" locked="0" layoutInCell="1" allowOverlap="1" wp14:anchorId="29EAB148" wp14:editId="2B9FE5E8">
                <wp:simplePos x="0" y="0"/>
                <wp:positionH relativeFrom="column">
                  <wp:posOffset>4257675</wp:posOffset>
                </wp:positionH>
                <wp:positionV relativeFrom="paragraph">
                  <wp:posOffset>1426845</wp:posOffset>
                </wp:positionV>
                <wp:extent cx="1343659" cy="476250"/>
                <wp:effectExtent l="0" t="0" r="28575" b="19050"/>
                <wp:wrapNone/>
                <wp:docPr id="198" name="Group 198"/>
                <wp:cNvGraphicFramePr/>
                <a:graphic xmlns:a="http://schemas.openxmlformats.org/drawingml/2006/main">
                  <a:graphicData uri="http://schemas.microsoft.com/office/word/2010/wordprocessingGroup">
                    <wpg:wgp>
                      <wpg:cNvGrpSpPr/>
                      <wpg:grpSpPr>
                        <a:xfrm>
                          <a:off x="0" y="0"/>
                          <a:ext cx="1343659" cy="476250"/>
                          <a:chOff x="0" y="0"/>
                          <a:chExt cx="1343659" cy="476250"/>
                        </a:xfrm>
                      </wpg:grpSpPr>
                      <wps:wsp>
                        <wps:cNvPr id="199" name="Oval 199"/>
                        <wps:cNvSpPr/>
                        <wps:spPr>
                          <a:xfrm>
                            <a:off x="0" y="152400"/>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
                        <wps:cNvSpPr txBox="1">
                          <a:spLocks noChangeArrowheads="1"/>
                        </wps:cNvSpPr>
                        <wps:spPr bwMode="auto">
                          <a:xfrm>
                            <a:off x="438150" y="0"/>
                            <a:ext cx="905509" cy="422274"/>
                          </a:xfrm>
                          <a:prstGeom prst="rect">
                            <a:avLst/>
                          </a:prstGeom>
                          <a:solidFill>
                            <a:srgbClr val="FFFFFF"/>
                          </a:solidFill>
                          <a:ln w="9525">
                            <a:solidFill>
                              <a:srgbClr val="FF0000"/>
                            </a:solidFill>
                            <a:miter lim="800000"/>
                            <a:headEnd/>
                            <a:tailEnd/>
                          </a:ln>
                        </wps:spPr>
                        <wps:txbx>
                          <w:txbxContent>
                            <w:p w:rsidR="00B7155F" w:rsidRPr="008775AF" w:rsidRDefault="00B7155F" w:rsidP="00B7155F">
                              <w:pPr>
                                <w:jc w:val="center"/>
                                <w:rPr>
                                  <w:rFonts w:ascii="Arial" w:hAnsi="Arial" w:cs="Arial"/>
                                  <w:sz w:val="22"/>
                                  <w:szCs w:val="22"/>
                                </w:rPr>
                              </w:pPr>
                              <w:r>
                                <w:rPr>
                                  <w:rFonts w:ascii="Arial" w:hAnsi="Arial" w:cs="Arial"/>
                                  <w:sz w:val="22"/>
                                  <w:szCs w:val="22"/>
                                </w:rPr>
                                <w:t>Cylinder Valve</w:t>
                              </w:r>
                            </w:p>
                          </w:txbxContent>
                        </wps:txbx>
                        <wps:bodyPr rot="0" vert="horz" wrap="square" lIns="91440" tIns="45720" rIns="91440" bIns="45720" anchor="t" anchorCtr="0">
                          <a:spAutoFit/>
                        </wps:bodyPr>
                      </wps:wsp>
                      <wps:wsp>
                        <wps:cNvPr id="203" name="Straight Connector 203"/>
                        <wps:cNvCnPr>
                          <a:stCxn id="4294967295" idx="6"/>
                          <a:endCxn id="4294967295" idx="1"/>
                        </wps:cNvCnPr>
                        <wps:spPr>
                          <a:xfrm flipV="1">
                            <a:off x="333375" y="211137"/>
                            <a:ext cx="104775" cy="10318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9EAB148" id="Group 198" o:spid="_x0000_s1048" style="position:absolute;left:0;text-align:left;margin-left:335.25pt;margin-top:112.35pt;width:105.8pt;height:37.5pt;z-index:251688960;mso-width-relative:margin" coordsize="1343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">
                <v:oval id="Oval 199" o:spid="_x0000_s1049" style="position:absolute;top:1524;width:333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" filled="f" strokecolor="red" strokeweight="1.5pt">
                  <v:stroke joinstyle="miter"/>
                </v:oval>
                <v:shape id="Text Box 2" o:spid="_x0000_s1050" type="#_x0000_t202" style="position:absolute;left:4381;width:905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" strokecolor="red">
                  <v:textbox style="mso-fit-shape-to-text:t">
                    <w:txbxContent>
                      <w:p w:rsidR="00B7155F" w:rsidRPr="008775AF" w:rsidRDefault="00B7155F" w:rsidP="00B7155F">
                        <w:pPr>
                          <w:jc w:val="center"/>
                          <w:rPr>
                            <w:rFonts w:ascii="Arial" w:hAnsi="Arial" w:cs="Arial"/>
                            <w:sz w:val="22"/>
                            <w:szCs w:val="22"/>
                          </w:rPr>
                        </w:pPr>
                        <w:r>
                          <w:rPr>
                            <w:rFonts w:ascii="Arial" w:hAnsi="Arial" w:cs="Arial"/>
                            <w:sz w:val="22"/>
                            <w:szCs w:val="22"/>
                          </w:rPr>
                          <w:t>Cylinder Valve</w:t>
                        </w:r>
                      </w:p>
                    </w:txbxContent>
                  </v:textbox>
                </v:shape>
                <v:line id="Straight Connector 203" o:spid="_x0000_s1051" style="position:absolute;flip:y;visibility:visible;mso-wrap-style:square" from="3333,2111" to="438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" strokecolor="red" strokeweight="2pt">
                  <v:stroke joinstyle="miter"/>
                </v:line>
              </v:group>
            </w:pict>
          </mc:Fallback>
        </mc:AlternateContent>
      </w:r>
      <w:r>
        <w:rPr>
          <w:rFonts w:ascii="Arial" w:hAnsi="Arial" w:cs="Arial"/>
          <w:noProof/>
          <w:sz w:val="22"/>
          <w:szCs w:val="22"/>
        </w:rPr>
        <mc:AlternateContent>
          <mc:Choice Requires="wpg">
            <w:drawing>
              <wp:anchor distT="0" distB="0" distL="114300" distR="114300" simplePos="0" relativeHeight="251686912" behindDoc="0" locked="0" layoutInCell="1" allowOverlap="1" wp14:anchorId="12A829F0" wp14:editId="585DA158">
                <wp:simplePos x="0" y="0"/>
                <wp:positionH relativeFrom="column">
                  <wp:posOffset>4171950</wp:posOffset>
                </wp:positionH>
                <wp:positionV relativeFrom="paragraph">
                  <wp:posOffset>-4445</wp:posOffset>
                </wp:positionV>
                <wp:extent cx="1657350" cy="583565"/>
                <wp:effectExtent l="0" t="0" r="19050" b="26035"/>
                <wp:wrapNone/>
                <wp:docPr id="31" name="Group 31"/>
                <wp:cNvGraphicFramePr/>
                <a:graphic xmlns:a="http://schemas.openxmlformats.org/drawingml/2006/main">
                  <a:graphicData uri="http://schemas.microsoft.com/office/word/2010/wordprocessingGroup">
                    <wpg:wgp>
                      <wpg:cNvGrpSpPr/>
                      <wpg:grpSpPr>
                        <a:xfrm>
                          <a:off x="0" y="0"/>
                          <a:ext cx="1657350" cy="583565"/>
                          <a:chOff x="-276225" y="-438150"/>
                          <a:chExt cx="1657350" cy="583565"/>
                        </a:xfrm>
                      </wpg:grpSpPr>
                      <wps:wsp>
                        <wps:cNvPr id="192" name="Oval 192"/>
                        <wps:cNvSpPr/>
                        <wps:spPr>
                          <a:xfrm>
                            <a:off x="-276225" y="-438150"/>
                            <a:ext cx="333375" cy="323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476250" y="-276225"/>
                            <a:ext cx="904875" cy="421640"/>
                          </a:xfrm>
                          <a:prstGeom prst="rect">
                            <a:avLst/>
                          </a:prstGeom>
                          <a:solidFill>
                            <a:srgbClr val="FFFFFF"/>
                          </a:solidFill>
                          <a:ln w="9525">
                            <a:solidFill>
                              <a:srgbClr val="FF0000"/>
                            </a:solidFill>
                            <a:miter lim="800000"/>
                            <a:headEnd/>
                            <a:tailEnd/>
                          </a:ln>
                        </wps:spPr>
                        <wps:txbx>
                          <w:txbxContent>
                            <w:p w:rsidR="00B7155F" w:rsidRPr="008775AF" w:rsidRDefault="00B7155F" w:rsidP="00B7155F">
                              <w:pPr>
                                <w:jc w:val="center"/>
                                <w:rPr>
                                  <w:rFonts w:ascii="Arial" w:hAnsi="Arial" w:cs="Arial"/>
                                  <w:sz w:val="22"/>
                                  <w:szCs w:val="22"/>
                                </w:rPr>
                              </w:pPr>
                              <w:r>
                                <w:rPr>
                                  <w:rFonts w:ascii="Arial" w:hAnsi="Arial" w:cs="Arial"/>
                                  <w:sz w:val="22"/>
                                  <w:szCs w:val="22"/>
                                </w:rPr>
                                <w:t>Small knob Valve</w:t>
                              </w:r>
                            </w:p>
                          </w:txbxContent>
                        </wps:txbx>
                        <wps:bodyPr rot="0" vert="horz" wrap="square" lIns="91440" tIns="45720" rIns="91440" bIns="45720" anchor="t" anchorCtr="0">
                          <a:spAutoFit/>
                        </wps:bodyPr>
                      </wps:wsp>
                      <wps:wsp>
                        <wps:cNvPr id="196" name="Straight Connector 196"/>
                        <wps:cNvCnPr>
                          <a:stCxn id="192" idx="6"/>
                          <a:endCxn id="194" idx="1"/>
                        </wps:cNvCnPr>
                        <wps:spPr>
                          <a:xfrm>
                            <a:off x="57150" y="-276225"/>
                            <a:ext cx="419100" cy="21082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A829F0" id="Group 31" o:spid="_x0000_s1052" style="position:absolute;left:0;text-align:left;margin-left:328.5pt;margin-top:-.35pt;width:130.5pt;height:45.95pt;z-index:251686912;mso-width-relative:margin;mso-height-relative:margin" coordorigin="-2762,-4381" coordsize="1657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">
                <v:oval id="Oval 192" o:spid="_x0000_s1053" style="position:absolute;left:-2762;top:-4381;width:333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" filled="f" strokecolor="red" strokeweight="1.5pt">
                  <v:stroke joinstyle="miter"/>
                </v:oval>
                <v:shape id="Text Box 2" o:spid="_x0000_s1054" type="#_x0000_t202" style="position:absolute;left:4762;top:-2762;width:904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" strokecolor="red">
                  <v:textbox style="mso-fit-shape-to-text:t">
                    <w:txbxContent>
                      <w:p w:rsidR="00B7155F" w:rsidRPr="008775AF" w:rsidRDefault="00B7155F" w:rsidP="00B7155F">
                        <w:pPr>
                          <w:jc w:val="center"/>
                          <w:rPr>
                            <w:rFonts w:ascii="Arial" w:hAnsi="Arial" w:cs="Arial"/>
                            <w:sz w:val="22"/>
                            <w:szCs w:val="22"/>
                          </w:rPr>
                        </w:pPr>
                        <w:r>
                          <w:rPr>
                            <w:rFonts w:ascii="Arial" w:hAnsi="Arial" w:cs="Arial"/>
                            <w:sz w:val="22"/>
                            <w:szCs w:val="22"/>
                          </w:rPr>
                          <w:t>Small knob Valve</w:t>
                        </w:r>
                      </w:p>
                    </w:txbxContent>
                  </v:textbox>
                </v:shape>
                <v:line id="Straight Connector 196" o:spid="_x0000_s1055" style="position:absolute;visibility:visible;mso-wrap-style:square" from="571,-2762" to="47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" strokecolor="red" strokeweight="2pt">
                  <v:stroke joinstyle="miter"/>
                </v:line>
              </v:group>
            </w:pict>
          </mc:Fallback>
        </mc:AlternateContent>
      </w:r>
      <w:r w:rsidR="00C82EFF">
        <w:rPr>
          <w:rFonts w:ascii="Arial" w:hAnsi="Arial" w:cs="Arial"/>
          <w:noProof/>
          <w:sz w:val="22"/>
          <w:szCs w:val="22"/>
        </w:rPr>
        <w:drawing>
          <wp:inline distT="0" distB="0" distL="0" distR="0" wp14:anchorId="7A6B558B">
            <wp:extent cx="1579245" cy="2743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2743200"/>
                    </a:xfrm>
                    <a:prstGeom prst="rect">
                      <a:avLst/>
                    </a:prstGeom>
                    <a:noFill/>
                  </pic:spPr>
                </pic:pic>
              </a:graphicData>
            </a:graphic>
          </wp:inline>
        </w:drawing>
      </w:r>
      <w:r>
        <w:rPr>
          <w:rFonts w:ascii="Arial" w:hAnsi="Arial" w:cs="Arial"/>
          <w:sz w:val="22"/>
          <w:szCs w:val="22"/>
        </w:rPr>
        <w:tab/>
      </w:r>
      <w:r w:rsidRPr="00B478E6">
        <w:rPr>
          <w:noProof/>
        </w:rPr>
        <w:drawing>
          <wp:inline distT="0" distB="0" distL="0" distR="0" wp14:anchorId="4D8C4F64" wp14:editId="1ACE9622">
            <wp:extent cx="1984248" cy="2743200"/>
            <wp:effectExtent l="0" t="0" r="0" b="0"/>
            <wp:docPr id="29" name="Picture 29" descr="R:\Engineering\DBowman\PDIII Project Folders\Brazing Process Development\NADCAP Brazing Process\Procedure - CamCo Furnace\Photos\MVIMG_20180612_15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DBowman\PDIII Project Folders\Brazing Process Development\NADCAP Brazing Process\Procedure - CamCo Furnace\Photos\MVIMG_20180612_1535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789" t="9672" r="22436" b="62529"/>
                    <a:stretch/>
                  </pic:blipFill>
                  <pic:spPr bwMode="auto">
                    <a:xfrm>
                      <a:off x="0" y="0"/>
                      <a:ext cx="1984248"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B7155F" w:rsidRPr="00B7155F" w:rsidRDefault="00B7155F" w:rsidP="00B7155F">
      <w:pPr>
        <w:pStyle w:val="ListParagraph"/>
        <w:numPr>
          <w:ilvl w:val="0"/>
          <w:numId w:val="19"/>
        </w:numPr>
        <w:rPr>
          <w:rFonts w:ascii="Arial" w:hAnsi="Arial" w:cs="Arial"/>
          <w:sz w:val="22"/>
          <w:szCs w:val="22"/>
        </w:rPr>
      </w:pPr>
      <w:r w:rsidRPr="00B7155F">
        <w:rPr>
          <w:rFonts w:ascii="Arial" w:hAnsi="Arial" w:cs="Arial"/>
          <w:sz w:val="22"/>
          <w:szCs w:val="22"/>
        </w:rPr>
        <w:t xml:space="preserve">Move the lot tracking tag from the </w:t>
      </w:r>
      <w:r>
        <w:rPr>
          <w:rFonts w:ascii="Arial" w:hAnsi="Arial" w:cs="Arial"/>
          <w:sz w:val="22"/>
          <w:szCs w:val="22"/>
        </w:rPr>
        <w:t xml:space="preserve">Nitrogen </w:t>
      </w:r>
      <w:r w:rsidRPr="00B7155F">
        <w:rPr>
          <w:rFonts w:ascii="Arial" w:hAnsi="Arial" w:cs="Arial"/>
          <w:sz w:val="22"/>
          <w:szCs w:val="22"/>
        </w:rPr>
        <w:t>cylinder to its protective cap.</w:t>
      </w:r>
    </w:p>
    <w:p w:rsidR="00B7155F" w:rsidRPr="00B7155F" w:rsidRDefault="00B7155F" w:rsidP="00B7155F">
      <w:pPr>
        <w:pStyle w:val="ListParagraph"/>
        <w:numPr>
          <w:ilvl w:val="0"/>
          <w:numId w:val="19"/>
        </w:numPr>
        <w:rPr>
          <w:rFonts w:ascii="Arial" w:hAnsi="Arial" w:cs="Arial"/>
          <w:sz w:val="22"/>
          <w:szCs w:val="22"/>
        </w:rPr>
      </w:pPr>
      <w:r w:rsidRPr="00B7155F">
        <w:rPr>
          <w:rFonts w:ascii="Arial" w:hAnsi="Arial" w:cs="Arial"/>
          <w:sz w:val="22"/>
          <w:szCs w:val="22"/>
        </w:rPr>
        <w:t>Secure protective cap to cylinder.</w:t>
      </w:r>
    </w:p>
    <w:p w:rsidR="00B7155F" w:rsidRPr="00B7155F" w:rsidRDefault="00B7155F" w:rsidP="00B7155F">
      <w:pPr>
        <w:pStyle w:val="ListParagraph"/>
        <w:numPr>
          <w:ilvl w:val="0"/>
          <w:numId w:val="19"/>
        </w:numPr>
        <w:rPr>
          <w:rFonts w:ascii="Arial" w:hAnsi="Arial" w:cs="Arial"/>
          <w:sz w:val="22"/>
          <w:szCs w:val="22"/>
        </w:rPr>
      </w:pPr>
      <w:r w:rsidRPr="00B7155F">
        <w:rPr>
          <w:rFonts w:ascii="Arial" w:hAnsi="Arial" w:cs="Arial"/>
          <w:sz w:val="22"/>
          <w:szCs w:val="22"/>
        </w:rPr>
        <w:t>Remove harness from around cylinder.</w:t>
      </w:r>
    </w:p>
    <w:p w:rsidR="00B7155F" w:rsidRPr="00B7155F" w:rsidRDefault="00B7155F" w:rsidP="00B7155F">
      <w:pPr>
        <w:pStyle w:val="ListParagraph"/>
        <w:numPr>
          <w:ilvl w:val="0"/>
          <w:numId w:val="19"/>
        </w:numPr>
        <w:rPr>
          <w:rFonts w:ascii="Arial" w:hAnsi="Arial" w:cs="Arial"/>
          <w:sz w:val="22"/>
          <w:szCs w:val="22"/>
        </w:rPr>
      </w:pPr>
      <w:r w:rsidRPr="00B7155F">
        <w:rPr>
          <w:rFonts w:ascii="Arial" w:hAnsi="Arial" w:cs="Arial"/>
          <w:sz w:val="22"/>
          <w:szCs w:val="22"/>
        </w:rPr>
        <w:t>Move the empty cylinder to the extra wall-mount harness and secure with strap.</w:t>
      </w:r>
    </w:p>
    <w:p w:rsidR="00B7155F" w:rsidRDefault="00B7155F" w:rsidP="00B7155F">
      <w:pPr>
        <w:pStyle w:val="Heading1"/>
        <w:numPr>
          <w:ilvl w:val="2"/>
          <w:numId w:val="11"/>
        </w:numPr>
        <w:ind w:left="720"/>
      </w:pPr>
      <w:r>
        <w:t>Attaching New Nitrogen Cylinder</w:t>
      </w:r>
    </w:p>
    <w:p w:rsidR="00EB1DAF" w:rsidRP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 xml:space="preserve">Move cart with </w:t>
      </w:r>
      <w:r w:rsidR="00025EC6">
        <w:rPr>
          <w:rFonts w:ascii="Arial" w:hAnsi="Arial" w:cs="Arial"/>
          <w:sz w:val="22"/>
          <w:szCs w:val="22"/>
        </w:rPr>
        <w:t>n</w:t>
      </w:r>
      <w:r w:rsidRPr="00EB1DAF">
        <w:rPr>
          <w:rFonts w:ascii="Arial" w:hAnsi="Arial" w:cs="Arial"/>
          <w:sz w:val="22"/>
          <w:szCs w:val="22"/>
        </w:rPr>
        <w:t xml:space="preserve">ew </w:t>
      </w:r>
      <w:r w:rsidR="00025EC6">
        <w:rPr>
          <w:rFonts w:ascii="Arial" w:hAnsi="Arial" w:cs="Arial"/>
          <w:sz w:val="22"/>
          <w:szCs w:val="22"/>
        </w:rPr>
        <w:t>Nit</w:t>
      </w:r>
      <w:r w:rsidRPr="00EB1DAF">
        <w:rPr>
          <w:rFonts w:ascii="Arial" w:hAnsi="Arial" w:cs="Arial"/>
          <w:sz w:val="22"/>
          <w:szCs w:val="22"/>
        </w:rPr>
        <w:t xml:space="preserve">rogen cylinder near the </w:t>
      </w:r>
      <w:r w:rsidR="00025EC6">
        <w:rPr>
          <w:rFonts w:ascii="Arial" w:hAnsi="Arial" w:cs="Arial"/>
          <w:sz w:val="22"/>
          <w:szCs w:val="22"/>
        </w:rPr>
        <w:t>Nitrogen</w:t>
      </w:r>
      <w:r w:rsidRPr="00EB1DAF">
        <w:rPr>
          <w:rFonts w:ascii="Arial" w:hAnsi="Arial" w:cs="Arial"/>
          <w:sz w:val="22"/>
          <w:szCs w:val="22"/>
        </w:rPr>
        <w:t xml:space="preserve"> harness.</w:t>
      </w:r>
    </w:p>
    <w:p w:rsidR="00EB1DAF" w:rsidRP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Remove chain from around cylinder. Carefully slide cylinder off cart while holding the cart to prevent it from tipping. Rest cart back on its wheels and move out of the way.</w:t>
      </w:r>
    </w:p>
    <w:p w:rsidR="00EB1DAF" w:rsidRP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Move the cylinder into the harness. Secure with strap.</w:t>
      </w:r>
    </w:p>
    <w:p w:rsidR="00EB1DAF" w:rsidRP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Remove protective cap from cylinder.</w:t>
      </w:r>
    </w:p>
    <w:p w:rsidR="00EB1DAF" w:rsidRP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Move the lot tracking tag onto the cylinder.</w:t>
      </w:r>
    </w:p>
    <w:p w:rsidR="00EB1DAF" w:rsidRPr="00025EC6" w:rsidRDefault="00EB1DAF" w:rsidP="00025EC6">
      <w:pPr>
        <w:pStyle w:val="ListParagraph"/>
        <w:numPr>
          <w:ilvl w:val="0"/>
          <w:numId w:val="20"/>
        </w:numPr>
        <w:rPr>
          <w:rFonts w:ascii="Arial" w:hAnsi="Arial" w:cs="Arial"/>
          <w:sz w:val="22"/>
          <w:szCs w:val="22"/>
        </w:rPr>
      </w:pPr>
      <w:r w:rsidRPr="00EB1DAF">
        <w:rPr>
          <w:rFonts w:ascii="Arial" w:hAnsi="Arial" w:cs="Arial"/>
          <w:sz w:val="22"/>
          <w:szCs w:val="22"/>
        </w:rPr>
        <w:t xml:space="preserve">Install hose fitting </w:t>
      </w:r>
      <w:r w:rsidR="00025EC6">
        <w:rPr>
          <w:rFonts w:ascii="Arial" w:hAnsi="Arial" w:cs="Arial"/>
          <w:sz w:val="22"/>
          <w:szCs w:val="22"/>
        </w:rPr>
        <w:t>i</w:t>
      </w:r>
      <w:r w:rsidRPr="00EB1DAF">
        <w:rPr>
          <w:rFonts w:ascii="Arial" w:hAnsi="Arial" w:cs="Arial"/>
          <w:sz w:val="22"/>
          <w:szCs w:val="22"/>
        </w:rPr>
        <w:t>nto the valve opening on cylinder. Use of a wrench should only be needed to snug into place.</w:t>
      </w:r>
      <w:r w:rsidR="00025EC6">
        <w:rPr>
          <w:rFonts w:ascii="Arial" w:hAnsi="Arial" w:cs="Arial"/>
          <w:sz w:val="22"/>
          <w:szCs w:val="22"/>
        </w:rPr>
        <w:br/>
      </w:r>
      <w:r w:rsidRPr="00025EC6">
        <w:rPr>
          <w:rFonts w:ascii="Arial" w:hAnsi="Arial" w:cs="Arial"/>
          <w:sz w:val="22"/>
          <w:szCs w:val="22"/>
        </w:rPr>
        <w:t xml:space="preserve">NOTE: Hydrogen tanks use </w:t>
      </w:r>
      <w:r w:rsidR="00025EC6">
        <w:rPr>
          <w:rFonts w:ascii="Arial" w:hAnsi="Arial" w:cs="Arial"/>
          <w:sz w:val="22"/>
          <w:szCs w:val="22"/>
        </w:rPr>
        <w:t>in</w:t>
      </w:r>
      <w:r w:rsidRPr="00025EC6">
        <w:rPr>
          <w:rFonts w:ascii="Arial" w:hAnsi="Arial" w:cs="Arial"/>
          <w:sz w:val="22"/>
          <w:szCs w:val="22"/>
        </w:rPr>
        <w:t xml:space="preserve">ternal, </w:t>
      </w:r>
      <w:r w:rsidR="00025EC6">
        <w:rPr>
          <w:rFonts w:ascii="Arial" w:hAnsi="Arial" w:cs="Arial"/>
          <w:sz w:val="22"/>
          <w:szCs w:val="22"/>
        </w:rPr>
        <w:t>right</w:t>
      </w:r>
      <w:r w:rsidRPr="00025EC6">
        <w:rPr>
          <w:rFonts w:ascii="Arial" w:hAnsi="Arial" w:cs="Arial"/>
          <w:sz w:val="22"/>
          <w:szCs w:val="22"/>
        </w:rPr>
        <w:t xml:space="preserve">-handed threads for hose fittings to </w:t>
      </w:r>
      <w:r w:rsidR="00025EC6">
        <w:rPr>
          <w:rFonts w:ascii="Arial" w:hAnsi="Arial" w:cs="Arial"/>
          <w:sz w:val="22"/>
          <w:szCs w:val="22"/>
        </w:rPr>
        <w:t>go into</w:t>
      </w:r>
      <w:r w:rsidRPr="00025EC6">
        <w:rPr>
          <w:rFonts w:ascii="Arial" w:hAnsi="Arial" w:cs="Arial"/>
          <w:sz w:val="22"/>
          <w:szCs w:val="22"/>
        </w:rPr>
        <w:t xml:space="preserve"> the valve opening. Turn clockwise to tighten.</w:t>
      </w:r>
    </w:p>
    <w:p w:rsidR="00EB1DAF" w:rsidRPr="00EB1DAF" w:rsidRDefault="00025EC6" w:rsidP="00EB1DAF">
      <w:pPr>
        <w:pStyle w:val="ListParagraph"/>
        <w:numPr>
          <w:ilvl w:val="0"/>
          <w:numId w:val="20"/>
        </w:numPr>
        <w:rPr>
          <w:rFonts w:ascii="Arial" w:hAnsi="Arial" w:cs="Arial"/>
          <w:sz w:val="22"/>
          <w:szCs w:val="22"/>
        </w:rPr>
      </w:pPr>
      <w:r>
        <w:rPr>
          <w:rFonts w:ascii="Arial" w:hAnsi="Arial" w:cs="Arial"/>
          <w:sz w:val="22"/>
          <w:szCs w:val="22"/>
        </w:rPr>
        <w:t>Open valve on top of cylinder</w:t>
      </w:r>
      <w:r w:rsidR="00EB1DAF" w:rsidRPr="00EB1DAF">
        <w:rPr>
          <w:rFonts w:ascii="Arial" w:hAnsi="Arial" w:cs="Arial"/>
          <w:sz w:val="22"/>
          <w:szCs w:val="22"/>
        </w:rPr>
        <w:t xml:space="preserve"> by turning counter-clockwise.</w:t>
      </w:r>
    </w:p>
    <w:p w:rsidR="00EB1DAF" w:rsidRDefault="00EB1DAF" w:rsidP="00EB1DAF">
      <w:pPr>
        <w:pStyle w:val="ListParagraph"/>
        <w:numPr>
          <w:ilvl w:val="0"/>
          <w:numId w:val="20"/>
        </w:numPr>
        <w:rPr>
          <w:rFonts w:ascii="Arial" w:hAnsi="Arial" w:cs="Arial"/>
          <w:sz w:val="22"/>
          <w:szCs w:val="22"/>
        </w:rPr>
      </w:pPr>
      <w:r w:rsidRPr="00EB1DAF">
        <w:rPr>
          <w:rFonts w:ascii="Arial" w:hAnsi="Arial" w:cs="Arial"/>
          <w:sz w:val="22"/>
          <w:szCs w:val="22"/>
        </w:rPr>
        <w:t>Open small black knob valve</w:t>
      </w:r>
      <w:r w:rsidR="00025EC6">
        <w:rPr>
          <w:rFonts w:ascii="Arial" w:hAnsi="Arial" w:cs="Arial"/>
          <w:sz w:val="22"/>
          <w:szCs w:val="22"/>
        </w:rPr>
        <w:t xml:space="preserve"> above the regulator</w:t>
      </w:r>
      <w:r w:rsidRPr="00EB1DAF">
        <w:rPr>
          <w:rFonts w:ascii="Arial" w:hAnsi="Arial" w:cs="Arial"/>
          <w:sz w:val="22"/>
          <w:szCs w:val="22"/>
        </w:rPr>
        <w:t xml:space="preserve"> by turning counter-clockwise.</w:t>
      </w:r>
    </w:p>
    <w:p w:rsidR="002F2B89" w:rsidRDefault="002F2B89" w:rsidP="002F2B89">
      <w:pPr>
        <w:pStyle w:val="ListParagraph"/>
        <w:numPr>
          <w:ilvl w:val="0"/>
          <w:numId w:val="20"/>
        </w:numPr>
        <w:rPr>
          <w:rFonts w:ascii="Arial" w:hAnsi="Arial" w:cs="Arial"/>
          <w:sz w:val="22"/>
          <w:szCs w:val="22"/>
        </w:rPr>
      </w:pPr>
      <w:r>
        <w:rPr>
          <w:rFonts w:ascii="Arial" w:hAnsi="Arial" w:cs="Arial"/>
          <w:sz w:val="22"/>
          <w:szCs w:val="22"/>
        </w:rPr>
        <w:t>Attach empty cylinder to cart and secure with chain</w:t>
      </w:r>
      <w:r w:rsidR="00A87368">
        <w:rPr>
          <w:rFonts w:ascii="Arial" w:hAnsi="Arial" w:cs="Arial"/>
          <w:sz w:val="22"/>
          <w:szCs w:val="22"/>
        </w:rPr>
        <w:t>/ strap</w:t>
      </w:r>
      <w:r>
        <w:rPr>
          <w:rFonts w:ascii="Arial" w:hAnsi="Arial" w:cs="Arial"/>
          <w:sz w:val="22"/>
          <w:szCs w:val="22"/>
        </w:rPr>
        <w:t>.</w:t>
      </w:r>
    </w:p>
    <w:p w:rsidR="002F2B89" w:rsidRPr="005350CC" w:rsidRDefault="002F2B89" w:rsidP="002F2B89">
      <w:pPr>
        <w:pStyle w:val="ListParagraph"/>
        <w:numPr>
          <w:ilvl w:val="0"/>
          <w:numId w:val="20"/>
        </w:numPr>
        <w:rPr>
          <w:rFonts w:ascii="Arial" w:hAnsi="Arial" w:cs="Arial"/>
          <w:sz w:val="22"/>
          <w:szCs w:val="22"/>
        </w:rPr>
      </w:pPr>
      <w:r>
        <w:rPr>
          <w:rFonts w:ascii="Arial" w:hAnsi="Arial" w:cs="Arial"/>
          <w:sz w:val="22"/>
          <w:szCs w:val="22"/>
        </w:rPr>
        <w:t>Return to proper location in Inventory for Empty Gas.</w:t>
      </w:r>
    </w:p>
    <w:p w:rsidR="00260BFD" w:rsidRDefault="00BA2843" w:rsidP="00BA2843">
      <w:pPr>
        <w:pStyle w:val="Heading1"/>
        <w:numPr>
          <w:ilvl w:val="0"/>
          <w:numId w:val="11"/>
        </w:numPr>
        <w:ind w:left="360"/>
      </w:pPr>
      <w:r>
        <w:t>Documenting Change</w:t>
      </w:r>
    </w:p>
    <w:p w:rsidR="002F2B89" w:rsidRPr="002F2B89" w:rsidRDefault="002F2B89" w:rsidP="00CD68D5">
      <w:pPr>
        <w:pStyle w:val="ListParagraph"/>
        <w:numPr>
          <w:ilvl w:val="0"/>
          <w:numId w:val="21"/>
        </w:numPr>
        <w:rPr>
          <w:rFonts w:ascii="Arial" w:hAnsi="Arial" w:cs="Arial"/>
          <w:sz w:val="22"/>
          <w:szCs w:val="22"/>
        </w:rPr>
      </w:pPr>
      <w:r w:rsidRPr="002F2B89">
        <w:rPr>
          <w:rFonts w:ascii="Arial" w:hAnsi="Arial" w:cs="Arial"/>
          <w:sz w:val="22"/>
          <w:szCs w:val="22"/>
        </w:rPr>
        <w:t xml:space="preserve">Update the furnace log book with a note </w:t>
      </w:r>
      <w:r w:rsidR="001C4C2D">
        <w:rPr>
          <w:rFonts w:ascii="Arial" w:hAnsi="Arial" w:cs="Arial"/>
          <w:sz w:val="22"/>
          <w:szCs w:val="22"/>
        </w:rPr>
        <w:t xml:space="preserve">showing </w:t>
      </w:r>
      <w:r w:rsidR="001C4C2D" w:rsidRPr="002F2B89">
        <w:rPr>
          <w:rFonts w:ascii="Arial" w:hAnsi="Arial" w:cs="Arial"/>
          <w:sz w:val="22"/>
          <w:szCs w:val="22"/>
        </w:rPr>
        <w:t xml:space="preserve">the gas cylinder change </w:t>
      </w:r>
      <w:r w:rsidR="001C4C2D">
        <w:rPr>
          <w:rFonts w:ascii="Arial" w:hAnsi="Arial" w:cs="Arial"/>
          <w:sz w:val="22"/>
          <w:szCs w:val="22"/>
        </w:rPr>
        <w:t>including the date, user</w:t>
      </w:r>
      <w:r w:rsidRPr="002F2B89">
        <w:rPr>
          <w:rFonts w:ascii="Arial" w:hAnsi="Arial" w:cs="Arial"/>
          <w:sz w:val="22"/>
          <w:szCs w:val="22"/>
        </w:rPr>
        <w:t xml:space="preserve"> </w:t>
      </w:r>
      <w:r>
        <w:rPr>
          <w:rFonts w:ascii="Arial" w:hAnsi="Arial" w:cs="Arial"/>
          <w:sz w:val="22"/>
          <w:szCs w:val="22"/>
        </w:rPr>
        <w:t xml:space="preserve">and </w:t>
      </w:r>
      <w:r w:rsidRPr="002F2B89">
        <w:rPr>
          <w:rFonts w:ascii="Arial" w:hAnsi="Arial" w:cs="Arial"/>
          <w:sz w:val="22"/>
          <w:szCs w:val="22"/>
        </w:rPr>
        <w:t>gas Lot Number.</w:t>
      </w:r>
    </w:p>
    <w:sectPr w:rsidR="002F2B89" w:rsidRPr="002F2B89" w:rsidSect="006B663F">
      <w:headerReference w:type="default" r:id="rId15"/>
      <w:footerReference w:type="default" r:id="rId16"/>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072" w:rsidRDefault="00C22072">
      <w:r>
        <w:separator/>
      </w:r>
    </w:p>
  </w:endnote>
  <w:endnote w:type="continuationSeparator" w:id="0">
    <w:p w:rsidR="00C22072" w:rsidRDefault="00C22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9363FD" w:rsidP="0024773F">
          <w:pPr>
            <w:pStyle w:val="Footer"/>
            <w:ind w:right="135"/>
            <w:jc w:val="right"/>
            <w:rPr>
              <w:rFonts w:ascii="Arial" w:hAnsi="Arial" w:cs="Arial"/>
              <w:sz w:val="16"/>
              <w:szCs w:val="16"/>
            </w:rPr>
          </w:pPr>
          <w:r>
            <w:rPr>
              <w:rFonts w:ascii="Arial" w:hAnsi="Arial" w:cs="Arial"/>
              <w:sz w:val="16"/>
              <w:szCs w:val="16"/>
            </w:rPr>
            <w:t>TA1283</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24773F">
          <w:pPr>
            <w:pStyle w:val="Footer"/>
            <w:ind w:left="615"/>
            <w:rPr>
              <w:rFonts w:ascii="Arial" w:hAnsi="Arial" w:cs="Arial"/>
              <w:sz w:val="16"/>
              <w:szCs w:val="16"/>
            </w:rPr>
          </w:pPr>
          <w:r w:rsidRPr="00E05D4D">
            <w:rPr>
              <w:rFonts w:ascii="Arial" w:hAnsi="Arial" w:cs="Arial"/>
              <w:sz w:val="16"/>
              <w:szCs w:val="16"/>
            </w:rPr>
            <w:t xml:space="preserve">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F971B3">
            <w:rPr>
              <w:rStyle w:val="PageNumber"/>
              <w:rFonts w:ascii="Arial" w:hAnsi="Arial" w:cs="Arial"/>
              <w:noProof/>
              <w:sz w:val="16"/>
              <w:szCs w:val="16"/>
            </w:rPr>
            <w:t>5</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F971B3">
            <w:rPr>
              <w:rStyle w:val="PageNumber"/>
              <w:rFonts w:ascii="Arial" w:hAnsi="Arial" w:cs="Arial"/>
              <w:noProof/>
              <w:sz w:val="16"/>
              <w:szCs w:val="16"/>
            </w:rPr>
            <w:t>5</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8005D3" w:rsidP="0024773F">
          <w:pPr>
            <w:pStyle w:val="Footer"/>
            <w:ind w:right="135"/>
            <w:jc w:val="right"/>
            <w:rPr>
              <w:rFonts w:ascii="Arial" w:hAnsi="Arial" w:cs="Arial"/>
              <w:sz w:val="16"/>
              <w:szCs w:val="16"/>
            </w:rPr>
          </w:pPr>
          <w:r w:rsidRPr="008005D3">
            <w:rPr>
              <w:rFonts w:ascii="Arial" w:hAnsi="Arial" w:cs="Arial"/>
              <w:sz w:val="16"/>
              <w:szCs w:val="16"/>
            </w:rPr>
            <w:t>REV</w:t>
          </w:r>
          <w:r w:rsidR="00220EFC">
            <w:rPr>
              <w:rFonts w:ascii="Arial" w:hAnsi="Arial" w:cs="Arial"/>
              <w:sz w:val="16"/>
              <w:szCs w:val="16"/>
            </w:rPr>
            <w:t xml:space="preserve">. </w:t>
          </w:r>
          <w:r w:rsidR="0024773F">
            <w:rPr>
              <w:rFonts w:ascii="Arial" w:hAnsi="Arial" w:cs="Arial"/>
              <w:sz w:val="16"/>
              <w:szCs w:val="16"/>
            </w:rPr>
            <w:t>NR</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072" w:rsidRDefault="00C22072">
      <w:r>
        <w:separator/>
      </w:r>
    </w:p>
  </w:footnote>
  <w:footnote w:type="continuationSeparator" w:id="0">
    <w:p w:rsidR="00C22072" w:rsidRDefault="00C22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8F4B04">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895072">
    <w:pPr>
      <w:rPr>
        <w:rFonts w:ascii="Arial" w:hAnsi="Arial"/>
        <w:sz w:val="28"/>
      </w:rPr>
    </w:pPr>
  </w:p>
  <w:p w:rsidR="00B273F4" w:rsidRDefault="00B273F4" w:rsidP="006C2FD8">
    <w:pPr>
      <w:jc w:val="center"/>
      <w:rPr>
        <w:rFonts w:ascii="Arial" w:hAnsi="Arial"/>
        <w:sz w:val="28"/>
      </w:rPr>
    </w:pPr>
  </w:p>
  <w:p w:rsidR="00B273F4" w:rsidRDefault="00B273F4" w:rsidP="006C2FD8">
    <w:pPr>
      <w:jc w:val="center"/>
      <w:rPr>
        <w:rFonts w:ascii="Arial" w:hAnsi="Arial"/>
        <w:sz w:val="28"/>
      </w:rPr>
    </w:pPr>
  </w:p>
  <w:p w:rsidR="00B8683E" w:rsidRPr="0040115D" w:rsidRDefault="00B273F4" w:rsidP="00B8683E">
    <w:pPr>
      <w:jc w:val="center"/>
      <w:rPr>
        <w:rFonts w:ascii="Arial" w:hAnsi="Arial"/>
        <w:sz w:val="28"/>
      </w:rPr>
    </w:pPr>
    <w:r w:rsidRPr="006C2FD8">
      <w:rPr>
        <w:rFonts w:ascii="Arial" w:hAnsi="Arial"/>
        <w:sz w:val="28"/>
      </w:rPr>
      <w:t>User Guide:</w:t>
    </w:r>
    <w:r w:rsidR="000475EF">
      <w:rPr>
        <w:rFonts w:ascii="Arial" w:hAnsi="Arial"/>
        <w:sz w:val="28"/>
      </w:rPr>
      <w:t xml:space="preserve"> Compressed Nitrogen and Compressed Hydrogen Gas Delivery System</w:t>
    </w:r>
    <w:r w:rsidR="00E962F9">
      <w:rPr>
        <w:rFonts w:ascii="Arial" w:hAnsi="Arial"/>
        <w:sz w:val="28"/>
      </w:rPr>
      <w:t xml:space="preserve"> </w:t>
    </w:r>
    <w:r w:rsidRPr="006C2FD8">
      <w:rPr>
        <w:rFonts w:ascii="Arial" w:hAnsi="Arial"/>
        <w:sz w:val="28"/>
      </w:rPr>
      <w:t xml:space="preserve"> </w:t>
    </w: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A649D"/>
    <w:multiLevelType w:val="multilevel"/>
    <w:tmpl w:val="5380B3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C576242"/>
    <w:multiLevelType w:val="hybridMultilevel"/>
    <w:tmpl w:val="9B90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41650"/>
    <w:multiLevelType w:val="hybridMultilevel"/>
    <w:tmpl w:val="857C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16DB8"/>
    <w:multiLevelType w:val="hybridMultilevel"/>
    <w:tmpl w:val="FF20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C43FCB"/>
    <w:multiLevelType w:val="hybridMultilevel"/>
    <w:tmpl w:val="FC0E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9"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35DF1"/>
    <w:multiLevelType w:val="hybridMultilevel"/>
    <w:tmpl w:val="6018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88012B"/>
    <w:multiLevelType w:val="hybridMultilevel"/>
    <w:tmpl w:val="F1EC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1D155C"/>
    <w:multiLevelType w:val="hybridMultilevel"/>
    <w:tmpl w:val="386E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15F1A"/>
    <w:multiLevelType w:val="hybridMultilevel"/>
    <w:tmpl w:val="62ACE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D3418"/>
    <w:multiLevelType w:val="hybridMultilevel"/>
    <w:tmpl w:val="93A2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E31ED5"/>
    <w:multiLevelType w:val="hybridMultilevel"/>
    <w:tmpl w:val="FF3A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9615276"/>
    <w:multiLevelType w:val="hybridMultilevel"/>
    <w:tmpl w:val="836E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8472E1"/>
    <w:multiLevelType w:val="hybridMultilevel"/>
    <w:tmpl w:val="EE86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6"/>
  </w:num>
  <w:num w:numId="3">
    <w:abstractNumId w:val="12"/>
  </w:num>
  <w:num w:numId="4">
    <w:abstractNumId w:val="19"/>
  </w:num>
  <w:num w:numId="5">
    <w:abstractNumId w:val="8"/>
  </w:num>
  <w:num w:numId="6">
    <w:abstractNumId w:val="0"/>
  </w:num>
  <w:num w:numId="7">
    <w:abstractNumId w:val="17"/>
  </w:num>
  <w:num w:numId="8">
    <w:abstractNumId w:val="1"/>
  </w:num>
  <w:num w:numId="9">
    <w:abstractNumId w:val="14"/>
  </w:num>
  <w:num w:numId="10">
    <w:abstractNumId w:val="9"/>
  </w:num>
  <w:num w:numId="11">
    <w:abstractNumId w:val="2"/>
  </w:num>
  <w:num w:numId="12">
    <w:abstractNumId w:val="15"/>
  </w:num>
  <w:num w:numId="13">
    <w:abstractNumId w:val="11"/>
  </w:num>
  <w:num w:numId="14">
    <w:abstractNumId w:val="20"/>
  </w:num>
  <w:num w:numId="15">
    <w:abstractNumId w:val="7"/>
  </w:num>
  <w:num w:numId="16">
    <w:abstractNumId w:val="3"/>
  </w:num>
  <w:num w:numId="17">
    <w:abstractNumId w:val="21"/>
  </w:num>
  <w:num w:numId="18">
    <w:abstractNumId w:val="13"/>
  </w:num>
  <w:num w:numId="19">
    <w:abstractNumId w:val="16"/>
  </w:num>
  <w:num w:numId="20">
    <w:abstractNumId w:val="4"/>
  </w:num>
  <w:num w:numId="21">
    <w:abstractNumId w:val="18"/>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5EC6"/>
    <w:rsid w:val="0003601C"/>
    <w:rsid w:val="000475EF"/>
    <w:rsid w:val="000B48F6"/>
    <w:rsid w:val="000E3BBF"/>
    <w:rsid w:val="000E59A5"/>
    <w:rsid w:val="000F105A"/>
    <w:rsid w:val="000F6EA5"/>
    <w:rsid w:val="00115C69"/>
    <w:rsid w:val="00141D78"/>
    <w:rsid w:val="00186F41"/>
    <w:rsid w:val="001C4C2D"/>
    <w:rsid w:val="001D699F"/>
    <w:rsid w:val="001F0696"/>
    <w:rsid w:val="0020547D"/>
    <w:rsid w:val="00220EFC"/>
    <w:rsid w:val="0022518E"/>
    <w:rsid w:val="0024773F"/>
    <w:rsid w:val="00260BFD"/>
    <w:rsid w:val="00273E0E"/>
    <w:rsid w:val="002805F8"/>
    <w:rsid w:val="00290E74"/>
    <w:rsid w:val="002A2E02"/>
    <w:rsid w:val="002F2B89"/>
    <w:rsid w:val="0030710F"/>
    <w:rsid w:val="00307BEE"/>
    <w:rsid w:val="00311C66"/>
    <w:rsid w:val="00330870"/>
    <w:rsid w:val="00336957"/>
    <w:rsid w:val="00356E8C"/>
    <w:rsid w:val="00367B08"/>
    <w:rsid w:val="003A53A2"/>
    <w:rsid w:val="003C1E65"/>
    <w:rsid w:val="003D1065"/>
    <w:rsid w:val="003F0AE2"/>
    <w:rsid w:val="004313F1"/>
    <w:rsid w:val="004B3295"/>
    <w:rsid w:val="004D350D"/>
    <w:rsid w:val="005350CC"/>
    <w:rsid w:val="005651D4"/>
    <w:rsid w:val="00591DA1"/>
    <w:rsid w:val="005B6DF3"/>
    <w:rsid w:val="005E245A"/>
    <w:rsid w:val="00631461"/>
    <w:rsid w:val="00636842"/>
    <w:rsid w:val="006435C0"/>
    <w:rsid w:val="006A0208"/>
    <w:rsid w:val="006B663F"/>
    <w:rsid w:val="006C2FD8"/>
    <w:rsid w:val="006C43AC"/>
    <w:rsid w:val="006D29DB"/>
    <w:rsid w:val="006D40EC"/>
    <w:rsid w:val="00742BE0"/>
    <w:rsid w:val="007468E4"/>
    <w:rsid w:val="007D2CD2"/>
    <w:rsid w:val="007F1782"/>
    <w:rsid w:val="007F5EF8"/>
    <w:rsid w:val="008005D3"/>
    <w:rsid w:val="00867D16"/>
    <w:rsid w:val="008775AF"/>
    <w:rsid w:val="008841BA"/>
    <w:rsid w:val="00895072"/>
    <w:rsid w:val="008A0677"/>
    <w:rsid w:val="008D2278"/>
    <w:rsid w:val="008F4B04"/>
    <w:rsid w:val="00900D64"/>
    <w:rsid w:val="009363FD"/>
    <w:rsid w:val="00970C06"/>
    <w:rsid w:val="00973A3A"/>
    <w:rsid w:val="00991C41"/>
    <w:rsid w:val="0099382D"/>
    <w:rsid w:val="009C7C6B"/>
    <w:rsid w:val="009D0915"/>
    <w:rsid w:val="009F2C9C"/>
    <w:rsid w:val="00A25E93"/>
    <w:rsid w:val="00A46EF4"/>
    <w:rsid w:val="00A6329F"/>
    <w:rsid w:val="00A704E1"/>
    <w:rsid w:val="00A87368"/>
    <w:rsid w:val="00AB30F6"/>
    <w:rsid w:val="00AC4D91"/>
    <w:rsid w:val="00B059E4"/>
    <w:rsid w:val="00B273F4"/>
    <w:rsid w:val="00B63CF4"/>
    <w:rsid w:val="00B7155F"/>
    <w:rsid w:val="00B8683E"/>
    <w:rsid w:val="00BA2843"/>
    <w:rsid w:val="00BB4667"/>
    <w:rsid w:val="00BF0CC6"/>
    <w:rsid w:val="00BF3975"/>
    <w:rsid w:val="00C0309C"/>
    <w:rsid w:val="00C22072"/>
    <w:rsid w:val="00C348DA"/>
    <w:rsid w:val="00C53EA6"/>
    <w:rsid w:val="00C55EB5"/>
    <w:rsid w:val="00C700F2"/>
    <w:rsid w:val="00C74AF4"/>
    <w:rsid w:val="00C82EFF"/>
    <w:rsid w:val="00CA0DC1"/>
    <w:rsid w:val="00CB28DD"/>
    <w:rsid w:val="00CC6C55"/>
    <w:rsid w:val="00CD2070"/>
    <w:rsid w:val="00D04DF5"/>
    <w:rsid w:val="00D1015F"/>
    <w:rsid w:val="00D878E1"/>
    <w:rsid w:val="00D91357"/>
    <w:rsid w:val="00E05D4D"/>
    <w:rsid w:val="00E3677A"/>
    <w:rsid w:val="00E52623"/>
    <w:rsid w:val="00E935C3"/>
    <w:rsid w:val="00E95538"/>
    <w:rsid w:val="00E962F9"/>
    <w:rsid w:val="00EA5B7E"/>
    <w:rsid w:val="00EB1DAF"/>
    <w:rsid w:val="00EB65E9"/>
    <w:rsid w:val="00EC31A9"/>
    <w:rsid w:val="00F53273"/>
    <w:rsid w:val="00F67121"/>
    <w:rsid w:val="00F74698"/>
    <w:rsid w:val="00F76CB3"/>
    <w:rsid w:val="00F971B3"/>
    <w:rsid w:val="00FA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CE158FC"/>
  <w15:chartTrackingRefBased/>
  <w15:docId w15:val="{75F8D3A4-86C5-4523-A586-832664EA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0475EF"/>
    <w:pPr>
      <w:keepNext/>
      <w:spacing w:before="240" w:after="60"/>
      <w:outlineLvl w:val="0"/>
    </w:pPr>
    <w:rPr>
      <w:rFonts w:ascii="Arial" w:eastAsiaTheme="majorEastAsia" w:hAnsi="Arial" w:cstheme="majorBid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basedOn w:val="DefaultParagraphFont"/>
    <w:link w:val="Heading1"/>
    <w:rsid w:val="000475EF"/>
    <w:rPr>
      <w:rFonts w:ascii="Arial" w:eastAsiaTheme="majorEastAsia" w:hAnsi="Arial" w:cstheme="majorBidi"/>
      <w:b/>
      <w:bCs/>
      <w:kern w:val="32"/>
      <w:sz w:val="24"/>
      <w:szCs w:val="32"/>
    </w:rPr>
  </w:style>
  <w:style w:type="paragraph" w:customStyle="1" w:styleId="BodyText1">
    <w:name w:val="Body Text 1"/>
    <w:basedOn w:val="Normal"/>
    <w:qFormat/>
    <w:rsid w:val="008D2278"/>
    <w:pPr>
      <w:spacing w:after="120"/>
    </w:pPr>
    <w:rPr>
      <w:sz w:val="24"/>
    </w:rPr>
  </w:style>
  <w:style w:type="paragraph" w:styleId="ListParagraph">
    <w:name w:val="List Paragraph"/>
    <w:basedOn w:val="Normal"/>
    <w:uiPriority w:val="34"/>
    <w:qFormat/>
    <w:rsid w:val="00867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7.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8.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25881-2368-420E-9056-534C7596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669</TotalTime>
  <Pages>5</Pages>
  <Words>1282</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7843</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spond@pcb.com</dc:creator>
  <cp:keywords>template SOP</cp:keywords>
  <cp:lastModifiedBy>Seth Pond</cp:lastModifiedBy>
  <cp:revision>23</cp:revision>
  <cp:lastPrinted>2008-09-11T17:31:00Z</cp:lastPrinted>
  <dcterms:created xsi:type="dcterms:W3CDTF">2018-06-12T15:38:00Z</dcterms:created>
  <dcterms:modified xsi:type="dcterms:W3CDTF">2018-06-19T18:33:00Z</dcterms:modified>
</cp:coreProperties>
</file>