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32A" w:rsidRPr="0065032A" w:rsidRDefault="0065032A" w:rsidP="0065032A">
      <w:pPr>
        <w:pStyle w:val="TOCHeading"/>
        <w:rPr>
          <w:b/>
          <w:color w:val="1F4E79"/>
          <w:sz w:val="28"/>
        </w:rPr>
      </w:pPr>
      <w:r w:rsidRPr="0065032A">
        <w:rPr>
          <w:b/>
          <w:color w:val="1F4E79"/>
          <w:sz w:val="28"/>
        </w:rPr>
        <w:t>Contents</w:t>
      </w:r>
    </w:p>
    <w:p w:rsidR="0065032A" w:rsidRPr="0065032A" w:rsidRDefault="0065032A" w:rsidP="0065032A">
      <w:pPr>
        <w:pStyle w:val="TOC2"/>
        <w:tabs>
          <w:tab w:val="left" w:pos="660"/>
          <w:tab w:val="right" w:leader="dot" w:pos="10790"/>
        </w:tabs>
        <w:rPr>
          <w:rFonts w:ascii="Calibri" w:hAnsi="Calibri"/>
          <w:noProof/>
          <w:sz w:val="22"/>
          <w:szCs w:val="22"/>
        </w:rPr>
      </w:pPr>
      <w:r>
        <w:rPr>
          <w:b/>
          <w:bCs/>
          <w:noProof/>
        </w:rPr>
        <w:fldChar w:fldCharType="begin"/>
      </w:r>
      <w:r>
        <w:rPr>
          <w:b/>
          <w:bCs/>
          <w:noProof/>
        </w:rPr>
        <w:instrText xml:space="preserve"> TOC \o "1-3" \h \z \u </w:instrText>
      </w:r>
      <w:r>
        <w:rPr>
          <w:b/>
          <w:bCs/>
          <w:noProof/>
        </w:rPr>
        <w:fldChar w:fldCharType="separate"/>
      </w:r>
      <w:hyperlink w:anchor="_Toc51058342" w:history="1">
        <w:r w:rsidRPr="0065032A">
          <w:rPr>
            <w:rStyle w:val="Hyperlink"/>
            <w:rFonts w:ascii="Calibri Light" w:hAnsi="Calibri Light" w:cs="Calibri Light"/>
            <w:noProof/>
            <w:color w:val="023160"/>
          </w:rPr>
          <w:t>1.</w:t>
        </w:r>
        <w:r w:rsidRPr="0065032A">
          <w:rPr>
            <w:rFonts w:ascii="Calibri" w:hAnsi="Calibri"/>
            <w:noProof/>
            <w:sz w:val="22"/>
            <w:szCs w:val="22"/>
          </w:rPr>
          <w:tab/>
        </w:r>
        <w:r w:rsidRPr="0065032A">
          <w:rPr>
            <w:rStyle w:val="Hyperlink"/>
            <w:rFonts w:ascii="Calibri Light" w:hAnsi="Calibri Light"/>
            <w:noProof/>
          </w:rPr>
          <w:t>Overview</w:t>
        </w:r>
        <w:r>
          <w:rPr>
            <w:noProof/>
            <w:webHidden/>
          </w:rPr>
          <w:tab/>
        </w:r>
        <w:r>
          <w:rPr>
            <w:noProof/>
            <w:webHidden/>
          </w:rPr>
          <w:fldChar w:fldCharType="begin"/>
        </w:r>
        <w:r>
          <w:rPr>
            <w:noProof/>
            <w:webHidden/>
          </w:rPr>
          <w:instrText xml:space="preserve"> PAGEREF _Toc51058342 \h </w:instrText>
        </w:r>
        <w:r>
          <w:rPr>
            <w:noProof/>
            <w:webHidden/>
          </w:rPr>
        </w:r>
        <w:r>
          <w:rPr>
            <w:noProof/>
            <w:webHidden/>
          </w:rPr>
          <w:fldChar w:fldCharType="separate"/>
        </w:r>
        <w:r w:rsidR="00F4748B">
          <w:rPr>
            <w:noProof/>
            <w:webHidden/>
          </w:rPr>
          <w:t>2</w:t>
        </w:r>
        <w:r>
          <w:rPr>
            <w:noProof/>
            <w:webHidden/>
          </w:rPr>
          <w:fldChar w:fldCharType="end"/>
        </w:r>
      </w:hyperlink>
    </w:p>
    <w:p w:rsidR="0065032A" w:rsidRPr="0065032A" w:rsidRDefault="00F4748B" w:rsidP="0065032A">
      <w:pPr>
        <w:pStyle w:val="TOC2"/>
        <w:tabs>
          <w:tab w:val="left" w:pos="880"/>
          <w:tab w:val="right" w:leader="dot" w:pos="10790"/>
        </w:tabs>
        <w:rPr>
          <w:rFonts w:ascii="Calibri" w:hAnsi="Calibri"/>
          <w:noProof/>
          <w:sz w:val="22"/>
          <w:szCs w:val="22"/>
        </w:rPr>
      </w:pPr>
      <w:hyperlink w:anchor="_Toc51058343" w:history="1">
        <w:r w:rsidR="0065032A" w:rsidRPr="0065032A">
          <w:rPr>
            <w:rStyle w:val="Hyperlink"/>
            <w:rFonts w:ascii="Calibri Light" w:hAnsi="Calibri Light"/>
            <w:noProof/>
          </w:rPr>
          <w:t>1.1.</w:t>
        </w:r>
        <w:r w:rsidR="0065032A" w:rsidRPr="0065032A">
          <w:rPr>
            <w:rFonts w:ascii="Calibri" w:hAnsi="Calibri"/>
            <w:noProof/>
            <w:sz w:val="22"/>
            <w:szCs w:val="22"/>
          </w:rPr>
          <w:tab/>
        </w:r>
        <w:r w:rsidR="0065032A" w:rsidRPr="0065032A">
          <w:rPr>
            <w:rStyle w:val="Hyperlink"/>
            <w:rFonts w:ascii="Calibri Light" w:hAnsi="Calibri Light"/>
            <w:noProof/>
          </w:rPr>
          <w:t>Safety and Precautions</w:t>
        </w:r>
        <w:r w:rsidR="0065032A">
          <w:rPr>
            <w:noProof/>
            <w:webHidden/>
          </w:rPr>
          <w:tab/>
        </w:r>
        <w:r w:rsidR="0065032A">
          <w:rPr>
            <w:noProof/>
            <w:webHidden/>
          </w:rPr>
          <w:fldChar w:fldCharType="begin"/>
        </w:r>
        <w:r w:rsidR="0065032A">
          <w:rPr>
            <w:noProof/>
            <w:webHidden/>
          </w:rPr>
          <w:instrText xml:space="preserve"> PAGEREF _Toc51058343 \h </w:instrText>
        </w:r>
        <w:r w:rsidR="0065032A">
          <w:rPr>
            <w:noProof/>
            <w:webHidden/>
          </w:rPr>
        </w:r>
        <w:r w:rsidR="0065032A">
          <w:rPr>
            <w:noProof/>
            <w:webHidden/>
          </w:rPr>
          <w:fldChar w:fldCharType="separate"/>
        </w:r>
        <w:r>
          <w:rPr>
            <w:noProof/>
            <w:webHidden/>
          </w:rPr>
          <w:t>2</w:t>
        </w:r>
        <w:r w:rsidR="0065032A">
          <w:rPr>
            <w:noProof/>
            <w:webHidden/>
          </w:rPr>
          <w:fldChar w:fldCharType="end"/>
        </w:r>
      </w:hyperlink>
    </w:p>
    <w:p w:rsidR="0065032A" w:rsidRPr="0065032A" w:rsidRDefault="00F4748B" w:rsidP="0065032A">
      <w:pPr>
        <w:pStyle w:val="TOC2"/>
        <w:tabs>
          <w:tab w:val="left" w:pos="880"/>
          <w:tab w:val="right" w:leader="dot" w:pos="10790"/>
        </w:tabs>
        <w:rPr>
          <w:rFonts w:ascii="Calibri" w:hAnsi="Calibri"/>
          <w:noProof/>
          <w:sz w:val="22"/>
          <w:szCs w:val="22"/>
        </w:rPr>
      </w:pPr>
      <w:hyperlink w:anchor="_Toc51058344" w:history="1">
        <w:r w:rsidR="0065032A" w:rsidRPr="0065032A">
          <w:rPr>
            <w:rStyle w:val="Hyperlink"/>
            <w:rFonts w:ascii="Calibri Light" w:hAnsi="Calibri Light"/>
            <w:noProof/>
          </w:rPr>
          <w:t>1.2.</w:t>
        </w:r>
        <w:r w:rsidR="0065032A" w:rsidRPr="0065032A">
          <w:rPr>
            <w:rFonts w:ascii="Calibri" w:hAnsi="Calibri"/>
            <w:noProof/>
            <w:sz w:val="22"/>
            <w:szCs w:val="22"/>
          </w:rPr>
          <w:tab/>
        </w:r>
        <w:r w:rsidR="0065032A" w:rsidRPr="0065032A">
          <w:rPr>
            <w:rStyle w:val="Hyperlink"/>
            <w:rFonts w:ascii="Calibri Light" w:hAnsi="Calibri Light"/>
            <w:noProof/>
          </w:rPr>
          <w:t>Introduction</w:t>
        </w:r>
        <w:r w:rsidR="0065032A">
          <w:rPr>
            <w:noProof/>
            <w:webHidden/>
          </w:rPr>
          <w:tab/>
        </w:r>
        <w:r w:rsidR="0065032A">
          <w:rPr>
            <w:noProof/>
            <w:webHidden/>
          </w:rPr>
          <w:fldChar w:fldCharType="begin"/>
        </w:r>
        <w:r w:rsidR="0065032A">
          <w:rPr>
            <w:noProof/>
            <w:webHidden/>
          </w:rPr>
          <w:instrText xml:space="preserve"> PAGEREF _Toc51058344 \h </w:instrText>
        </w:r>
        <w:r w:rsidR="0065032A">
          <w:rPr>
            <w:noProof/>
            <w:webHidden/>
          </w:rPr>
        </w:r>
        <w:r w:rsidR="0065032A">
          <w:rPr>
            <w:noProof/>
            <w:webHidden/>
          </w:rPr>
          <w:fldChar w:fldCharType="separate"/>
        </w:r>
        <w:r>
          <w:rPr>
            <w:noProof/>
            <w:webHidden/>
          </w:rPr>
          <w:t>3</w:t>
        </w:r>
        <w:r w:rsidR="0065032A">
          <w:rPr>
            <w:noProof/>
            <w:webHidden/>
          </w:rPr>
          <w:fldChar w:fldCharType="end"/>
        </w:r>
      </w:hyperlink>
    </w:p>
    <w:p w:rsidR="0065032A" w:rsidRPr="0065032A" w:rsidRDefault="00F4748B" w:rsidP="0065032A">
      <w:pPr>
        <w:pStyle w:val="TOC2"/>
        <w:tabs>
          <w:tab w:val="left" w:pos="880"/>
          <w:tab w:val="right" w:leader="dot" w:pos="10790"/>
        </w:tabs>
        <w:rPr>
          <w:rFonts w:ascii="Calibri" w:hAnsi="Calibri"/>
          <w:noProof/>
          <w:sz w:val="22"/>
          <w:szCs w:val="22"/>
        </w:rPr>
      </w:pPr>
      <w:hyperlink w:anchor="_Toc51058345" w:history="1">
        <w:r w:rsidR="0065032A" w:rsidRPr="0065032A">
          <w:rPr>
            <w:rStyle w:val="Hyperlink"/>
            <w:rFonts w:ascii="Calibri Light" w:hAnsi="Calibri Light"/>
            <w:noProof/>
          </w:rPr>
          <w:t>1.3.</w:t>
        </w:r>
        <w:r w:rsidR="0065032A" w:rsidRPr="0065032A">
          <w:rPr>
            <w:rFonts w:ascii="Calibri" w:hAnsi="Calibri"/>
            <w:noProof/>
            <w:sz w:val="22"/>
            <w:szCs w:val="22"/>
          </w:rPr>
          <w:tab/>
        </w:r>
        <w:r w:rsidR="0065032A" w:rsidRPr="0065032A">
          <w:rPr>
            <w:rStyle w:val="Hyperlink"/>
            <w:rFonts w:ascii="Calibri Light" w:hAnsi="Calibri Light"/>
            <w:noProof/>
          </w:rPr>
          <w:t>Particle Extractor</w:t>
        </w:r>
        <w:r w:rsidR="0065032A">
          <w:rPr>
            <w:noProof/>
            <w:webHidden/>
          </w:rPr>
          <w:tab/>
        </w:r>
        <w:r w:rsidR="0065032A">
          <w:rPr>
            <w:noProof/>
            <w:webHidden/>
          </w:rPr>
          <w:fldChar w:fldCharType="begin"/>
        </w:r>
        <w:r w:rsidR="0065032A">
          <w:rPr>
            <w:noProof/>
            <w:webHidden/>
          </w:rPr>
          <w:instrText xml:space="preserve"> PAGEREF _Toc51058345 \h </w:instrText>
        </w:r>
        <w:r w:rsidR="0065032A">
          <w:rPr>
            <w:noProof/>
            <w:webHidden/>
          </w:rPr>
        </w:r>
        <w:r w:rsidR="0065032A">
          <w:rPr>
            <w:noProof/>
            <w:webHidden/>
          </w:rPr>
          <w:fldChar w:fldCharType="separate"/>
        </w:r>
        <w:r>
          <w:rPr>
            <w:noProof/>
            <w:webHidden/>
          </w:rPr>
          <w:t>3</w:t>
        </w:r>
        <w:r w:rsidR="0065032A">
          <w:rPr>
            <w:noProof/>
            <w:webHidden/>
          </w:rPr>
          <w:fldChar w:fldCharType="end"/>
        </w:r>
      </w:hyperlink>
    </w:p>
    <w:p w:rsidR="0065032A" w:rsidRPr="0065032A" w:rsidRDefault="00F4748B" w:rsidP="0065032A">
      <w:pPr>
        <w:pStyle w:val="TOC2"/>
        <w:tabs>
          <w:tab w:val="left" w:pos="660"/>
          <w:tab w:val="right" w:leader="dot" w:pos="10790"/>
        </w:tabs>
        <w:rPr>
          <w:rFonts w:ascii="Calibri" w:hAnsi="Calibri"/>
          <w:noProof/>
          <w:sz w:val="22"/>
          <w:szCs w:val="22"/>
        </w:rPr>
      </w:pPr>
      <w:hyperlink w:anchor="_Toc51058346" w:history="1">
        <w:r w:rsidR="0065032A" w:rsidRPr="0065032A">
          <w:rPr>
            <w:rStyle w:val="Hyperlink"/>
            <w:rFonts w:ascii="Calibri Light" w:hAnsi="Calibri Light" w:cs="Calibri Light"/>
            <w:noProof/>
            <w:color w:val="023160"/>
          </w:rPr>
          <w:t>2.</w:t>
        </w:r>
        <w:r w:rsidR="0065032A" w:rsidRPr="0065032A">
          <w:rPr>
            <w:rFonts w:ascii="Calibri" w:hAnsi="Calibri"/>
            <w:noProof/>
            <w:sz w:val="22"/>
            <w:szCs w:val="22"/>
          </w:rPr>
          <w:tab/>
        </w:r>
        <w:r w:rsidR="0065032A" w:rsidRPr="0065032A">
          <w:rPr>
            <w:rStyle w:val="Hyperlink"/>
            <w:rFonts w:ascii="Calibri Light" w:hAnsi="Calibri Light"/>
            <w:noProof/>
          </w:rPr>
          <w:t>Procedure for Etching or Ablating Parts</w:t>
        </w:r>
        <w:r w:rsidR="0065032A">
          <w:rPr>
            <w:noProof/>
            <w:webHidden/>
          </w:rPr>
          <w:tab/>
        </w:r>
        <w:r w:rsidR="0065032A">
          <w:rPr>
            <w:noProof/>
            <w:webHidden/>
          </w:rPr>
          <w:fldChar w:fldCharType="begin"/>
        </w:r>
        <w:r w:rsidR="0065032A">
          <w:rPr>
            <w:noProof/>
            <w:webHidden/>
          </w:rPr>
          <w:instrText xml:space="preserve"> PAGEREF _Toc51058346 \h </w:instrText>
        </w:r>
        <w:r w:rsidR="0065032A">
          <w:rPr>
            <w:noProof/>
            <w:webHidden/>
          </w:rPr>
        </w:r>
        <w:r w:rsidR="0065032A">
          <w:rPr>
            <w:noProof/>
            <w:webHidden/>
          </w:rPr>
          <w:fldChar w:fldCharType="separate"/>
        </w:r>
        <w:r>
          <w:rPr>
            <w:noProof/>
            <w:webHidden/>
          </w:rPr>
          <w:t>4</w:t>
        </w:r>
        <w:r w:rsidR="0065032A">
          <w:rPr>
            <w:noProof/>
            <w:webHidden/>
          </w:rPr>
          <w:fldChar w:fldCharType="end"/>
        </w:r>
      </w:hyperlink>
    </w:p>
    <w:p w:rsidR="0065032A" w:rsidRPr="0065032A" w:rsidRDefault="00F4748B" w:rsidP="0065032A">
      <w:pPr>
        <w:pStyle w:val="TOC2"/>
        <w:tabs>
          <w:tab w:val="left" w:pos="660"/>
          <w:tab w:val="right" w:leader="dot" w:pos="10790"/>
        </w:tabs>
        <w:rPr>
          <w:rFonts w:ascii="Calibri" w:hAnsi="Calibri"/>
          <w:noProof/>
          <w:sz w:val="22"/>
          <w:szCs w:val="22"/>
        </w:rPr>
      </w:pPr>
      <w:hyperlink w:anchor="_Toc51058347" w:history="1">
        <w:r w:rsidR="0065032A" w:rsidRPr="0065032A">
          <w:rPr>
            <w:rStyle w:val="Hyperlink"/>
            <w:rFonts w:ascii="Calibri Light" w:hAnsi="Calibri Light" w:cs="Calibri Light"/>
            <w:noProof/>
            <w:color w:val="023160"/>
          </w:rPr>
          <w:t>3.</w:t>
        </w:r>
        <w:r w:rsidR="0065032A" w:rsidRPr="0065032A">
          <w:rPr>
            <w:rFonts w:ascii="Calibri" w:hAnsi="Calibri"/>
            <w:noProof/>
            <w:sz w:val="22"/>
            <w:szCs w:val="22"/>
          </w:rPr>
          <w:tab/>
        </w:r>
        <w:r w:rsidR="0065032A" w:rsidRPr="0065032A">
          <w:rPr>
            <w:rStyle w:val="Hyperlink"/>
            <w:rFonts w:ascii="Calibri Light" w:hAnsi="Calibri Light"/>
            <w:noProof/>
          </w:rPr>
          <w:t>Preventative Maintenance</w:t>
        </w:r>
        <w:r w:rsidR="0065032A">
          <w:rPr>
            <w:noProof/>
            <w:webHidden/>
          </w:rPr>
          <w:tab/>
        </w:r>
        <w:r w:rsidR="0065032A">
          <w:rPr>
            <w:noProof/>
            <w:webHidden/>
          </w:rPr>
          <w:fldChar w:fldCharType="begin"/>
        </w:r>
        <w:r w:rsidR="0065032A">
          <w:rPr>
            <w:noProof/>
            <w:webHidden/>
          </w:rPr>
          <w:instrText xml:space="preserve"> PAGEREF _Toc51058347 \h </w:instrText>
        </w:r>
        <w:r w:rsidR="0065032A">
          <w:rPr>
            <w:noProof/>
            <w:webHidden/>
          </w:rPr>
        </w:r>
        <w:r w:rsidR="0065032A">
          <w:rPr>
            <w:noProof/>
            <w:webHidden/>
          </w:rPr>
          <w:fldChar w:fldCharType="separate"/>
        </w:r>
        <w:r>
          <w:rPr>
            <w:noProof/>
            <w:webHidden/>
          </w:rPr>
          <w:t>7</w:t>
        </w:r>
        <w:r w:rsidR="0065032A">
          <w:rPr>
            <w:noProof/>
            <w:webHidden/>
          </w:rPr>
          <w:fldChar w:fldCharType="end"/>
        </w:r>
      </w:hyperlink>
    </w:p>
    <w:p w:rsidR="0065032A" w:rsidRPr="0065032A" w:rsidRDefault="00F4748B" w:rsidP="0065032A">
      <w:pPr>
        <w:pStyle w:val="TOC2"/>
        <w:tabs>
          <w:tab w:val="left" w:pos="660"/>
          <w:tab w:val="right" w:leader="dot" w:pos="10790"/>
        </w:tabs>
        <w:rPr>
          <w:rFonts w:ascii="Calibri" w:hAnsi="Calibri"/>
          <w:noProof/>
          <w:sz w:val="22"/>
          <w:szCs w:val="22"/>
        </w:rPr>
      </w:pPr>
      <w:hyperlink w:anchor="_Toc51058348" w:history="1">
        <w:r w:rsidR="0065032A" w:rsidRPr="0065032A">
          <w:rPr>
            <w:rStyle w:val="Hyperlink"/>
            <w:rFonts w:ascii="Calibri Light" w:hAnsi="Calibri Light" w:cs="Calibri Light"/>
            <w:noProof/>
            <w:color w:val="023160"/>
          </w:rPr>
          <w:t>4.</w:t>
        </w:r>
        <w:r w:rsidR="0065032A" w:rsidRPr="0065032A">
          <w:rPr>
            <w:rFonts w:ascii="Calibri" w:hAnsi="Calibri"/>
            <w:noProof/>
            <w:sz w:val="22"/>
            <w:szCs w:val="22"/>
          </w:rPr>
          <w:tab/>
        </w:r>
        <w:r w:rsidR="0065032A" w:rsidRPr="0065032A">
          <w:rPr>
            <w:rStyle w:val="Hyperlink"/>
            <w:rFonts w:ascii="Calibri Light" w:hAnsi="Calibri Light"/>
            <w:noProof/>
          </w:rPr>
          <w:t xml:space="preserve">Appendix A: Laser Ablating Crystal # </w:t>
        </w:r>
        <w:r w:rsidR="00A21E34">
          <w:rPr>
            <w:rStyle w:val="Hyperlink"/>
            <w:rFonts w:ascii="Calibri Light" w:hAnsi="Calibri Light"/>
            <w:noProof/>
          </w:rPr>
          <w:t>58639</w:t>
        </w:r>
        <w:r w:rsidR="0065032A">
          <w:rPr>
            <w:noProof/>
            <w:webHidden/>
          </w:rPr>
          <w:tab/>
        </w:r>
        <w:r w:rsidR="0065032A">
          <w:rPr>
            <w:noProof/>
            <w:webHidden/>
          </w:rPr>
          <w:fldChar w:fldCharType="begin"/>
        </w:r>
        <w:r w:rsidR="0065032A">
          <w:rPr>
            <w:noProof/>
            <w:webHidden/>
          </w:rPr>
          <w:instrText xml:space="preserve"> PAGEREF _Toc51058348 \h </w:instrText>
        </w:r>
        <w:r w:rsidR="0065032A">
          <w:rPr>
            <w:noProof/>
            <w:webHidden/>
          </w:rPr>
        </w:r>
        <w:r w:rsidR="0065032A">
          <w:rPr>
            <w:noProof/>
            <w:webHidden/>
          </w:rPr>
          <w:fldChar w:fldCharType="separate"/>
        </w:r>
        <w:r>
          <w:rPr>
            <w:noProof/>
            <w:webHidden/>
          </w:rPr>
          <w:t>8</w:t>
        </w:r>
        <w:r w:rsidR="0065032A">
          <w:rPr>
            <w:noProof/>
            <w:webHidden/>
          </w:rPr>
          <w:fldChar w:fldCharType="end"/>
        </w:r>
      </w:hyperlink>
    </w:p>
    <w:p w:rsidR="0065032A" w:rsidRDefault="0065032A" w:rsidP="0065032A">
      <w:r>
        <w:rPr>
          <w:b/>
          <w:bCs/>
          <w:noProof/>
        </w:rPr>
        <w:fldChar w:fldCharType="end"/>
      </w:r>
    </w:p>
    <w:p w:rsidR="0065032A" w:rsidRDefault="0065032A" w:rsidP="0065032A"/>
    <w:p w:rsidR="0065032A" w:rsidRDefault="0065032A" w:rsidP="0065032A">
      <w:pPr>
        <w:pStyle w:val="Heading1"/>
        <w:rPr>
          <w:noProof/>
        </w:rPr>
      </w:pPr>
      <w:bookmarkStart w:id="0" w:name="_Toc532202846"/>
      <w:bookmarkStart w:id="1" w:name="_Toc532205868"/>
      <w:r>
        <w:rPr>
          <w:noProof/>
        </w:rPr>
        <w:t xml:space="preserve">                            </w:t>
      </w:r>
      <w:bookmarkEnd w:id="0"/>
      <w:bookmarkEnd w:id="1"/>
    </w:p>
    <w:p w:rsidR="0065032A" w:rsidRDefault="0065032A" w:rsidP="0065032A">
      <w:pPr>
        <w:pStyle w:val="Heading1"/>
        <w:rPr>
          <w:noProof/>
        </w:rPr>
      </w:pPr>
    </w:p>
    <w:p w:rsidR="0065032A" w:rsidRDefault="0065032A" w:rsidP="0065032A">
      <w:pPr>
        <w:pStyle w:val="Heading1"/>
        <w:rPr>
          <w:noProof/>
        </w:rPr>
      </w:pPr>
    </w:p>
    <w:p w:rsidR="0065032A" w:rsidRDefault="0065032A" w:rsidP="0065032A"/>
    <w:p w:rsidR="0065032A" w:rsidRPr="00BA2B6E" w:rsidRDefault="0065032A" w:rsidP="0065032A"/>
    <w:p w:rsidR="0065032A" w:rsidRDefault="0065032A" w:rsidP="0065032A">
      <w:pPr>
        <w:pStyle w:val="Heading1"/>
        <w:rPr>
          <w:noProof/>
        </w:rPr>
      </w:pPr>
    </w:p>
    <w:p w:rsidR="0065032A" w:rsidRDefault="0065032A" w:rsidP="0065032A">
      <w:pPr>
        <w:pStyle w:val="Heading1"/>
        <w:rPr>
          <w:noProof/>
        </w:rPr>
      </w:pPr>
    </w:p>
    <w:p w:rsidR="0065032A" w:rsidRDefault="0065032A" w:rsidP="0065032A">
      <w:pPr>
        <w:pStyle w:val="Heading1"/>
        <w:rPr>
          <w:noProof/>
        </w:rPr>
      </w:pPr>
    </w:p>
    <w:p w:rsidR="0065032A" w:rsidRDefault="0065032A" w:rsidP="0065032A">
      <w:pPr>
        <w:pStyle w:val="Heading1"/>
        <w:rPr>
          <w:noProof/>
        </w:rPr>
      </w:pPr>
      <w:bookmarkStart w:id="2" w:name="_GoBack"/>
      <w:bookmarkEnd w:id="2"/>
    </w:p>
    <w:p w:rsidR="0065032A" w:rsidRDefault="0065032A" w:rsidP="0065032A">
      <w:pPr>
        <w:pStyle w:val="Heading1"/>
        <w:rPr>
          <w:noProof/>
        </w:rPr>
      </w:pPr>
    </w:p>
    <w:p w:rsidR="0065032A" w:rsidRDefault="0065032A" w:rsidP="0065032A">
      <w:pPr>
        <w:pStyle w:val="Heading1"/>
        <w:rPr>
          <w:noProof/>
        </w:rPr>
      </w:pPr>
    </w:p>
    <w:p w:rsidR="0065032A" w:rsidRDefault="0065032A" w:rsidP="0065032A"/>
    <w:p w:rsidR="0065032A" w:rsidRPr="00200995" w:rsidRDefault="0065032A" w:rsidP="0065032A">
      <w:pPr>
        <w:pStyle w:val="Heading1"/>
        <w:rPr>
          <w:rFonts w:ascii="Calibri Light" w:hAnsi="Calibri Light" w:cs="Calibri Light"/>
          <w:sz w:val="22"/>
          <w:szCs w:val="22"/>
        </w:rPr>
      </w:pPr>
    </w:p>
    <w:p w:rsidR="0065032A" w:rsidRPr="00200995" w:rsidRDefault="00833AA5" w:rsidP="0065032A">
      <w:r w:rsidRPr="006C5990">
        <w:rPr>
          <w:noProof/>
        </w:rPr>
        <w:drawing>
          <wp:inline distT="0" distB="0" distL="0" distR="0">
            <wp:extent cx="6858000" cy="51435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514350"/>
                    </a:xfrm>
                    <a:prstGeom prst="rect">
                      <a:avLst/>
                    </a:prstGeom>
                    <a:noFill/>
                    <a:ln>
                      <a:noFill/>
                    </a:ln>
                  </pic:spPr>
                </pic:pic>
              </a:graphicData>
            </a:graphic>
          </wp:inline>
        </w:drawing>
      </w:r>
    </w:p>
    <w:p w:rsidR="0065032A" w:rsidRPr="0065032A" w:rsidRDefault="0065032A" w:rsidP="0065032A">
      <w:pPr>
        <w:pStyle w:val="Heading2"/>
        <w:numPr>
          <w:ilvl w:val="0"/>
          <w:numId w:val="11"/>
        </w:numPr>
        <w:rPr>
          <w:rFonts w:ascii="Calibri Light" w:hAnsi="Calibri Light"/>
          <w:i w:val="0"/>
          <w:color w:val="1F4E79"/>
        </w:rPr>
      </w:pPr>
      <w:bookmarkStart w:id="3" w:name="_Toc532202847"/>
      <w:bookmarkStart w:id="4" w:name="_Toc51058342"/>
      <w:r w:rsidRPr="0065032A">
        <w:rPr>
          <w:rFonts w:ascii="Calibri Light" w:hAnsi="Calibri Light"/>
          <w:i w:val="0"/>
          <w:color w:val="1F4E79"/>
        </w:rPr>
        <w:t>Overview</w:t>
      </w:r>
      <w:bookmarkEnd w:id="3"/>
      <w:bookmarkEnd w:id="4"/>
    </w:p>
    <w:bookmarkStart w:id="5" w:name="_Toc51058343"/>
    <w:p w:rsidR="0065032A" w:rsidRPr="0065032A" w:rsidRDefault="00833AA5" w:rsidP="0065032A">
      <w:pPr>
        <w:pStyle w:val="Heading2"/>
        <w:numPr>
          <w:ilvl w:val="1"/>
          <w:numId w:val="11"/>
        </w:numPr>
        <w:rPr>
          <w:rFonts w:ascii="Calibri Light" w:hAnsi="Calibri Light"/>
          <w:i w:val="0"/>
          <w:sz w:val="20"/>
        </w:rPr>
      </w:pPr>
      <w:r>
        <w:rPr>
          <w:noProof/>
        </w:rPr>
        <mc:AlternateContent>
          <mc:Choice Requires="wps">
            <w:drawing>
              <wp:anchor distT="0" distB="0" distL="114300" distR="114300" simplePos="0" relativeHeight="251659264" behindDoc="0" locked="0" layoutInCell="1" allowOverlap="1">
                <wp:simplePos x="0" y="0"/>
                <wp:positionH relativeFrom="margin">
                  <wp:posOffset>4833620</wp:posOffset>
                </wp:positionH>
                <wp:positionV relativeFrom="paragraph">
                  <wp:posOffset>163195</wp:posOffset>
                </wp:positionV>
                <wp:extent cx="2009140" cy="1466850"/>
                <wp:effectExtent l="0" t="0" r="0" b="0"/>
                <wp:wrapSquare wrapText="bothSides"/>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466850"/>
                        </a:xfrm>
                        <a:prstGeom prst="rect">
                          <a:avLst/>
                        </a:prstGeom>
                        <a:noFill/>
                        <a:ln w="6350">
                          <a:noFill/>
                        </a:ln>
                      </wps:spPr>
                      <wps:txbx>
                        <w:txbxContent>
                          <w:p w:rsidR="0065032A" w:rsidRDefault="00833AA5" w:rsidP="0065032A">
                            <w:r>
                              <w:rPr>
                                <w:noProof/>
                              </w:rPr>
                              <w:drawing>
                                <wp:inline distT="0" distB="0" distL="0" distR="0">
                                  <wp:extent cx="1819275"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80.6pt;margin-top:12.85pt;width:158.2pt;height:1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hHNQIAAG0EAAAOAAAAZHJzL2Uyb0RvYy54bWysVE2P2jAQvVfqf7B8LwHK0t2IsKK7oqqE&#10;dleCas/GcUjUxOPahoT++j6bz257qnoxE8/zfLw3w+S+a2q2U9ZVpDM+6PU5U1pSXulNxr+t5h9u&#10;OXNe6FzUpFXG98rx++n7d5PWpGpIJdW5sgxBtEtbk/HSe5MmiZOlaoTrkVEazoJsIzw+7SbJrWgR&#10;vamTYb8/TlqyubEklXO4fTw4+TTGLwol/XNROOVZnXHU5uNp47kOZzKdiHRjhSkreSxD/EMVjag0&#10;kp5DPQov2NZWf4RqKmnJUeF7kpqEiqKSKvaAbgb9N90sS2FU7AXkOHOmyf2/sPJp92JZlWd8BKW0&#10;aKDRSnWefaaODSM/rXEpYEsDoO9wD51jr84sSH53oDC5wgTqXeqADnx0hW3CLzpleAgJ9mfaQxqJ&#10;S+h4NxjBJeEbjMbj25uYOLk8N9b5L4oaFoyMW+gaSxC7hfOhAJGeICGbpnlV11HbWrM24+OPCPmb&#10;By9qfaz8UGwo23frDs+CuaZ8j44tHWbGGTmvkHwhnH8RFkOCgjH4/hlHUROS0NHirCT782/3AQ/t&#10;4OWsxdBl3P3YCqs4q79qqAoaAg8+foxuPkEAZq8962uP3jYPhLkeYMWMjGbA+/pkFpaaV+zHLGSF&#10;S2iJ3Bn3J/PBH1YB+yXVbBZBmEsj/EIvjTwJHahdda/CmiP/HtI90Wk8RfpGhgP2QPds66mookYX&#10;Vo+8Y6ajdMf9C0tz/R1Rl3+J6S8AAAD//wMAUEsDBBQABgAIAAAAIQC3LqKA3wAAAAsBAAAPAAAA&#10;ZHJzL2Rvd25yZXYueG1sTI/BTsMwDIbvSLxDZCRuLF0lmqk0nSYEFySEGJMQN68JTSFxSpJt5e1J&#10;T+xo+9fn72/Wk7PsqEMcPElYLgpgmjqvBuol7N4eb1bAYkJSaD1pCb86wrq9vGiwVv5Er/q4TT3L&#10;EIo1SjApjTXnsTPaYVz4UVO+ffrgMOUx9FwFPGW4s7wsioo7HCh/MDjqe6O77+3BSRCrD2W+wtO0&#10;e3/e/JiXkdsH5FJeX02bO2BJT+k/DLN+Voc2O+39gVRkNjOqZZmjEspbAWwOFEJUwPbzphLA24af&#10;d2j/AAAA//8DAFBLAQItABQABgAIAAAAIQC2gziS/gAAAOEBAAATAAAAAAAAAAAAAAAAAAAAAABb&#10;Q29udGVudF9UeXBlc10ueG1sUEsBAi0AFAAGAAgAAAAhADj9If/WAAAAlAEAAAsAAAAAAAAAAAAA&#10;AAAALwEAAF9yZWxzLy5yZWxzUEsBAi0AFAAGAAgAAAAhAOqxWEc1AgAAbQQAAA4AAAAAAAAAAAAA&#10;AAAALgIAAGRycy9lMm9Eb2MueG1sUEsBAi0AFAAGAAgAAAAhALcuooDfAAAACwEAAA8AAAAAAAAA&#10;AAAAAAAAjwQAAGRycy9kb3ducmV2LnhtbFBLBQYAAAAABAAEAPMAAACbBQAAAAA=&#10;" filled="f" stroked="f" strokeweight=".5pt">
                <v:path arrowok="t"/>
                <v:textbox>
                  <w:txbxContent>
                    <w:p w:rsidR="0065032A" w:rsidRDefault="00833AA5" w:rsidP="0065032A">
                      <w:r>
                        <w:rPr>
                          <w:noProof/>
                        </w:rPr>
                        <w:drawing>
                          <wp:inline distT="0" distB="0" distL="0" distR="0">
                            <wp:extent cx="1819275"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304925"/>
                                    </a:xfrm>
                                    <a:prstGeom prst="rect">
                                      <a:avLst/>
                                    </a:prstGeom>
                                    <a:noFill/>
                                    <a:ln>
                                      <a:noFill/>
                                    </a:ln>
                                  </pic:spPr>
                                </pic:pic>
                              </a:graphicData>
                            </a:graphic>
                          </wp:inline>
                        </w:drawing>
                      </w:r>
                    </w:p>
                  </w:txbxContent>
                </v:textbox>
                <w10:wrap type="square" anchorx="margin"/>
              </v:shape>
            </w:pict>
          </mc:Fallback>
        </mc:AlternateContent>
      </w:r>
      <w:r w:rsidR="0065032A" w:rsidRPr="0065032A">
        <w:rPr>
          <w:rFonts w:ascii="Calibri Light" w:hAnsi="Calibri Light"/>
          <w:i w:val="0"/>
          <w:sz w:val="20"/>
        </w:rPr>
        <w:t>Safety and Precautions</w:t>
      </w:r>
      <w:bookmarkEnd w:id="5"/>
    </w:p>
    <w:p w:rsidR="0065032A" w:rsidRPr="00344BB6" w:rsidRDefault="0065032A" w:rsidP="0065032A"/>
    <w:p w:rsidR="0065032A" w:rsidRPr="0065032A" w:rsidRDefault="0065032A" w:rsidP="0065032A">
      <w:pPr>
        <w:pStyle w:val="ListParagraph"/>
        <w:numPr>
          <w:ilvl w:val="2"/>
          <w:numId w:val="11"/>
        </w:numPr>
        <w:rPr>
          <w:rFonts w:ascii="Calibri" w:hAnsi="Calibri" w:cs="Calibri"/>
        </w:rPr>
      </w:pPr>
      <w:r w:rsidRPr="0065032A">
        <w:rPr>
          <w:rFonts w:ascii="Calibri" w:hAnsi="Calibri" w:cs="Calibri"/>
        </w:rPr>
        <w:t xml:space="preserve">The </w:t>
      </w:r>
      <w:proofErr w:type="spellStart"/>
      <w:r w:rsidRPr="0065032A">
        <w:rPr>
          <w:rFonts w:ascii="Calibri" w:hAnsi="Calibri" w:cs="Calibri"/>
        </w:rPr>
        <w:t>Trumpf</w:t>
      </w:r>
      <w:proofErr w:type="spellEnd"/>
      <w:r w:rsidRPr="0065032A">
        <w:rPr>
          <w:rFonts w:ascii="Calibri" w:hAnsi="Calibri" w:cs="Calibri"/>
        </w:rPr>
        <w:t xml:space="preserve"> </w:t>
      </w:r>
      <w:proofErr w:type="spellStart"/>
      <w:r w:rsidRPr="0065032A">
        <w:rPr>
          <w:rFonts w:ascii="Calibri" w:hAnsi="Calibri" w:cs="Calibri"/>
        </w:rPr>
        <w:t>Trumark</w:t>
      </w:r>
      <w:proofErr w:type="spellEnd"/>
      <w:r w:rsidRPr="0065032A">
        <w:rPr>
          <w:rFonts w:ascii="Calibri" w:hAnsi="Calibri" w:cs="Calibri"/>
        </w:rPr>
        <w:t xml:space="preserve"> 5000 utilizes a class IV Laser which can be very dangerous when used improperly or carelessly. It is crucially important to avoid any possible eye or skin exposure to either direct or scattered radiation.</w:t>
      </w:r>
    </w:p>
    <w:p w:rsidR="0065032A" w:rsidRPr="0065032A" w:rsidRDefault="0065032A" w:rsidP="0065032A">
      <w:pPr>
        <w:pStyle w:val="ListParagraph"/>
        <w:ind w:left="1224"/>
        <w:rPr>
          <w:rFonts w:ascii="Calibri" w:hAnsi="Calibri" w:cs="Calibri"/>
        </w:rPr>
      </w:pPr>
    </w:p>
    <w:p w:rsidR="0065032A" w:rsidRPr="0065032A" w:rsidRDefault="0065032A" w:rsidP="0065032A">
      <w:pPr>
        <w:pStyle w:val="ListParagraph"/>
        <w:numPr>
          <w:ilvl w:val="2"/>
          <w:numId w:val="11"/>
        </w:numPr>
        <w:rPr>
          <w:rFonts w:ascii="Calibri" w:hAnsi="Calibri" w:cs="Calibri"/>
        </w:rPr>
      </w:pPr>
      <w:r w:rsidRPr="0065032A">
        <w:rPr>
          <w:rFonts w:ascii="Calibri" w:hAnsi="Calibri" w:cs="Calibri"/>
        </w:rPr>
        <w:t>It is important to recognize that the most dangerous type of radiation emitted from this equipment is invisible to the human eye. For this reason, it is critical at all times to ensure safe use of the machine.</w:t>
      </w:r>
    </w:p>
    <w:p w:rsidR="0065032A" w:rsidRPr="0065032A" w:rsidRDefault="0065032A" w:rsidP="0065032A">
      <w:pPr>
        <w:pStyle w:val="ListParagraph"/>
        <w:rPr>
          <w:rFonts w:ascii="Calibri" w:hAnsi="Calibri" w:cs="Calibri"/>
        </w:rPr>
      </w:pPr>
    </w:p>
    <w:p w:rsidR="0065032A" w:rsidRPr="0065032A" w:rsidRDefault="0065032A" w:rsidP="0065032A">
      <w:pPr>
        <w:pStyle w:val="ListParagraph"/>
        <w:numPr>
          <w:ilvl w:val="2"/>
          <w:numId w:val="11"/>
        </w:numPr>
        <w:rPr>
          <w:rFonts w:ascii="Calibri" w:hAnsi="Calibri" w:cs="Calibri"/>
        </w:rPr>
      </w:pPr>
      <w:r w:rsidRPr="0065032A">
        <w:rPr>
          <w:rFonts w:ascii="Calibri" w:hAnsi="Calibri" w:cs="Calibri"/>
        </w:rPr>
        <w:t xml:space="preserve">The </w:t>
      </w:r>
      <w:proofErr w:type="spellStart"/>
      <w:r w:rsidRPr="0065032A">
        <w:rPr>
          <w:rFonts w:ascii="Calibri" w:hAnsi="Calibri" w:cs="Calibri"/>
        </w:rPr>
        <w:t>Trumpf</w:t>
      </w:r>
      <w:proofErr w:type="spellEnd"/>
      <w:r w:rsidRPr="0065032A">
        <w:rPr>
          <w:rFonts w:ascii="Calibri" w:hAnsi="Calibri" w:cs="Calibri"/>
        </w:rPr>
        <w:t xml:space="preserve"> </w:t>
      </w:r>
      <w:proofErr w:type="spellStart"/>
      <w:r w:rsidRPr="0065032A">
        <w:rPr>
          <w:rFonts w:ascii="Calibri" w:hAnsi="Calibri" w:cs="Calibri"/>
        </w:rPr>
        <w:t>Trumark</w:t>
      </w:r>
      <w:proofErr w:type="spellEnd"/>
      <w:r w:rsidRPr="0065032A">
        <w:rPr>
          <w:rFonts w:ascii="Calibri" w:hAnsi="Calibri" w:cs="Calibri"/>
        </w:rPr>
        <w:t xml:space="preserve"> 5000 features a protective housing that will not allow the marking laser to run while the automatic door is open. </w:t>
      </w:r>
    </w:p>
    <w:p w:rsidR="0065032A" w:rsidRPr="0065032A" w:rsidRDefault="0065032A" w:rsidP="0065032A">
      <w:pPr>
        <w:pStyle w:val="Heading4"/>
        <w:numPr>
          <w:ilvl w:val="3"/>
          <w:numId w:val="11"/>
        </w:numPr>
        <w:rPr>
          <w:rFonts w:ascii="Calibri" w:hAnsi="Calibri" w:cs="Calibri"/>
          <w:b w:val="0"/>
          <w:sz w:val="20"/>
        </w:rPr>
      </w:pPr>
      <w:r w:rsidRPr="0065032A">
        <w:rPr>
          <w:rFonts w:ascii="Calibri" w:hAnsi="Calibri" w:cs="Calibri"/>
          <w:b w:val="0"/>
          <w:sz w:val="20"/>
        </w:rPr>
        <w:t>The laser etcher is a Class I workstation that does not allow access to hazardous levels of laser light during operation. Never disable or defeat the door safety switch or remove any of the guarding when the laser is running production.</w:t>
      </w:r>
    </w:p>
    <w:p w:rsidR="0065032A" w:rsidRPr="0065032A" w:rsidRDefault="0065032A" w:rsidP="0065032A">
      <w:pPr>
        <w:pStyle w:val="ListParagraph"/>
        <w:rPr>
          <w:rFonts w:ascii="Calibri" w:hAnsi="Calibri" w:cs="Calibri"/>
        </w:rPr>
      </w:pPr>
    </w:p>
    <w:p w:rsidR="0065032A" w:rsidRPr="0065032A" w:rsidRDefault="0065032A" w:rsidP="0065032A">
      <w:pPr>
        <w:pStyle w:val="ListParagraph"/>
        <w:numPr>
          <w:ilvl w:val="3"/>
          <w:numId w:val="11"/>
        </w:numPr>
        <w:rPr>
          <w:rFonts w:ascii="Calibri" w:hAnsi="Calibri" w:cs="Calibri"/>
        </w:rPr>
      </w:pPr>
      <w:r w:rsidRPr="0065032A">
        <w:rPr>
          <w:rFonts w:ascii="Calibri" w:hAnsi="Calibri" w:cs="Calibri"/>
        </w:rPr>
        <w:t>There is a second ‘Trace’ laser that is used to trace the outline of the etch that can be run when the door is open. This trace laser is not dangerous and is commonly used while the door is open to ensure proper sizing and orientation of etching programs.</w:t>
      </w:r>
    </w:p>
    <w:p w:rsidR="0065032A" w:rsidRPr="0065032A" w:rsidRDefault="0065032A" w:rsidP="0065032A">
      <w:pPr>
        <w:pStyle w:val="ListParagraph"/>
        <w:ind w:left="1728"/>
        <w:rPr>
          <w:rFonts w:ascii="Calibri" w:hAnsi="Calibri" w:cs="Calibri"/>
        </w:rPr>
      </w:pPr>
    </w:p>
    <w:p w:rsidR="0065032A" w:rsidRPr="0065032A" w:rsidRDefault="0065032A" w:rsidP="0065032A">
      <w:pPr>
        <w:pStyle w:val="ListParagraph"/>
        <w:numPr>
          <w:ilvl w:val="3"/>
          <w:numId w:val="11"/>
        </w:numPr>
        <w:rPr>
          <w:rFonts w:ascii="Calibri" w:hAnsi="Calibri" w:cs="Calibri"/>
        </w:rPr>
      </w:pPr>
      <w:r w:rsidRPr="0065032A">
        <w:rPr>
          <w:rFonts w:ascii="Calibri" w:hAnsi="Calibri" w:cs="Calibri"/>
        </w:rPr>
        <w:t>Upon starting a program, the door will close and the laser head will move into position to etch. At this time, the laser will begin running. Although the door is closed and the safety glass serves as a safety barrier between the operator and the laser, it is not recommended to ‘stare’ at the laser while it is marking for long periods of time. Periodic glances to ensure proper marking is acceptable. Dangerous radiation (to eyes or skin) is NOT transmitted through the safety glass.</w:t>
      </w:r>
    </w:p>
    <w:p w:rsidR="0065032A" w:rsidRPr="0065032A" w:rsidRDefault="0065032A" w:rsidP="0065032A">
      <w:pPr>
        <w:pStyle w:val="Heading4"/>
        <w:numPr>
          <w:ilvl w:val="2"/>
          <w:numId w:val="11"/>
        </w:numPr>
        <w:rPr>
          <w:rFonts w:ascii="Calibri" w:hAnsi="Calibri" w:cs="Calibri"/>
          <w:b w:val="0"/>
          <w:sz w:val="20"/>
        </w:rPr>
      </w:pPr>
      <w:r w:rsidRPr="0065032A">
        <w:rPr>
          <w:rFonts w:ascii="Calibri" w:hAnsi="Calibri" w:cs="Calibri"/>
          <w:b w:val="0"/>
          <w:sz w:val="20"/>
        </w:rPr>
        <w:t>Hazardous gasses may be produced from the burning of plastics or metal coatings. In the case of deep etching/light engraving, hazardous metal vapors will be produced. For protection, the etcher is equipped with an automatic ventilation unit that turns on any time a part is being etched</w:t>
      </w:r>
    </w:p>
    <w:p w:rsidR="0065032A" w:rsidRDefault="0065032A" w:rsidP="0065032A"/>
    <w:p w:rsidR="0065032A" w:rsidRDefault="0065032A" w:rsidP="0065032A"/>
    <w:p w:rsidR="0065032A" w:rsidRDefault="0065032A" w:rsidP="0065032A"/>
    <w:p w:rsidR="0065032A" w:rsidRDefault="0065032A" w:rsidP="0065032A"/>
    <w:p w:rsidR="0065032A" w:rsidRDefault="0065032A" w:rsidP="0065032A"/>
    <w:p w:rsidR="0065032A" w:rsidRDefault="0065032A" w:rsidP="0065032A"/>
    <w:p w:rsidR="0065032A" w:rsidRDefault="0065032A" w:rsidP="0065032A"/>
    <w:p w:rsidR="0065032A" w:rsidRDefault="0065032A" w:rsidP="0065032A"/>
    <w:p w:rsidR="0065032A" w:rsidRDefault="0065032A" w:rsidP="0065032A"/>
    <w:p w:rsidR="0065032A" w:rsidRDefault="0065032A" w:rsidP="0065032A"/>
    <w:p w:rsidR="0065032A" w:rsidRPr="00473201" w:rsidRDefault="0065032A" w:rsidP="0065032A"/>
    <w:p w:rsidR="0065032A" w:rsidRPr="0065032A" w:rsidRDefault="0065032A" w:rsidP="0065032A">
      <w:pPr>
        <w:pStyle w:val="Heading2"/>
        <w:numPr>
          <w:ilvl w:val="1"/>
          <w:numId w:val="11"/>
        </w:numPr>
        <w:rPr>
          <w:rFonts w:ascii="Calibri Light" w:hAnsi="Calibri Light"/>
          <w:i w:val="0"/>
          <w:sz w:val="20"/>
        </w:rPr>
      </w:pPr>
      <w:bookmarkStart w:id="6" w:name="_Toc532202848"/>
      <w:bookmarkStart w:id="7" w:name="_Toc51058344"/>
      <w:r w:rsidRPr="0065032A">
        <w:rPr>
          <w:rFonts w:ascii="Calibri Light" w:hAnsi="Calibri Light"/>
          <w:i w:val="0"/>
          <w:sz w:val="20"/>
        </w:rPr>
        <w:lastRenderedPageBreak/>
        <w:t>Introduction</w:t>
      </w:r>
      <w:bookmarkEnd w:id="6"/>
      <w:bookmarkEnd w:id="7"/>
    </w:p>
    <w:p w:rsidR="0065032A" w:rsidRPr="0065032A" w:rsidRDefault="0065032A" w:rsidP="0065032A">
      <w:pPr>
        <w:pStyle w:val="ListParagraph"/>
        <w:ind w:left="1224"/>
        <w:rPr>
          <w:rFonts w:ascii="Calibri" w:hAnsi="Calibri" w:cs="Calibri"/>
        </w:rPr>
      </w:pPr>
    </w:p>
    <w:p w:rsidR="0065032A" w:rsidRPr="0065032A" w:rsidRDefault="0065032A" w:rsidP="0065032A">
      <w:pPr>
        <w:pStyle w:val="ListParagraph"/>
        <w:numPr>
          <w:ilvl w:val="2"/>
          <w:numId w:val="11"/>
        </w:numPr>
        <w:rPr>
          <w:rFonts w:ascii="Calibri" w:hAnsi="Calibri" w:cs="Calibri"/>
        </w:rPr>
      </w:pPr>
      <w:r w:rsidRPr="0065032A">
        <w:rPr>
          <w:rFonts w:ascii="Calibri" w:hAnsi="Calibri" w:cs="Calibri"/>
        </w:rPr>
        <w:t xml:space="preserve">This </w:t>
      </w:r>
      <w:proofErr w:type="spellStart"/>
      <w:r w:rsidRPr="0065032A">
        <w:rPr>
          <w:rFonts w:ascii="Calibri" w:hAnsi="Calibri" w:cs="Calibri"/>
        </w:rPr>
        <w:t>Trumpf</w:t>
      </w:r>
      <w:proofErr w:type="spellEnd"/>
      <w:r w:rsidRPr="0065032A">
        <w:rPr>
          <w:rFonts w:ascii="Calibri" w:hAnsi="Calibri" w:cs="Calibri"/>
        </w:rPr>
        <w:t xml:space="preserve"> </w:t>
      </w:r>
      <w:proofErr w:type="spellStart"/>
      <w:r w:rsidRPr="0065032A">
        <w:rPr>
          <w:rFonts w:ascii="Calibri" w:hAnsi="Calibri" w:cs="Calibri"/>
        </w:rPr>
        <w:t>TruMark</w:t>
      </w:r>
      <w:proofErr w:type="spellEnd"/>
      <w:r w:rsidRPr="0065032A">
        <w:rPr>
          <w:rFonts w:ascii="Calibri" w:hAnsi="Calibri" w:cs="Calibri"/>
        </w:rPr>
        <w:t xml:space="preserve"> 5000 laser etcher can be used to ablate or laser mark various materials and parts. </w:t>
      </w:r>
      <w:r w:rsidRPr="0065032A">
        <w:rPr>
          <w:rFonts w:ascii="Calibri" w:hAnsi="Calibri" w:cs="Calibri"/>
          <w:bCs/>
        </w:rPr>
        <w:t xml:space="preserve">Ablation is typically used to remove layers of materials in specific and precise geometries for a variety of reasons. Laser marking is typically used to permanently display information and logos on parts. </w:t>
      </w:r>
      <w:r w:rsidRPr="0065032A">
        <w:rPr>
          <w:rFonts w:ascii="Calibri" w:hAnsi="Calibri" w:cs="Calibri"/>
        </w:rPr>
        <w:t xml:space="preserve"> This specific machine is largely automated, which makes the user experience relatively simple and straight-forward. Future appendices will be added to this procedure as machine use is expanded.</w:t>
      </w:r>
    </w:p>
    <w:p w:rsidR="0065032A" w:rsidRDefault="0065032A" w:rsidP="0065032A">
      <w:pPr>
        <w:jc w:val="center"/>
        <w:rPr>
          <w:noProof/>
        </w:rPr>
      </w:pPr>
    </w:p>
    <w:p w:rsidR="0065032A" w:rsidRPr="0065032A" w:rsidRDefault="0065032A" w:rsidP="0065032A">
      <w:pPr>
        <w:pStyle w:val="ListParagraph"/>
        <w:numPr>
          <w:ilvl w:val="2"/>
          <w:numId w:val="11"/>
        </w:numPr>
        <w:rPr>
          <w:rFonts w:ascii="Calibri" w:hAnsi="Calibri" w:cs="Calibri"/>
        </w:rPr>
      </w:pPr>
      <w:r w:rsidRPr="0065032A">
        <w:rPr>
          <w:rFonts w:ascii="Calibri" w:hAnsi="Calibri" w:cs="Calibri"/>
        </w:rPr>
        <w:t>Equipment Overview:</w:t>
      </w:r>
    </w:p>
    <w:p w:rsidR="0065032A" w:rsidRPr="0065032A" w:rsidRDefault="00833AA5" w:rsidP="0065032A">
      <w:pPr>
        <w:jc w:val="center"/>
        <w:rPr>
          <w:rFonts w:ascii="Calibri" w:hAnsi="Calibri" w:cs="Calibri"/>
        </w:rPr>
      </w:pPr>
      <w:r w:rsidRPr="006C5990">
        <w:rPr>
          <w:noProof/>
        </w:rPr>
        <w:drawing>
          <wp:inline distT="0" distB="0" distL="0" distR="0">
            <wp:extent cx="6467475" cy="379095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475" cy="3790950"/>
                    </a:xfrm>
                    <a:prstGeom prst="rect">
                      <a:avLst/>
                    </a:prstGeom>
                    <a:noFill/>
                    <a:ln>
                      <a:noFill/>
                    </a:ln>
                  </pic:spPr>
                </pic:pic>
              </a:graphicData>
            </a:graphic>
          </wp:inline>
        </w:drawing>
      </w:r>
    </w:p>
    <w:p w:rsidR="0065032A" w:rsidRPr="0065032A" w:rsidRDefault="0065032A" w:rsidP="0065032A">
      <w:pPr>
        <w:jc w:val="center"/>
        <w:rPr>
          <w:rFonts w:ascii="Calibri" w:hAnsi="Calibri" w:cs="Calibri"/>
        </w:rPr>
      </w:pPr>
      <w:r w:rsidRPr="0065032A">
        <w:rPr>
          <w:rFonts w:ascii="Calibri" w:hAnsi="Calibri" w:cs="Calibri"/>
          <w:b/>
        </w:rPr>
        <w:t>Figure 1:</w:t>
      </w:r>
      <w:r w:rsidRPr="0065032A">
        <w:rPr>
          <w:rFonts w:ascii="Calibri" w:hAnsi="Calibri" w:cs="Calibri"/>
        </w:rPr>
        <w:t xml:space="preserve"> Equipment Overview with Essential Parts Labeled</w:t>
      </w:r>
      <w:bookmarkStart w:id="8" w:name="_Toc532202849"/>
    </w:p>
    <w:p w:rsidR="0065032A" w:rsidRPr="0065032A" w:rsidRDefault="0065032A" w:rsidP="0065032A">
      <w:pPr>
        <w:pStyle w:val="Heading2"/>
        <w:numPr>
          <w:ilvl w:val="1"/>
          <w:numId w:val="11"/>
        </w:numPr>
        <w:rPr>
          <w:rFonts w:ascii="Calibri Light" w:hAnsi="Calibri Light"/>
          <w:i w:val="0"/>
          <w:sz w:val="20"/>
        </w:rPr>
      </w:pPr>
      <w:bookmarkStart w:id="9" w:name="_Toc532202852"/>
      <w:bookmarkStart w:id="10" w:name="_Toc51058345"/>
      <w:bookmarkEnd w:id="8"/>
      <w:r w:rsidRPr="0065032A">
        <w:rPr>
          <w:rFonts w:ascii="Calibri Light" w:hAnsi="Calibri Light"/>
          <w:i w:val="0"/>
          <w:sz w:val="20"/>
        </w:rPr>
        <w:t>Particle Extractor</w:t>
      </w:r>
      <w:bookmarkEnd w:id="9"/>
      <w:bookmarkEnd w:id="10"/>
    </w:p>
    <w:p w:rsidR="0065032A" w:rsidRPr="00FC663C" w:rsidRDefault="0065032A" w:rsidP="0065032A"/>
    <w:p w:rsidR="0065032A" w:rsidRPr="0065032A" w:rsidRDefault="0065032A" w:rsidP="0065032A">
      <w:pPr>
        <w:pStyle w:val="ListParagraph"/>
        <w:numPr>
          <w:ilvl w:val="2"/>
          <w:numId w:val="11"/>
        </w:numPr>
        <w:rPr>
          <w:rFonts w:ascii="Calibri" w:hAnsi="Calibri" w:cs="Calibri"/>
        </w:rPr>
      </w:pPr>
      <w:r w:rsidRPr="0065032A">
        <w:rPr>
          <w:rFonts w:ascii="Calibri" w:hAnsi="Calibri" w:cs="Calibri"/>
        </w:rPr>
        <w:t>The particle extractor located next to the etching machine will be used at all times when crystals are being ablated. During the etching process, the laser will create dust which can build up and obstruct proper etching and also become airborne. This particle extractor has a hose located near the side of the etching field that is designed to remove the particles from the etching field and machine enclosure. This hose and attachment are properly positioned, mounted and move with the laser head. It should never be re-located or removed.</w:t>
      </w:r>
    </w:p>
    <w:p w:rsidR="0065032A" w:rsidRPr="0065032A" w:rsidRDefault="0065032A" w:rsidP="0065032A">
      <w:pPr>
        <w:pStyle w:val="ListParagraph"/>
        <w:ind w:left="1224"/>
        <w:rPr>
          <w:rFonts w:ascii="Calibri" w:hAnsi="Calibri" w:cs="Calibri"/>
        </w:rPr>
      </w:pPr>
    </w:p>
    <w:p w:rsidR="0065032A" w:rsidRPr="0065032A" w:rsidRDefault="0065032A" w:rsidP="0065032A">
      <w:pPr>
        <w:pStyle w:val="ListParagraph"/>
        <w:numPr>
          <w:ilvl w:val="2"/>
          <w:numId w:val="11"/>
        </w:numPr>
        <w:rPr>
          <w:rFonts w:ascii="Calibri" w:hAnsi="Calibri" w:cs="Calibri"/>
        </w:rPr>
      </w:pPr>
      <w:r w:rsidRPr="0065032A">
        <w:rPr>
          <w:rFonts w:ascii="Calibri" w:hAnsi="Calibri" w:cs="Calibri"/>
          <w:noProof/>
        </w:rPr>
        <w:lastRenderedPageBreak/>
        <w:t>The particle extractor is programmed to automatically power on when the laser is running, and automatically power off when the laser is off for at least 15 seconds. For this reason, user interaction with the particle extractor (power on/off) is not needed.</w:t>
      </w:r>
    </w:p>
    <w:p w:rsidR="0065032A" w:rsidRPr="0065032A" w:rsidRDefault="0065032A" w:rsidP="0065032A">
      <w:pPr>
        <w:pStyle w:val="ListParagraph"/>
        <w:ind w:left="1224"/>
        <w:rPr>
          <w:rFonts w:ascii="Calibri" w:hAnsi="Calibri" w:cs="Calibri"/>
        </w:rPr>
      </w:pPr>
    </w:p>
    <w:p w:rsidR="0065032A" w:rsidRPr="0065032A" w:rsidRDefault="0065032A" w:rsidP="0065032A">
      <w:pPr>
        <w:pStyle w:val="ListParagraph"/>
        <w:numPr>
          <w:ilvl w:val="2"/>
          <w:numId w:val="11"/>
        </w:numPr>
        <w:rPr>
          <w:rFonts w:ascii="Calibri" w:hAnsi="Calibri" w:cs="Calibri"/>
        </w:rPr>
      </w:pPr>
      <w:r w:rsidRPr="0065032A">
        <w:rPr>
          <w:rFonts w:ascii="Calibri" w:hAnsi="Calibri" w:cs="Calibri"/>
          <w:noProof/>
        </w:rPr>
        <w:t>If the particle extractor begins beeping or flashing on screen, it will need to have the filters replaced. Contact maintenance if this occurs and the filters will be replaced.</w:t>
      </w:r>
    </w:p>
    <w:p w:rsidR="0065032A" w:rsidRPr="0065032A" w:rsidRDefault="0065032A" w:rsidP="0065032A">
      <w:pPr>
        <w:pStyle w:val="Heading2"/>
        <w:numPr>
          <w:ilvl w:val="0"/>
          <w:numId w:val="11"/>
        </w:numPr>
        <w:rPr>
          <w:rFonts w:ascii="Calibri Light" w:hAnsi="Calibri Light"/>
          <w:i w:val="0"/>
          <w:color w:val="1F4E79"/>
        </w:rPr>
      </w:pPr>
      <w:bookmarkStart w:id="11" w:name="_Toc51058346"/>
      <w:r w:rsidRPr="0065032A">
        <w:rPr>
          <w:rFonts w:ascii="Calibri Light" w:hAnsi="Calibri Light"/>
          <w:i w:val="0"/>
          <w:color w:val="1F4E79"/>
        </w:rPr>
        <w:t>Procedure for Etching or Ablating Parts</w:t>
      </w:r>
      <w:bookmarkEnd w:id="11"/>
    </w:p>
    <w:p w:rsidR="0065032A" w:rsidRDefault="00833AA5" w:rsidP="0065032A">
      <w:r>
        <w:rPr>
          <w:noProof/>
        </w:rPr>
        <mc:AlternateContent>
          <mc:Choice Requires="wps">
            <w:drawing>
              <wp:anchor distT="0" distB="0" distL="114300" distR="114300" simplePos="0" relativeHeight="251660288" behindDoc="0" locked="0" layoutInCell="1" allowOverlap="1">
                <wp:simplePos x="0" y="0"/>
                <wp:positionH relativeFrom="page">
                  <wp:posOffset>5581650</wp:posOffset>
                </wp:positionH>
                <wp:positionV relativeFrom="paragraph">
                  <wp:posOffset>11430</wp:posOffset>
                </wp:positionV>
                <wp:extent cx="1828800" cy="1784350"/>
                <wp:effectExtent l="0" t="0" r="0" b="0"/>
                <wp:wrapSquare wrapText="bothSides"/>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784350"/>
                        </a:xfrm>
                        <a:prstGeom prst="rect">
                          <a:avLst/>
                        </a:prstGeom>
                        <a:solidFill>
                          <a:sysClr val="window" lastClr="FFFFFF"/>
                        </a:solidFill>
                        <a:ln w="6350">
                          <a:noFill/>
                        </a:ln>
                      </wps:spPr>
                      <wps:txbx>
                        <w:txbxContent>
                          <w:p w:rsidR="0065032A" w:rsidRDefault="00833AA5" w:rsidP="0065032A">
                            <w:r w:rsidRPr="006C5990">
                              <w:rPr>
                                <w:noProof/>
                              </w:rPr>
                              <w:drawing>
                                <wp:inline distT="0" distB="0" distL="0" distR="0">
                                  <wp:extent cx="1638300" cy="173355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r w:rsidRPr="006C5990">
                              <w:rPr>
                                <w:noProof/>
                              </w:rPr>
                              <w:drawing>
                                <wp:inline distT="0" distB="0" distL="0" distR="0">
                                  <wp:extent cx="1638300" cy="1733550"/>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439.5pt;margin-top:.9pt;width:2in;height:1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vhWQIAAK0EAAAOAAAAZHJzL2Uyb0RvYy54bWysVMFuGjEQvVfqP1i+NwuUJHTFEtFEVJVQ&#10;EolUORuvF1b1elzbsEu/vs9eSGjaU1UOxvY8z8x7M7PTm67RbK+cr8kUfHgx4EwZSWVtNgX/9rT4&#10;MOHMB2FKocmogh+U5zez9++mrc3ViLakS+UYnBift7bg2xBsnmVeblUj/AVZZWCsyDUi4Og2WelE&#10;C++NzkaDwVXWkiutI6m8x+1db+Sz5L+qlAwPVeVVYLrgyC2k1aV1HddsNhX5xgm7reUxDfEPWTSi&#10;Ngj64upOBMF2rv7DVVNLR56qcCGpyaiqaqkSB7AZDt6wWW2FVYkLxPH2RSb//9zK+/2jY3VZ8PE1&#10;Z0Y0qNGT6gL7TB0bjaI+rfU5YCsLYOhwjzonrt4uSX73gGRnmP6BBzrq0VWuif9gyvAQJTi8yB7D&#10;yOhtMppMBjBJ2IbXk/HHy1SY7PW5dT58UdSwuCm4Q11TCmK/9CEmIPITJEbzpOtyUWudDgd/qx3b&#10;C7QAOqekljMtfMBlwRfpF2nCxW/PtGFtwa9iLtGLoeivx2lzpNyzjORDt+6SjMOTZGsqD1DMUd9z&#10;3spFjeSXiPwoHJoMhDE44QFLpQmx6LjjbEvu59/uIx61h5WzFk1bcP9jJ5wCoa8GXfFpOB7HLk+H&#10;8eX1CAd3blmfW8yuuSWIMsSIWpm2ER/0aVs5ap4xX/MYFSZhJGIXPJy2t6EfJcynVPN5AqGvrQhL&#10;s7Ly1CixNE/ds3D2WL+A0t/Tqb1F/qaMPbZXfb4LVNWpxlHnXtWj/JiJVLfj/MahOz8n1OtXZvYL&#10;AAD//wMAUEsDBBQABgAIAAAAIQCX4m833wAAAAoBAAAPAAAAZHJzL2Rvd25yZXYueG1sTI/BTsMw&#10;DIbvSLxDZCRuLG2HtlKaTjCxE5cRmMYxbUxT0SRVk27l7fFOcLQ/6/f3l5vZ9uyEY+i8E5AuEmDo&#10;Gq871wr4eN/d5cBCVE6r3jsU8IMBNtX1VakK7c/uDU8ytoxCXCiUABPjUHAeGoNWhYUf0BH78qNV&#10;kcax5XpUZwq3Pc+SZMWt6hx9MGrArcHmW05WwMF8SpnWy5f+eb887vav0t9PWyFub+anR2AR5/h3&#10;DBd9UoeKnGo/OR1YLyBfP1CXSIAaXHi6WtOiFpDlWQ68Kvn/CtUvAAAA//8DAFBLAQItABQABgAI&#10;AAAAIQC2gziS/gAAAOEBAAATAAAAAAAAAAAAAAAAAAAAAABbQ29udGVudF9UeXBlc10ueG1sUEsB&#10;Ai0AFAAGAAgAAAAhADj9If/WAAAAlAEAAAsAAAAAAAAAAAAAAAAALwEAAF9yZWxzLy5yZWxzUEsB&#10;Ai0AFAAGAAgAAAAhAGUVy+FZAgAArQQAAA4AAAAAAAAAAAAAAAAALgIAAGRycy9lMm9Eb2MueG1s&#10;UEsBAi0AFAAGAAgAAAAhAJfibzffAAAACgEAAA8AAAAAAAAAAAAAAAAAswQAAGRycy9kb3ducmV2&#10;LnhtbFBLBQYAAAAABAAEAPMAAAC/BQAAAAA=&#10;" fillcolor="window" stroked="f" strokeweight=".5pt">
                <v:path arrowok="t"/>
                <v:textbox>
                  <w:txbxContent>
                    <w:p w:rsidR="0065032A" w:rsidRDefault="00833AA5" w:rsidP="0065032A">
                      <w:r w:rsidRPr="006C5990">
                        <w:rPr>
                          <w:noProof/>
                        </w:rPr>
                        <w:drawing>
                          <wp:inline distT="0" distB="0" distL="0" distR="0">
                            <wp:extent cx="1638300" cy="173355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r w:rsidRPr="006C5990">
                        <w:rPr>
                          <w:noProof/>
                        </w:rPr>
                        <w:drawing>
                          <wp:inline distT="0" distB="0" distL="0" distR="0">
                            <wp:extent cx="1638300" cy="1733550"/>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p>
                  </w:txbxContent>
                </v:textbox>
                <w10:wrap type="square" anchorx="page"/>
              </v:shape>
            </w:pict>
          </mc:Fallback>
        </mc:AlternateContent>
      </w:r>
    </w:p>
    <w:p w:rsidR="0065032A" w:rsidRPr="0065032A" w:rsidRDefault="00833AA5" w:rsidP="0065032A">
      <w:pPr>
        <w:ind w:left="360"/>
        <w:rPr>
          <w:rFonts w:ascii="Calibri" w:hAnsi="Calibri" w:cs="Calibri"/>
        </w:rPr>
      </w:pPr>
      <w:r>
        <w:rPr>
          <w:noProof/>
        </w:rPr>
        <mc:AlternateContent>
          <mc:Choice Requires="wps">
            <w:drawing>
              <wp:anchor distT="0" distB="0" distL="114300" distR="114300" simplePos="0" relativeHeight="251661312" behindDoc="0" locked="0" layoutInCell="1" allowOverlap="1">
                <wp:simplePos x="0" y="0"/>
                <wp:positionH relativeFrom="column">
                  <wp:posOffset>5389880</wp:posOffset>
                </wp:positionH>
                <wp:positionV relativeFrom="paragraph">
                  <wp:posOffset>151130</wp:posOffset>
                </wp:positionV>
                <wp:extent cx="1223010" cy="1201420"/>
                <wp:effectExtent l="10795" t="103505" r="0" b="0"/>
                <wp:wrapNone/>
                <wp:docPr id="46" name="Ar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23010" cy="1201420"/>
                        </a:xfrm>
                        <a:prstGeom prst="arc">
                          <a:avLst/>
                        </a:prstGeom>
                        <a:noFill/>
                        <a:ln w="38100" cap="flat" cmpd="sng" algn="ctr">
                          <a:solidFill>
                            <a:srgbClr val="FF0000"/>
                          </a:solidFill>
                          <a:prstDash val="solid"/>
                          <a:miter lim="800000"/>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E1B5F" id="Arc 29" o:spid="_x0000_s1026" style="position:absolute;margin-left:424.4pt;margin-top:11.9pt;width:96.3pt;height:94.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301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gpjgIAACAFAAAOAAAAZHJzL2Uyb0RvYy54bWysVE1v2zAMvQ/YfxB0Xx2nWdcGdYqgXYYB&#10;wVqgHXpmZNkWpq9RSpzs14+S3abtdhqWgyCJLxTf46Mvr/ZGs53EoJyteHky4Uxa4Wpl24p/f1h9&#10;OOcsRLA1aGdlxQ8y8KvF+3eXvZ/LqeucriUySmLDvPcV72L086IIopMGwonz0lKwcWgg0hHbokbo&#10;KbvRxXQyOSt6h7VHJ2QIdHszBPki528aKeJt0wQZma441RbzinndpLVYXMK8RfCdEmMZ8A9VGFCW&#10;Hn1OdQMR2BbVH6mMEuiCa+KJcKZwTaOEzByITTl5w+a+Ay8zFxIn+GeZwv9LK77t7pCpuuKzM84s&#10;GOrREgWbXiRpeh/mhLj3d5jIBb924kegQPEqkg5hxOwbNAwdCV2eUYPol3UhpmyfZT88yy73kQm6&#10;LKfTUyLPmaBYSTrMprkxBcxTtvSyxxC/SGdY2lQcUOSssFuHmMo5IhLaupXSOrdWW9ZX/PS8pDqY&#10;AHJYoyHS1njiHGzLGeiWrCsi5pTBaVWnv2fC2G6uNbIdkH1Wq8xmeO4VLBV1A6EbcDk0GMuoSO7W&#10;ylT8fNAiF9VJqD/bmsWDJ7ktDcYAj6D08T6iAtvqHCOC2qaKZPb0yPqoe9ptXH2gXmbtiWzwYqWo&#10;sDWEeAdIrqZLmtR4S0ujHcnixh1nncNff7tPeDIbRTnraUpIsp9bQMmZ/mrJhhflbEZpYz7MPn6i&#10;xjF8Gdm8jNituXakZJmry9uEj/pp26AzjzTQy/QqhcAKentozni4jsP00idByOUyw2iUPMS1vfci&#10;JX8yzMP+EdCPlonktm/uaaJg/sY6A3Ywz3IbXaOyr466jp6nMcx2Gz8Zac5fnjPq+GFb/AYAAP//&#10;AwBQSwMEFAAGAAgAAAAhADt1DV7gAAAACwEAAA8AAABkcnMvZG93bnJldi54bWxMj8tOwzAQRfdI&#10;/IM1SOyonbQlJcSpKlBXqCp9sHeTaRxhj6PYacPf465gOTNHd84tlqM17IK9bx1JSCYCGFLl6pYa&#10;CcfD+mkBzAdFtTKOUMIPeliW93eFymt3pR1e9qFhMYR8riToELqcc19ptMpPXIcUb2fXWxXi2De8&#10;7tU1hlvDUyGeuVUtxQ9adfimsfreD1bC6n2zO890Zj62n8iT9Qa/ttNByseHcfUKLOAY/mC46Ud1&#10;KKPTyQ1Ue2YkLOZiHlEJaZoAuwFi+pIBO8VNMsuAlwX/36H8BQAA//8DAFBLAQItABQABgAIAAAA&#10;IQC2gziS/gAAAOEBAAATAAAAAAAAAAAAAAAAAAAAAABbQ29udGVudF9UeXBlc10ueG1sUEsBAi0A&#10;FAAGAAgAAAAhADj9If/WAAAAlAEAAAsAAAAAAAAAAAAAAAAALwEAAF9yZWxzLy5yZWxzUEsBAi0A&#10;FAAGAAgAAAAhAEk6KCmOAgAAIAUAAA4AAAAAAAAAAAAAAAAALgIAAGRycy9lMm9Eb2MueG1sUEsB&#10;Ai0AFAAGAAgAAAAhADt1DV7gAAAACwEAAA8AAAAAAAAAAAAAAAAA6AQAAGRycy9kb3ducmV2Lnht&#10;bFBLBQYAAAAABAAEAPMAAAD1BQAAAAA=&#10;" path="m611505,nsc949230,,1223010,268947,1223010,600710r-611505,l611505,xem611505,nfc949230,,1223010,268947,1223010,600710e" filled="f" strokecolor="red" strokeweight="3pt">
                <v:stroke endarrow="block" joinstyle="miter"/>
                <v:path arrowok="t" o:connecttype="custom" o:connectlocs="611505,0;1223010,600710" o:connectangles="0,0"/>
              </v:shape>
            </w:pict>
          </mc:Fallback>
        </mc:AlternateContent>
      </w:r>
      <w:r w:rsidR="0065032A" w:rsidRPr="0065032A">
        <w:rPr>
          <w:rFonts w:ascii="Calibri" w:hAnsi="Calibri" w:cs="Calibri"/>
          <w:b/>
        </w:rPr>
        <w:t>Step 1:</w:t>
      </w:r>
      <w:r w:rsidR="0065032A" w:rsidRPr="0065032A">
        <w:rPr>
          <w:rFonts w:ascii="Calibri" w:hAnsi="Calibri" w:cs="Calibri"/>
        </w:rPr>
        <w:t xml:space="preserve"> </w:t>
      </w:r>
      <w:r w:rsidR="0065032A" w:rsidRPr="0065032A">
        <w:rPr>
          <w:rFonts w:ascii="Calibri" w:hAnsi="Calibri" w:cs="Calibri"/>
          <w:b/>
        </w:rPr>
        <w:t>Power up Machine</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Power on the etcher by turning the switch located on the right-hand side of the machine to the ‘On’ position. After switching the machine on, a series of pre-programmed startup processes will occur. This is fully automatic and takes approximately 1 minute: </w:t>
      </w:r>
    </w:p>
    <w:p w:rsidR="0065032A" w:rsidRPr="0065032A" w:rsidRDefault="0065032A" w:rsidP="0065032A">
      <w:pPr>
        <w:ind w:left="990"/>
        <w:rPr>
          <w:rFonts w:ascii="Calibri" w:hAnsi="Calibri" w:cs="Calibri"/>
        </w:rPr>
      </w:pPr>
    </w:p>
    <w:p w:rsidR="0065032A" w:rsidRPr="0065032A" w:rsidRDefault="0065032A" w:rsidP="0065032A">
      <w:pPr>
        <w:pStyle w:val="ListParagraph"/>
        <w:numPr>
          <w:ilvl w:val="0"/>
          <w:numId w:val="12"/>
        </w:numPr>
        <w:rPr>
          <w:rFonts w:ascii="Calibri" w:hAnsi="Calibri" w:cs="Calibri"/>
        </w:rPr>
      </w:pPr>
      <w:r w:rsidRPr="0065032A">
        <w:rPr>
          <w:rFonts w:ascii="Calibri" w:hAnsi="Calibri" w:cs="Calibri"/>
        </w:rPr>
        <w:t>The machine will power on and the interior lights will turn on.</w:t>
      </w:r>
    </w:p>
    <w:p w:rsidR="0065032A" w:rsidRPr="0065032A" w:rsidRDefault="0065032A" w:rsidP="0065032A">
      <w:pPr>
        <w:pStyle w:val="ListParagraph"/>
        <w:numPr>
          <w:ilvl w:val="0"/>
          <w:numId w:val="12"/>
        </w:numPr>
        <w:rPr>
          <w:rFonts w:ascii="Calibri" w:hAnsi="Calibri" w:cs="Calibri"/>
        </w:rPr>
      </w:pPr>
      <w:r w:rsidRPr="0065032A">
        <w:rPr>
          <w:rFonts w:ascii="Calibri" w:hAnsi="Calibri" w:cs="Calibri"/>
        </w:rPr>
        <w:t>The computer will automatically power on.</w:t>
      </w:r>
    </w:p>
    <w:p w:rsidR="0065032A" w:rsidRPr="0065032A" w:rsidRDefault="0065032A" w:rsidP="0065032A">
      <w:pPr>
        <w:pStyle w:val="ListParagraph"/>
        <w:numPr>
          <w:ilvl w:val="0"/>
          <w:numId w:val="12"/>
        </w:numPr>
        <w:rPr>
          <w:rFonts w:ascii="Calibri" w:hAnsi="Calibri" w:cs="Calibri"/>
        </w:rPr>
      </w:pPr>
      <w:proofErr w:type="spellStart"/>
      <w:r w:rsidRPr="0065032A">
        <w:rPr>
          <w:rFonts w:ascii="Calibri" w:hAnsi="Calibri" w:cs="Calibri"/>
        </w:rPr>
        <w:t>TruTops</w:t>
      </w:r>
      <w:proofErr w:type="spellEnd"/>
      <w:r w:rsidRPr="0065032A">
        <w:rPr>
          <w:rFonts w:ascii="Calibri" w:hAnsi="Calibri" w:cs="Calibri"/>
        </w:rPr>
        <w:t xml:space="preserve"> Mark Program (the user interface) will open automatically on the computer screen.</w:t>
      </w:r>
    </w:p>
    <w:p w:rsidR="0065032A" w:rsidRPr="0065032A" w:rsidRDefault="00833AA5" w:rsidP="0065032A">
      <w:pPr>
        <w:pStyle w:val="ListParagraph"/>
        <w:numPr>
          <w:ilvl w:val="0"/>
          <w:numId w:val="12"/>
        </w:numPr>
        <w:rPr>
          <w:rFonts w:ascii="Calibri" w:hAnsi="Calibri" w:cs="Calibri"/>
        </w:rPr>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6985</wp:posOffset>
                </wp:positionV>
                <wp:extent cx="1647190" cy="329565"/>
                <wp:effectExtent l="0" t="0" r="0" b="0"/>
                <wp:wrapSquare wrapText="bothSides"/>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190" cy="329565"/>
                        </a:xfrm>
                        <a:prstGeom prst="rect">
                          <a:avLst/>
                        </a:prstGeom>
                        <a:solidFill>
                          <a:sysClr val="window" lastClr="FFFFFF"/>
                        </a:solidFill>
                        <a:ln w="6350">
                          <a:noFill/>
                        </a:ln>
                      </wps:spPr>
                      <wps:txbx>
                        <w:txbxContent>
                          <w:p w:rsidR="0065032A" w:rsidRPr="0065032A" w:rsidRDefault="0065032A" w:rsidP="0065032A">
                            <w:pPr>
                              <w:jc w:val="center"/>
                              <w:rPr>
                                <w:rFonts w:ascii="Calibri" w:hAnsi="Calibri" w:cs="Calibri"/>
                              </w:rPr>
                            </w:pPr>
                            <w:r w:rsidRPr="0065032A">
                              <w:rPr>
                                <w:rFonts w:ascii="Calibri" w:hAnsi="Calibri" w:cs="Calibri"/>
                                <w:b/>
                              </w:rPr>
                              <w:t>Figure 2:</w:t>
                            </w:r>
                            <w:r w:rsidRPr="0065032A">
                              <w:rPr>
                                <w:rFonts w:ascii="Calibri" w:hAnsi="Calibri" w:cs="Calibri"/>
                              </w:rPr>
                              <w:t xml:space="preserve"> Machine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left:0;text-align:left;margin-left:78.5pt;margin-top:.55pt;width:129.7pt;height:25.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kzWQIAAKwEAAAOAAAAZHJzL2Uyb0RvYy54bWysVE2P2jAQvVfqf7B8L+EjsEtEWFFWVJXQ&#10;7kpQ7dk4DonqeFzbkNBf37GTsHTbU1UOxuN5nvG8N5PFQ1NJchbGlqBSOhoMKRGKQ1aqY0q/7Tef&#10;7imxjqmMSVAipRdh6cPy44dFrRMxhgJkJgzBIMomtU5p4ZxOosjyQlTMDkALhc4cTMUcmuYYZYbV&#10;GL2S0Xg4nEU1mEwb4MJaPH1snXQZ4ue54O45z61wRKYU3+bCasJ68Gu0XLDkaJguSt49g/3DKypW&#10;Kkx6DfXIHCMnU/4Rqiq5AQu5G3CoIsjzkotQA1YzGr6rZlcwLUItSI7VV5rs/wvLn84vhpRZSuMp&#10;JYpVqNFeNI58hoZMYs9PrW2CsJ1GoGvwHHUOtVq9Bf7dIiS6wbQXLKI9H01uKv+PlRK8iBJcrrT7&#10;NNxHm8V3ozm6OPom4/l0NvV5o7fb2lj3RUBF/CalBmUNL2DnrXUttIf4ZBZkmW1KKYNxsWtpyJlh&#10;B2DjZFBTIpl1eJjSTfh12X67JhWpUzqbTIchkwIfr00lVVdxW6Sv3TWHJrA47hk7QHZBwgy0LWc1&#10;35T4+C1mfmEGewzrxblxz7jkEjAXdDtKCjA//3bu8Sg9eimpsWdTan+cmBFY0FeFTTEfxbFv8mDE&#10;07sxGubWc7j1qFO1BiRlhBOqedh6vJP9NjdQveJ4rXxWdDHFMXdKXb9du3aScDy5WK0CCNtaM7dV&#10;O837PvHS7JtXZnSnn0Pln6Dvbpa8k7HFeu0UrE4O8jJo7HluWe3ox5EIXdKNr5+5Wzug3j4yy18A&#10;AAD//wMAUEsDBBQABgAIAAAAIQCUrNxu3AAAAAUBAAAPAAAAZHJzL2Rvd25yZXYueG1sTI/BTsMw&#10;EETvSPyDtUjcqJOmRRDiVFDRE5diqMrRiZc4wl5HsdOGv8ec4Lgzo5m31WZ2lp1wDL0nAfkiA4bU&#10;et1TJ+D9bXdzByxERVpZTyjgGwNs6suLSpXan+kVTzJ2LJVQKJUAE+NQch5ag06FhR+QkvfpR6di&#10;OseO61GdU7mzfJllt9ypntKCUQNuDbZfcnICDuZDyrwpnu3Tvjju9i/Sr6atENdX8+MDsIhz/AvD&#10;L35ChzoxNX4iHZgVkB6JSc2BJXO5vl8BawSsiwx4XfH/9PUPAAAA//8DAFBLAQItABQABgAIAAAA&#10;IQC2gziS/gAAAOEBAAATAAAAAAAAAAAAAAAAAAAAAABbQ29udGVudF9UeXBlc10ueG1sUEsBAi0A&#10;FAAGAAgAAAAhADj9If/WAAAAlAEAAAsAAAAAAAAAAAAAAAAALwEAAF9yZWxzLy5yZWxzUEsBAi0A&#10;FAAGAAgAAAAhAE4ZiTNZAgAArAQAAA4AAAAAAAAAAAAAAAAALgIAAGRycy9lMm9Eb2MueG1sUEsB&#10;Ai0AFAAGAAgAAAAhAJSs3G7cAAAABQEAAA8AAAAAAAAAAAAAAAAAswQAAGRycy9kb3ducmV2Lnht&#10;bFBLBQYAAAAABAAEAPMAAAC8BQAAAAA=&#10;" fillcolor="window" stroked="f" strokeweight=".5pt">
                <v:path arrowok="t"/>
                <v:textbox>
                  <w:txbxContent>
                    <w:p w:rsidR="0065032A" w:rsidRPr="0065032A" w:rsidRDefault="0065032A" w:rsidP="0065032A">
                      <w:pPr>
                        <w:jc w:val="center"/>
                        <w:rPr>
                          <w:rFonts w:ascii="Calibri" w:hAnsi="Calibri" w:cs="Calibri"/>
                        </w:rPr>
                      </w:pPr>
                      <w:r w:rsidRPr="0065032A">
                        <w:rPr>
                          <w:rFonts w:ascii="Calibri" w:hAnsi="Calibri" w:cs="Calibri"/>
                          <w:b/>
                        </w:rPr>
                        <w:t>Figure 2:</w:t>
                      </w:r>
                      <w:r w:rsidRPr="0065032A">
                        <w:rPr>
                          <w:rFonts w:ascii="Calibri" w:hAnsi="Calibri" w:cs="Calibri"/>
                        </w:rPr>
                        <w:t xml:space="preserve"> Machine On/Off</w:t>
                      </w:r>
                    </w:p>
                  </w:txbxContent>
                </v:textbox>
                <w10:wrap type="square" anchorx="margin"/>
              </v:shape>
            </w:pict>
          </mc:Fallback>
        </mc:AlternateContent>
      </w:r>
      <w:r w:rsidR="0065032A" w:rsidRPr="0065032A">
        <w:rPr>
          <w:rFonts w:ascii="Calibri" w:hAnsi="Calibri" w:cs="Calibri"/>
        </w:rPr>
        <w:t xml:space="preserve">After </w:t>
      </w:r>
      <w:proofErr w:type="spellStart"/>
      <w:r w:rsidR="0065032A" w:rsidRPr="0065032A">
        <w:rPr>
          <w:rFonts w:ascii="Calibri" w:hAnsi="Calibri" w:cs="Calibri"/>
        </w:rPr>
        <w:t>TruTops</w:t>
      </w:r>
      <w:proofErr w:type="spellEnd"/>
      <w:r w:rsidR="0065032A" w:rsidRPr="0065032A">
        <w:rPr>
          <w:rFonts w:ascii="Calibri" w:hAnsi="Calibri" w:cs="Calibri"/>
        </w:rPr>
        <w:t xml:space="preserve"> Mark is open, the workstation door will automatically open.</w:t>
      </w:r>
      <w:r w:rsidR="0065032A" w:rsidRPr="0065032A">
        <w:rPr>
          <w:rFonts w:ascii="Calibri" w:hAnsi="Calibri" w:cs="Calibri"/>
        </w:rPr>
        <w:br/>
      </w:r>
    </w:p>
    <w:p w:rsidR="0065032A" w:rsidRPr="0065032A" w:rsidRDefault="0065032A" w:rsidP="0065032A">
      <w:pPr>
        <w:ind w:left="360"/>
        <w:rPr>
          <w:rFonts w:ascii="Calibri" w:hAnsi="Calibri" w:cs="Calibri"/>
        </w:rPr>
      </w:pPr>
      <w:r w:rsidRPr="0065032A">
        <w:rPr>
          <w:rFonts w:ascii="Calibri" w:hAnsi="Calibri" w:cs="Calibri"/>
        </w:rPr>
        <w:t>There is no warm-up time required for this machine. After the machine goes through the startup procedure above, it is ready to run parts.</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b/>
        </w:rPr>
      </w:pPr>
      <w:r w:rsidRPr="0065032A">
        <w:rPr>
          <w:rFonts w:ascii="Calibri" w:hAnsi="Calibri" w:cs="Calibri"/>
          <w:b/>
        </w:rPr>
        <w:t xml:space="preserve">Step 2: Load Parts to be </w:t>
      </w:r>
      <w:proofErr w:type="gramStart"/>
      <w:r w:rsidRPr="0065032A">
        <w:rPr>
          <w:rFonts w:ascii="Calibri" w:hAnsi="Calibri" w:cs="Calibri"/>
          <w:b/>
        </w:rPr>
        <w:t>Etched</w:t>
      </w:r>
      <w:proofErr w:type="gramEnd"/>
      <w:r w:rsidRPr="0065032A">
        <w:rPr>
          <w:rFonts w:ascii="Calibri" w:hAnsi="Calibri" w:cs="Calibri"/>
          <w:b/>
        </w:rPr>
        <w:t xml:space="preserve"> in Fixture or Corner </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b/>
          <w:color w:val="FF0000"/>
        </w:rPr>
        <w:t xml:space="preserve">*IMPORTANT* </w:t>
      </w:r>
      <w:r w:rsidRPr="0065032A">
        <w:rPr>
          <w:rFonts w:ascii="Calibri" w:hAnsi="Calibri" w:cs="Calibri"/>
        </w:rPr>
        <w:t>Wear gloves at all times when loading and unloading or otherwise handling any parts.</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Depending on the type of parts being etched or ablated, load the parts into the machine appropriately. Refer to part specific appendices for more detail regarding unique </w:t>
      </w:r>
      <w:proofErr w:type="spellStart"/>
      <w:r w:rsidRPr="0065032A">
        <w:rPr>
          <w:rFonts w:ascii="Calibri" w:hAnsi="Calibri" w:cs="Calibri"/>
        </w:rPr>
        <w:t>fixturing</w:t>
      </w:r>
      <w:proofErr w:type="spellEnd"/>
      <w:r w:rsidRPr="0065032A">
        <w:rPr>
          <w:rFonts w:ascii="Calibri" w:hAnsi="Calibri" w:cs="Calibri"/>
        </w:rPr>
        <w:t xml:space="preserve"> methods.</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b/>
        </w:rPr>
        <w:t>Step 3:</w:t>
      </w:r>
      <w:r w:rsidRPr="0065032A">
        <w:rPr>
          <w:rFonts w:ascii="Calibri" w:hAnsi="Calibri" w:cs="Calibri"/>
        </w:rPr>
        <w:t xml:space="preserve"> </w:t>
      </w:r>
      <w:r w:rsidRPr="0065032A">
        <w:rPr>
          <w:rFonts w:ascii="Calibri" w:hAnsi="Calibri" w:cs="Calibri"/>
          <w:b/>
        </w:rPr>
        <w:t>Scan Program of Part Being Etched or Ablated</w:t>
      </w:r>
      <w:r w:rsidRPr="0065032A">
        <w:rPr>
          <w:rFonts w:ascii="Calibri" w:hAnsi="Calibri" w:cs="Calibri"/>
        </w:rPr>
        <w:t xml:space="preserve"> </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After scanning, ensure that the correct part number is in the “Marking File” field of </w:t>
      </w:r>
      <w:proofErr w:type="spellStart"/>
      <w:r w:rsidRPr="0065032A">
        <w:rPr>
          <w:rFonts w:ascii="Calibri" w:hAnsi="Calibri" w:cs="Calibri"/>
        </w:rPr>
        <w:t>TruTops</w:t>
      </w:r>
      <w:proofErr w:type="spellEnd"/>
      <w:r w:rsidRPr="0065032A">
        <w:rPr>
          <w:rFonts w:ascii="Calibri" w:hAnsi="Calibri" w:cs="Calibri"/>
        </w:rPr>
        <w:t xml:space="preserve">. </w:t>
      </w:r>
    </w:p>
    <w:p w:rsidR="0065032A" w:rsidRPr="0065032A" w:rsidRDefault="0065032A" w:rsidP="0065032A">
      <w:pPr>
        <w:ind w:left="360"/>
        <w:rPr>
          <w:rFonts w:ascii="Calibri" w:hAnsi="Calibri" w:cs="Calibri"/>
        </w:rPr>
      </w:pPr>
    </w:p>
    <w:p w:rsidR="0065032A" w:rsidRPr="0065032A" w:rsidRDefault="0065032A" w:rsidP="0065032A">
      <w:pPr>
        <w:ind w:firstLine="360"/>
        <w:rPr>
          <w:rFonts w:ascii="Calibri" w:hAnsi="Calibri" w:cs="Calibri"/>
          <w:b/>
        </w:rPr>
      </w:pPr>
      <w:r w:rsidRPr="0065032A">
        <w:rPr>
          <w:rFonts w:ascii="Calibri" w:hAnsi="Calibri" w:cs="Calibri"/>
          <w:b/>
        </w:rPr>
        <w:t xml:space="preserve">Step 4: Etch Parts using </w:t>
      </w:r>
      <w:proofErr w:type="spellStart"/>
      <w:r w:rsidRPr="0065032A">
        <w:rPr>
          <w:rFonts w:ascii="Calibri" w:hAnsi="Calibri" w:cs="Calibri"/>
          <w:b/>
        </w:rPr>
        <w:t>TruTops</w:t>
      </w:r>
      <w:proofErr w:type="spellEnd"/>
      <w:r w:rsidRPr="0065032A">
        <w:rPr>
          <w:rFonts w:ascii="Calibri" w:hAnsi="Calibri" w:cs="Calibri"/>
          <w:b/>
        </w:rPr>
        <w:t xml:space="preserve"> Software</w:t>
      </w:r>
      <w:r w:rsidRPr="0065032A">
        <w:rPr>
          <w:rFonts w:ascii="Calibri" w:hAnsi="Calibri" w:cs="Calibri"/>
          <w:b/>
        </w:rPr>
        <w:tab/>
      </w:r>
    </w:p>
    <w:p w:rsidR="0065032A" w:rsidRPr="0065032A" w:rsidRDefault="0065032A" w:rsidP="0065032A">
      <w:pPr>
        <w:ind w:left="360"/>
        <w:rPr>
          <w:rFonts w:ascii="Calibri" w:hAnsi="Calibri" w:cs="Calibri"/>
          <w:b/>
        </w:rPr>
      </w:pPr>
    </w:p>
    <w:p w:rsidR="0065032A" w:rsidRPr="0065032A" w:rsidRDefault="0065032A" w:rsidP="0065032A">
      <w:pPr>
        <w:ind w:left="360"/>
        <w:rPr>
          <w:rFonts w:ascii="Calibri" w:hAnsi="Calibri" w:cs="Calibri"/>
        </w:rPr>
      </w:pPr>
      <w:proofErr w:type="spellStart"/>
      <w:r w:rsidRPr="0065032A">
        <w:rPr>
          <w:rFonts w:ascii="Calibri" w:hAnsi="Calibri" w:cs="Calibri"/>
        </w:rPr>
        <w:t>TruTops</w:t>
      </w:r>
      <w:proofErr w:type="spellEnd"/>
      <w:r w:rsidRPr="0065032A">
        <w:rPr>
          <w:rFonts w:ascii="Calibri" w:hAnsi="Calibri" w:cs="Calibri"/>
        </w:rPr>
        <w:t xml:space="preserve"> is the user interface which will be used to control the machine throughout the entirety of the etching process. The program opens automatically as part of machine start-up. No other software is needed to run parts on this machine. </w:t>
      </w:r>
    </w:p>
    <w:p w:rsidR="0065032A" w:rsidRPr="0065032A" w:rsidRDefault="0065032A" w:rsidP="0065032A">
      <w:pPr>
        <w:ind w:left="360"/>
        <w:rPr>
          <w:rFonts w:ascii="Calibri" w:hAnsi="Calibri" w:cs="Calibri"/>
        </w:rPr>
      </w:pPr>
    </w:p>
    <w:p w:rsidR="0065032A" w:rsidRPr="0065032A" w:rsidRDefault="00833AA5" w:rsidP="0065032A">
      <w:pPr>
        <w:ind w:left="360"/>
        <w:rPr>
          <w:rFonts w:ascii="Calibri" w:hAnsi="Calibri" w:cs="Calibri"/>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1008380</wp:posOffset>
                </wp:positionH>
                <wp:positionV relativeFrom="paragraph">
                  <wp:posOffset>477520</wp:posOffset>
                </wp:positionV>
                <wp:extent cx="1329055" cy="14859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48590"/>
                        </a:xfrm>
                        <a:prstGeom prst="rect">
                          <a:avLst/>
                        </a:prstGeom>
                        <a:solidFill>
                          <a:sysClr val="window" lastClr="FFFFFF">
                            <a:lumMod val="95000"/>
                          </a:sysClr>
                        </a:solidFill>
                        <a:ln w="6350">
                          <a:noFill/>
                        </a:ln>
                      </wps:spPr>
                      <wps:txbx>
                        <w:txbxContent>
                          <w:p w:rsidR="0065032A" w:rsidRPr="0065032A" w:rsidRDefault="0065032A" w:rsidP="0065032A">
                            <w:pPr>
                              <w:rPr>
                                <w:rFonts w:ascii="Calibri" w:hAnsi="Calibri" w:cs="Calibri"/>
                              </w:rPr>
                            </w:pPr>
                            <w:r w:rsidRPr="0065032A">
                              <w:rPr>
                                <w:rFonts w:ascii="Calibri" w:hAnsi="Calibri" w:cs="Calibri"/>
                              </w:rPr>
                              <w:t>C:\PCB\</w:t>
                            </w:r>
                            <w:r w:rsidR="00A21E34">
                              <w:rPr>
                                <w:rFonts w:ascii="Calibri" w:hAnsi="Calibri" w:cs="Calibri"/>
                              </w:rPr>
                              <w:t>58639</w:t>
                            </w:r>
                            <w:r w:rsidRPr="0065032A">
                              <w:rPr>
                                <w:rFonts w:ascii="Calibri" w:hAnsi="Calibri" w:cs="Calibri"/>
                              </w:rPr>
                              <w:t>.VLF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left:0;text-align:left;margin-left:79.4pt;margin-top:37.6pt;width:104.6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QlXwIAAL0EAAAOAAAAZHJzL2Uyb0RvYy54bWysVN9v2jAQfp+0/8Hy+0iAUkFEqBgV0yTW&#10;VoKqz8ZxSDTb59mGhP31OzuEdt2epvFgzr7f33eX+V2rJDkJ62rQOR0OUkqE5lDU+pDT593605QS&#10;55kumAQtcnoWjt4tPn6YNyYTI6hAFsISDKJd1picVt6bLEkcr4RibgBGaFSWYBXzeLWHpLCswehK&#10;JqM0vU0asIWxwIVz+HrfKekixi9Lwf1jWTrhicwp1ubjaeO5D2eymLPsYJmpan4pg/1DFYrVGpNe&#10;Q90zz8jR1n+EUjW34KD0Aw4qgbKsuYg9YDfD9F0324oZEXtBcJy5wuT+X1j+cHqypC5yejOiRDOF&#10;HO1E68lnaMl4GvBpjMvQbGvQ0Lf4jjzHXp3ZAP/u0CR5Y9M5OLQOeLSlVeEfOyXoiBScr7CHNDxE&#10;G49m6WRCCUfd8GY6mUVekldvY53/IkCRIOTUIq2xAnbaOB/ys6w3CckcyLpY11LGy9mtpCUnhhOA&#10;g1NAQ4lkzuNjTtfxF2PJo/oGRWc3m6RpX4OL/jHHb3GlJk1Ob8eTNLprCAm7WqS+QNKhEMDx7b6N&#10;MI97SPdQnBFRC91MOsPXNXa3wdKemMUhRKxwsfwjHqUEzAUXiZIK7M+/vQd7nA3UUtLgUOfU/Tgy&#10;K7DjrxqnJmxAL9he2PeCPqoVIEpDXFnDo4gO1steLC2oF9y3ZciCKqY55sqp78WV71YL95WL5TIa&#10;4Zwb5jd6a3g/OIGrXfvCrLkQ6nEUHqAfd5a947WzDWRqWB49lHUkPeDaoXiBG3ck8nTZ57CEb+/R&#10;6vWrs/gFAAD//wMAUEsDBBQABgAIAAAAIQDp2Qva3QAAAAkBAAAPAAAAZHJzL2Rvd25yZXYueG1s&#10;TI/BTsMwEETvSPyDtUjcqJOihhDiVBUSp4oDbQRXN17iFHsdxW4b/p7lBMfRjt68rdezd+KMUxwC&#10;KcgXGQikLpiBegXt/uWuBBGTJqNdIFTwjRHWzfVVrSsTLvSG513qBUMoVlqBTWmspIydRa/jIoxI&#10;fPsMk9eJ49RLM+kLw72TyywrpNcD8YLVIz5b7L52J8+UrW+188G2H5s8kdseX4f3o1K3N/PmCUTC&#10;Of2V4Vef1aFhp0M4kYnCcV6VrJ4UPKyWILhwX5Q5iIOCx7IA2dTy/wfNDwAAAP//AwBQSwECLQAU&#10;AAYACAAAACEAtoM4kv4AAADhAQAAEwAAAAAAAAAAAAAAAAAAAAAAW0NvbnRlbnRfVHlwZXNdLnht&#10;bFBLAQItABQABgAIAAAAIQA4/SH/1gAAAJQBAAALAAAAAAAAAAAAAAAAAC8BAABfcmVscy8ucmVs&#10;c1BLAQItABQABgAIAAAAIQAsQdQlXwIAAL0EAAAOAAAAAAAAAAAAAAAAAC4CAABkcnMvZTJvRG9j&#10;LnhtbFBLAQItABQABgAIAAAAIQDp2Qva3QAAAAkBAAAPAAAAAAAAAAAAAAAAALkEAABkcnMvZG93&#10;bnJldi54bWxQSwUGAAAAAAQABADzAAAAwwUAAAAA&#10;" fillcolor="#f2f2f2" stroked="f" strokeweight=".5pt">
                <v:path arrowok="t"/>
                <v:textbox inset="0,0,0,0">
                  <w:txbxContent>
                    <w:p w:rsidR="0065032A" w:rsidRPr="0065032A" w:rsidRDefault="0065032A" w:rsidP="0065032A">
                      <w:pPr>
                        <w:rPr>
                          <w:rFonts w:ascii="Calibri" w:hAnsi="Calibri" w:cs="Calibri"/>
                        </w:rPr>
                      </w:pPr>
                      <w:r w:rsidRPr="0065032A">
                        <w:rPr>
                          <w:rFonts w:ascii="Calibri" w:hAnsi="Calibri" w:cs="Calibri"/>
                        </w:rPr>
                        <w:t>C:\PCB\</w:t>
                      </w:r>
                      <w:r w:rsidR="00A21E34">
                        <w:rPr>
                          <w:rFonts w:ascii="Calibri" w:hAnsi="Calibri" w:cs="Calibri"/>
                        </w:rPr>
                        <w:t>58639</w:t>
                      </w:r>
                      <w:r w:rsidRPr="0065032A">
                        <w:rPr>
                          <w:rFonts w:ascii="Calibri" w:hAnsi="Calibri" w:cs="Calibri"/>
                        </w:rPr>
                        <w:t>.VLF</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3402330</wp:posOffset>
                </wp:positionH>
                <wp:positionV relativeFrom="paragraph">
                  <wp:posOffset>1840865</wp:posOffset>
                </wp:positionV>
                <wp:extent cx="2945130" cy="180975"/>
                <wp:effectExtent l="0" t="0" r="7620" b="9525"/>
                <wp:wrapNone/>
                <wp:docPr id="3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130" cy="1809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D1828" id="Rectangle 39" o:spid="_x0000_s1026" style="position:absolute;margin-left:267.9pt;margin-top:144.95pt;width:231.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tvcgIAAOMEAAAOAAAAZHJzL2Uyb0RvYy54bWysVE1v2zAMvQ/YfxB0X+2kydoYdYqgRYYB&#10;QVusHXpmZMkWpq9JSpzu14+SnX5tp2E+CKRIkXpPj764PGhF9twHaU1NJyclJdww20jT1vT7w/rT&#10;OSUhgmlAWcNr+sQDvVx+/HDRu4pPbWdVwz3BIiZUvatpF6OriiKwjmsIJ9Zxg0FhvYaIrm+LxkOP&#10;1bUqpmX5ueitb5y3jIeAu9dDkC5zfSE4i7dCBB6JqineLebV53Wb1mJ5AVXrwXWSjdeAf7iFBmmw&#10;6XOpa4hAdl7+UUpL5m2wIp4wqwsrhGQ8Y0A0k/IdmvsOHM9YkJzgnmkK/68su9nfeSKbmp6eUWJA&#10;4xt9Q9bAtIqT00UiqHehwrx7d+cTxOA2lv0IGCjeRJITxpyD8DrlIkByyGw/PbPND5Ew3JwuZvPJ&#10;KT4Kw9jkvFyczVO3AqrjaedD/MKtJsmoqcd7ZZJhvwlxSD2mpGbGrqVSuA+VMqTHDvNZmeoDCkso&#10;iGhqh1CDaSkB1aJiWfS5ZLBKNul4Rujb7ZXyZA+omvW6xG+82Zu01PsaQjfk5dCgJy0jilpJXdPz&#10;dPh4WplUnWdZjgheSEvW1jZP+BzeDjoNjq0lNtlAiHfgUZiIBoct3uIilEWIdrQo6az/9bf9lI96&#10;wSglPQod4f/cgeeUqK8GlbSYzGZpMrIzm59N0fGvI9vXEbPTVxZZmeBYO5bNlB/V0RTe6kecyVXq&#10;iiEwDHsPRI/OVRwGEKea8dUqp+E0OIgbc+9YKp54SvQ+HB7Bu/H9Iyrnxh6HAqp3Mhhy00ljV7to&#10;hcwaeeF1FCxOUlbZOPVpVF/7Oevl37T8DQAA//8DAFBLAwQUAAYACAAAACEASpOZO+MAAAALAQAA&#10;DwAAAGRycy9kb3ducmV2LnhtbEyPQUvDQBSE74L/YXmCF7GbNm3JxmyKFISiPdha6HWTfU2Cu29D&#10;dttGf73rSY/DDDPfFKvRGnbBwXeOJEwnCTCk2umOGgmHj5fHDJgPirQyjlDCF3pYlbc3hcq1u9IO&#10;L/vQsFhCPlcS2hD6nHNft2iVn7geKXonN1gVohwargd1jeXW8FmSLLlVHcWFVvW4brH+3J+thHVd&#10;PRxPu6159Q6/5+9v6WZTpVLe343PT8ACjuEvDL/4ER3KyFS5M2nPjIRFuojoQcIsEwJYTAghlsAq&#10;Cek0mwMvC/7/Q/kDAAD//wMAUEsBAi0AFAAGAAgAAAAhALaDOJL+AAAA4QEAABMAAAAAAAAAAAAA&#10;AAAAAAAAAFtDb250ZW50X1R5cGVzXS54bWxQSwECLQAUAAYACAAAACEAOP0h/9YAAACUAQAACwAA&#10;AAAAAAAAAAAAAAAvAQAAX3JlbHMvLnJlbHNQSwECLQAUAAYACAAAACEAESXLb3ICAADjBAAADgAA&#10;AAAAAAAAAAAAAAAuAgAAZHJzL2Uyb0RvYy54bWxQSwECLQAUAAYACAAAACEASpOZO+MAAAALAQAA&#10;DwAAAAAAAAAAAAAAAADMBAAAZHJzL2Rvd25yZXYueG1sUEsFBgAAAAAEAAQA8wAAANwFAAAAAA==&#10;" filled="f" strokecolor="red" strokeweight="2pt">
                <v:path arrowok="t"/>
              </v:rect>
            </w:pict>
          </mc:Fallback>
        </mc:AlternateContent>
      </w:r>
      <w:r w:rsidRPr="0065032A">
        <w:rPr>
          <w:rFonts w:ascii="Calibri" w:hAnsi="Calibri" w:cs="Calibri"/>
          <w:noProof/>
        </w:rPr>
        <w:drawing>
          <wp:inline distT="0" distB="0" distL="0" distR="0">
            <wp:extent cx="6677025" cy="5067300"/>
            <wp:effectExtent l="0" t="0" r="0" b="0"/>
            <wp:docPr id="17" name="Picture 40" descr="E:\Trumpf Etcher Procedure\TruTops Mark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Trumpf Etcher Procedure\TruTops Mark Screensh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5067300"/>
                    </a:xfrm>
                    <a:prstGeom prst="rect">
                      <a:avLst/>
                    </a:prstGeom>
                    <a:noFill/>
                    <a:ln>
                      <a:noFill/>
                    </a:ln>
                  </pic:spPr>
                </pic:pic>
              </a:graphicData>
            </a:graphic>
          </wp:inline>
        </w:drawing>
      </w:r>
    </w:p>
    <w:p w:rsidR="0065032A" w:rsidRPr="0065032A" w:rsidRDefault="0065032A" w:rsidP="0065032A">
      <w:pPr>
        <w:ind w:left="360"/>
        <w:jc w:val="center"/>
        <w:rPr>
          <w:rFonts w:ascii="Calibri" w:hAnsi="Calibri" w:cs="Calibri"/>
        </w:rPr>
      </w:pPr>
      <w:r w:rsidRPr="0065032A">
        <w:rPr>
          <w:rFonts w:ascii="Calibri" w:hAnsi="Calibri" w:cs="Calibri"/>
          <w:b/>
        </w:rPr>
        <w:t>Figure 3:</w:t>
      </w:r>
      <w:r w:rsidRPr="0065032A">
        <w:rPr>
          <w:rFonts w:ascii="Calibri" w:hAnsi="Calibri" w:cs="Calibri"/>
        </w:rPr>
        <w:t xml:space="preserve"> </w:t>
      </w:r>
      <w:proofErr w:type="spellStart"/>
      <w:r w:rsidRPr="0065032A">
        <w:rPr>
          <w:rFonts w:ascii="Calibri" w:hAnsi="Calibri" w:cs="Calibri"/>
        </w:rPr>
        <w:t>TruTops</w:t>
      </w:r>
      <w:proofErr w:type="spellEnd"/>
      <w:r w:rsidRPr="0065032A">
        <w:rPr>
          <w:rFonts w:ascii="Calibri" w:hAnsi="Calibri" w:cs="Calibri"/>
        </w:rPr>
        <w:t xml:space="preserve"> Software – machine user interface</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After parts are loaded, refer to instructions on-screen circled in red above. </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Press the green button on the front of the machine once to bypass the alignment pilot laser.  The next instruction will appear as follows:</w:t>
      </w:r>
    </w:p>
    <w:p w:rsidR="0065032A" w:rsidRPr="0065032A" w:rsidRDefault="0065032A" w:rsidP="0065032A">
      <w:pPr>
        <w:ind w:left="360"/>
        <w:rPr>
          <w:rFonts w:ascii="Calibri" w:hAnsi="Calibri" w:cs="Calibri"/>
        </w:rPr>
      </w:pPr>
    </w:p>
    <w:p w:rsidR="0065032A" w:rsidRPr="0065032A" w:rsidRDefault="00833AA5" w:rsidP="0065032A">
      <w:pPr>
        <w:ind w:left="360"/>
        <w:jc w:val="center"/>
        <w:rPr>
          <w:rFonts w:ascii="Calibri" w:hAnsi="Calibri" w:cs="Calibri"/>
        </w:rPr>
      </w:pPr>
      <w:r w:rsidRPr="006C5990">
        <w:rPr>
          <w:noProof/>
        </w:rPr>
        <w:drawing>
          <wp:inline distT="0" distB="0" distL="0" distR="0">
            <wp:extent cx="5829300" cy="361950"/>
            <wp:effectExtent l="0" t="0" r="0" b="0"/>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61950"/>
                    </a:xfrm>
                    <a:prstGeom prst="rect">
                      <a:avLst/>
                    </a:prstGeom>
                    <a:noFill/>
                    <a:ln>
                      <a:noFill/>
                    </a:ln>
                  </pic:spPr>
                </pic:pic>
              </a:graphicData>
            </a:graphic>
          </wp:inline>
        </w:drawing>
      </w:r>
    </w:p>
    <w:p w:rsidR="0065032A" w:rsidRPr="0065032A" w:rsidRDefault="0065032A" w:rsidP="0065032A">
      <w:pPr>
        <w:ind w:left="360"/>
        <w:jc w:val="center"/>
        <w:rPr>
          <w:rFonts w:ascii="Calibri" w:hAnsi="Calibri" w:cs="Calibri"/>
        </w:rPr>
      </w:pPr>
      <w:r w:rsidRPr="0065032A">
        <w:rPr>
          <w:rFonts w:ascii="Calibri" w:hAnsi="Calibri" w:cs="Calibri"/>
          <w:b/>
        </w:rPr>
        <w:t>Figure 4</w:t>
      </w:r>
      <w:r w:rsidRPr="0065032A">
        <w:rPr>
          <w:rFonts w:ascii="Calibri" w:hAnsi="Calibri" w:cs="Calibri"/>
        </w:rPr>
        <w:t>: Instructions to etch parts</w:t>
      </w:r>
    </w:p>
    <w:p w:rsidR="0065032A" w:rsidRPr="0065032A" w:rsidRDefault="0065032A" w:rsidP="0065032A">
      <w:pPr>
        <w:ind w:left="360"/>
        <w:jc w:val="center"/>
        <w:rPr>
          <w:rFonts w:ascii="Calibri" w:hAnsi="Calibri" w:cs="Calibri"/>
        </w:rPr>
      </w:pPr>
    </w:p>
    <w:p w:rsidR="0065032A" w:rsidRDefault="0065032A" w:rsidP="0065032A">
      <w:pPr>
        <w:ind w:left="360"/>
        <w:rPr>
          <w:rFonts w:ascii="Calibri" w:hAnsi="Calibri" w:cs="Calibri"/>
        </w:rPr>
      </w:pPr>
      <w:r w:rsidRPr="0065032A">
        <w:rPr>
          <w:rFonts w:ascii="Calibri" w:hAnsi="Calibri" w:cs="Calibri"/>
        </w:rPr>
        <w:t>Check to make sure the parts are loaded correctly and press the green button again to begin etching. The door will close automatically u</w:t>
      </w:r>
      <w:r>
        <w:rPr>
          <w:rFonts w:ascii="Calibri" w:hAnsi="Calibri" w:cs="Calibri"/>
        </w:rPr>
        <w:t>pon approving this instruction.</w:t>
      </w:r>
    </w:p>
    <w:p w:rsidR="0065032A" w:rsidRPr="0065032A" w:rsidRDefault="0065032A" w:rsidP="0065032A">
      <w:pPr>
        <w:ind w:left="360"/>
        <w:rPr>
          <w:rFonts w:ascii="Calibri" w:hAnsi="Calibri" w:cs="Calibri"/>
        </w:rPr>
      </w:pPr>
      <w:r w:rsidRPr="0065032A">
        <w:rPr>
          <w:rFonts w:ascii="Calibri" w:hAnsi="Calibri" w:cs="Calibri"/>
          <w:b/>
        </w:rPr>
        <w:lastRenderedPageBreak/>
        <w:t>Step 5: Unload Parts</w:t>
      </w:r>
      <w:r w:rsidRPr="0065032A">
        <w:rPr>
          <w:rFonts w:ascii="Calibri" w:hAnsi="Calibri" w:cs="Calibri"/>
        </w:rPr>
        <w:t xml:space="preserve"> </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b/>
          <w:color w:val="FF0000"/>
        </w:rPr>
        <w:t xml:space="preserve">*IMPORTANT* </w:t>
      </w:r>
      <w:r w:rsidRPr="0065032A">
        <w:rPr>
          <w:rFonts w:ascii="Calibri" w:hAnsi="Calibri" w:cs="Calibri"/>
        </w:rPr>
        <w:t>Wear gloves at all times when loading and unloading or otherwise handling any parts.</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Unload the parts from the fixture or corner. Refer to part specific appendices for more detail regarding unique fixtures.</w:t>
      </w:r>
    </w:p>
    <w:p w:rsidR="0065032A" w:rsidRPr="0065032A" w:rsidRDefault="0065032A" w:rsidP="0065032A">
      <w:pPr>
        <w:ind w:left="360"/>
        <w:rPr>
          <w:rFonts w:ascii="Calibri" w:hAnsi="Calibri" w:cs="Calibri"/>
        </w:rPr>
      </w:pPr>
    </w:p>
    <w:p w:rsidR="0065032A" w:rsidRPr="0065032A" w:rsidRDefault="0065032A" w:rsidP="0065032A">
      <w:pPr>
        <w:ind w:firstLine="360"/>
        <w:rPr>
          <w:rFonts w:ascii="Calibri" w:hAnsi="Calibri" w:cs="Calibri"/>
        </w:rPr>
      </w:pPr>
      <w:r w:rsidRPr="0065032A">
        <w:rPr>
          <w:rFonts w:ascii="Calibri" w:hAnsi="Calibri" w:cs="Calibri"/>
          <w:b/>
        </w:rPr>
        <w:t>Step 6:</w:t>
      </w:r>
      <w:r w:rsidRPr="0065032A">
        <w:rPr>
          <w:rFonts w:ascii="Calibri" w:hAnsi="Calibri" w:cs="Calibri"/>
        </w:rPr>
        <w:t xml:space="preserve"> </w:t>
      </w:r>
      <w:r w:rsidRPr="0065032A">
        <w:rPr>
          <w:rFonts w:ascii="Calibri" w:hAnsi="Calibri" w:cs="Calibri"/>
          <w:b/>
        </w:rPr>
        <w:t>Repeat steps 2 through 4</w:t>
      </w:r>
      <w:r w:rsidRPr="0065032A">
        <w:rPr>
          <w:rFonts w:ascii="Calibri" w:hAnsi="Calibri" w:cs="Calibri"/>
        </w:rPr>
        <w:t xml:space="preserve"> for the remaining parts or jobs to be etched</w:t>
      </w:r>
    </w:p>
    <w:p w:rsidR="0065032A" w:rsidRPr="0065032A" w:rsidRDefault="0065032A" w:rsidP="0065032A">
      <w:pPr>
        <w:ind w:firstLine="360"/>
        <w:rPr>
          <w:rFonts w:ascii="Calibri" w:hAnsi="Calibri" w:cs="Calibri"/>
        </w:rPr>
      </w:pPr>
    </w:p>
    <w:p w:rsidR="0065032A" w:rsidRPr="0065032A" w:rsidRDefault="0065032A" w:rsidP="0065032A">
      <w:pPr>
        <w:ind w:firstLine="360"/>
        <w:rPr>
          <w:rFonts w:ascii="Calibri" w:hAnsi="Calibri" w:cs="Calibri"/>
          <w:b/>
        </w:rPr>
      </w:pPr>
      <w:r w:rsidRPr="0065032A">
        <w:rPr>
          <w:rFonts w:ascii="Calibri" w:hAnsi="Calibri" w:cs="Calibri"/>
          <w:b/>
        </w:rPr>
        <w:t>Step 7:</w:t>
      </w:r>
      <w:r w:rsidRPr="0065032A">
        <w:rPr>
          <w:rFonts w:ascii="Calibri" w:hAnsi="Calibri" w:cs="Calibri"/>
        </w:rPr>
        <w:t xml:space="preserve"> </w:t>
      </w:r>
      <w:r w:rsidRPr="0065032A">
        <w:rPr>
          <w:rFonts w:ascii="Calibri" w:hAnsi="Calibri" w:cs="Calibri"/>
          <w:b/>
        </w:rPr>
        <w:t xml:space="preserve">Power </w:t>
      </w:r>
      <w:proofErr w:type="gramStart"/>
      <w:r w:rsidRPr="0065032A">
        <w:rPr>
          <w:rFonts w:ascii="Calibri" w:hAnsi="Calibri" w:cs="Calibri"/>
          <w:b/>
        </w:rPr>
        <w:t>Down</w:t>
      </w:r>
      <w:proofErr w:type="gramEnd"/>
      <w:r w:rsidRPr="0065032A">
        <w:rPr>
          <w:rFonts w:ascii="Calibri" w:hAnsi="Calibri" w:cs="Calibri"/>
          <w:b/>
        </w:rPr>
        <w:t xml:space="preserve"> Machine</w:t>
      </w:r>
    </w:p>
    <w:p w:rsidR="0065032A" w:rsidRPr="0065032A" w:rsidRDefault="0065032A" w:rsidP="0065032A">
      <w:pPr>
        <w:ind w:firstLine="360"/>
        <w:rPr>
          <w:rFonts w:ascii="Calibri" w:hAnsi="Calibri" w:cs="Calibri"/>
          <w:b/>
        </w:rPr>
      </w:pPr>
    </w:p>
    <w:p w:rsidR="0065032A" w:rsidRPr="0065032A" w:rsidRDefault="0065032A" w:rsidP="0065032A">
      <w:pPr>
        <w:ind w:firstLine="360"/>
        <w:rPr>
          <w:rFonts w:ascii="Calibri" w:hAnsi="Calibri" w:cs="Calibri"/>
          <w:b/>
        </w:rPr>
      </w:pPr>
      <w:r w:rsidRPr="0065032A">
        <w:rPr>
          <w:rFonts w:ascii="Calibri" w:hAnsi="Calibri" w:cs="Calibri"/>
        </w:rPr>
        <w:t>Power off machine after completion of all jobs.</w:t>
      </w:r>
    </w:p>
    <w:p w:rsidR="0065032A" w:rsidRPr="0065032A" w:rsidRDefault="0065032A" w:rsidP="0065032A">
      <w:pPr>
        <w:ind w:firstLine="360"/>
        <w:rPr>
          <w:rFonts w:ascii="Calibri" w:hAnsi="Calibri" w:cs="Calibri"/>
        </w:rPr>
      </w:pPr>
    </w:p>
    <w:p w:rsidR="0065032A" w:rsidRPr="0065032A" w:rsidRDefault="0065032A" w:rsidP="0065032A">
      <w:pPr>
        <w:pStyle w:val="ListParagraph"/>
        <w:numPr>
          <w:ilvl w:val="0"/>
          <w:numId w:val="13"/>
        </w:numPr>
        <w:rPr>
          <w:rFonts w:ascii="Calibri" w:hAnsi="Calibri" w:cs="Calibri"/>
        </w:rPr>
      </w:pPr>
      <w:r w:rsidRPr="0065032A">
        <w:rPr>
          <w:rFonts w:ascii="Calibri" w:hAnsi="Calibri" w:cs="Calibri"/>
        </w:rPr>
        <w:t xml:space="preserve">Exit out of </w:t>
      </w:r>
      <w:proofErr w:type="spellStart"/>
      <w:r w:rsidRPr="0065032A">
        <w:rPr>
          <w:rFonts w:ascii="Calibri" w:hAnsi="Calibri" w:cs="Calibri"/>
        </w:rPr>
        <w:t>TruTops</w:t>
      </w:r>
      <w:proofErr w:type="spellEnd"/>
      <w:r w:rsidRPr="0065032A">
        <w:rPr>
          <w:rFonts w:ascii="Calibri" w:hAnsi="Calibri" w:cs="Calibri"/>
        </w:rPr>
        <w:t xml:space="preserve"> software by clicking the ‘X’ in the upper corner of the program.</w:t>
      </w:r>
    </w:p>
    <w:p w:rsidR="0065032A" w:rsidRPr="0065032A" w:rsidRDefault="0065032A" w:rsidP="0065032A">
      <w:pPr>
        <w:ind w:firstLine="360"/>
        <w:rPr>
          <w:rFonts w:ascii="Calibri" w:hAnsi="Calibri" w:cs="Calibri"/>
        </w:rPr>
      </w:pPr>
    </w:p>
    <w:p w:rsidR="0065032A" w:rsidRPr="0065032A" w:rsidRDefault="0065032A" w:rsidP="0065032A">
      <w:pPr>
        <w:pStyle w:val="ListParagraph"/>
        <w:numPr>
          <w:ilvl w:val="0"/>
          <w:numId w:val="13"/>
        </w:numPr>
        <w:rPr>
          <w:rFonts w:ascii="Calibri" w:hAnsi="Calibri" w:cs="Calibri"/>
        </w:rPr>
      </w:pPr>
      <w:r w:rsidRPr="0065032A">
        <w:rPr>
          <w:rFonts w:ascii="Calibri" w:hAnsi="Calibri" w:cs="Calibri"/>
        </w:rPr>
        <w:t>Shut down the computer from the start menu.</w:t>
      </w:r>
    </w:p>
    <w:p w:rsidR="0065032A" w:rsidRPr="0065032A" w:rsidRDefault="0065032A" w:rsidP="0065032A">
      <w:pPr>
        <w:ind w:firstLine="360"/>
        <w:rPr>
          <w:rFonts w:ascii="Calibri" w:hAnsi="Calibri" w:cs="Calibri"/>
        </w:rPr>
      </w:pPr>
    </w:p>
    <w:p w:rsidR="0065032A" w:rsidRPr="0065032A" w:rsidRDefault="0065032A" w:rsidP="0065032A">
      <w:pPr>
        <w:pStyle w:val="ListParagraph"/>
        <w:numPr>
          <w:ilvl w:val="0"/>
          <w:numId w:val="13"/>
        </w:numPr>
        <w:rPr>
          <w:rFonts w:ascii="Calibri" w:hAnsi="Calibri" w:cs="Calibri"/>
        </w:rPr>
      </w:pPr>
      <w:r w:rsidRPr="0065032A">
        <w:rPr>
          <w:rFonts w:ascii="Calibri" w:hAnsi="Calibri" w:cs="Calibri"/>
        </w:rPr>
        <w:t>Switch off the machine using the same switch that was used to power it on (Figure 2).</w:t>
      </w:r>
    </w:p>
    <w:p w:rsidR="0065032A" w:rsidRPr="0065032A" w:rsidRDefault="0065032A" w:rsidP="0065032A">
      <w:pPr>
        <w:ind w:firstLine="360"/>
        <w:rPr>
          <w:rFonts w:ascii="Calibri" w:hAnsi="Calibri" w:cs="Calibri"/>
        </w:rPr>
      </w:pPr>
    </w:p>
    <w:p w:rsidR="0065032A" w:rsidRPr="0065032A" w:rsidRDefault="0065032A" w:rsidP="0065032A">
      <w:pPr>
        <w:pStyle w:val="ListParagraph"/>
        <w:numPr>
          <w:ilvl w:val="0"/>
          <w:numId w:val="13"/>
        </w:numPr>
        <w:rPr>
          <w:rFonts w:ascii="Calibri" w:hAnsi="Calibri" w:cs="Calibri"/>
        </w:rPr>
      </w:pPr>
      <w:r w:rsidRPr="0065032A">
        <w:rPr>
          <w:rFonts w:ascii="Calibri" w:hAnsi="Calibri" w:cs="Calibri"/>
        </w:rPr>
        <w:t>Manually close the door of the machine with your hand by sliding it to the down position.</w:t>
      </w:r>
    </w:p>
    <w:p w:rsidR="0065032A" w:rsidRPr="0065032A" w:rsidRDefault="0065032A" w:rsidP="0065032A">
      <w:pPr>
        <w:pStyle w:val="ListParagraph"/>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The machine is now powered down.</w:t>
      </w:r>
    </w:p>
    <w:p w:rsidR="0065032A" w:rsidRPr="0065032A" w:rsidRDefault="0065032A" w:rsidP="0065032A">
      <w:pPr>
        <w:ind w:firstLine="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p>
    <w:p w:rsidR="0065032A" w:rsidRPr="0065032A" w:rsidRDefault="0065032A" w:rsidP="0065032A">
      <w:pPr>
        <w:pStyle w:val="Heading2"/>
        <w:numPr>
          <w:ilvl w:val="0"/>
          <w:numId w:val="11"/>
        </w:numPr>
        <w:rPr>
          <w:rFonts w:ascii="Calibri Light" w:hAnsi="Calibri Light"/>
          <w:i w:val="0"/>
          <w:color w:val="1F4E79"/>
        </w:rPr>
      </w:pPr>
      <w:bookmarkStart w:id="12" w:name="_Toc532202856"/>
      <w:bookmarkStart w:id="13" w:name="_Toc51058347"/>
      <w:r w:rsidRPr="0065032A">
        <w:rPr>
          <w:rFonts w:ascii="Calibri Light" w:hAnsi="Calibri Light"/>
          <w:i w:val="0"/>
          <w:color w:val="1F4E79"/>
        </w:rPr>
        <w:lastRenderedPageBreak/>
        <w:t>Preventative Maintenance</w:t>
      </w:r>
      <w:bookmarkEnd w:id="12"/>
      <w:bookmarkEnd w:id="13"/>
    </w:p>
    <w:p w:rsidR="0065032A" w:rsidRPr="00C11D24" w:rsidRDefault="0065032A" w:rsidP="0065032A"/>
    <w:p w:rsidR="0065032A" w:rsidRPr="0065032A" w:rsidRDefault="0065032A" w:rsidP="0065032A">
      <w:pPr>
        <w:ind w:left="360"/>
        <w:rPr>
          <w:rFonts w:ascii="Calibri" w:hAnsi="Calibri" w:cs="Calibri"/>
        </w:rPr>
      </w:pPr>
      <w:r w:rsidRPr="0065032A">
        <w:rPr>
          <w:rFonts w:ascii="Calibri" w:hAnsi="Calibri" w:cs="Calibri"/>
          <w:b/>
        </w:rPr>
        <w:t>NOTE:</w:t>
      </w:r>
      <w:r w:rsidRPr="0065032A">
        <w:rPr>
          <w:rFonts w:ascii="Calibri" w:hAnsi="Calibri" w:cs="Calibri"/>
        </w:rPr>
        <w:t xml:space="preserve"> For additional information regarding routine maintenance procedures, refer to the TMS5000 Maintenance PDF saved on the desktop of the machine.</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The </w:t>
      </w:r>
      <w:proofErr w:type="spellStart"/>
      <w:r w:rsidRPr="0065032A">
        <w:rPr>
          <w:rFonts w:ascii="Calibri" w:hAnsi="Calibri" w:cs="Calibri"/>
        </w:rPr>
        <w:t>Trumpf</w:t>
      </w:r>
      <w:proofErr w:type="spellEnd"/>
      <w:r w:rsidRPr="0065032A">
        <w:rPr>
          <w:rFonts w:ascii="Calibri" w:hAnsi="Calibri" w:cs="Calibri"/>
        </w:rPr>
        <w:t xml:space="preserve"> </w:t>
      </w:r>
      <w:proofErr w:type="spellStart"/>
      <w:r w:rsidRPr="0065032A">
        <w:rPr>
          <w:rFonts w:ascii="Calibri" w:hAnsi="Calibri" w:cs="Calibri"/>
        </w:rPr>
        <w:t>TruMark</w:t>
      </w:r>
      <w:proofErr w:type="spellEnd"/>
      <w:r w:rsidRPr="0065032A">
        <w:rPr>
          <w:rFonts w:ascii="Calibri" w:hAnsi="Calibri" w:cs="Calibri"/>
        </w:rPr>
        <w:t xml:space="preserve"> 5000 workstation requires very little maintenance due to the fact that it uses a fiber laser which doesn’t require air or fluid to operate.  Cleaning and filter replacements are the main preventative maintenance measures that will be required.</w:t>
      </w:r>
    </w:p>
    <w:p w:rsidR="0065032A" w:rsidRDefault="0065032A" w:rsidP="0065032A"/>
    <w:p w:rsidR="0065032A" w:rsidRPr="0065032A" w:rsidRDefault="0065032A" w:rsidP="0065032A">
      <w:pPr>
        <w:pStyle w:val="ListParagraph"/>
        <w:numPr>
          <w:ilvl w:val="0"/>
          <w:numId w:val="14"/>
        </w:numPr>
        <w:rPr>
          <w:rFonts w:ascii="Calibri" w:hAnsi="Calibri" w:cs="Calibri"/>
        </w:rPr>
      </w:pPr>
      <w:r w:rsidRPr="0065032A">
        <w:rPr>
          <w:rFonts w:ascii="Calibri" w:hAnsi="Calibri" w:cs="Calibri"/>
          <w:b/>
        </w:rPr>
        <w:t>Cleaning protective viewing window:</w:t>
      </w:r>
      <w:r w:rsidRPr="0065032A">
        <w:rPr>
          <w:rFonts w:ascii="Calibri" w:hAnsi="Calibri" w:cs="Calibri"/>
        </w:rPr>
        <w:t xml:space="preserve"> Clean the glass viewing window on both sides on an as-needed basis using a cotton cleaning cloth and soapy water. Dry the protective filter after cleaning with a paper towel. </w:t>
      </w:r>
    </w:p>
    <w:p w:rsidR="0065032A" w:rsidRPr="0065032A" w:rsidRDefault="0065032A" w:rsidP="0065032A">
      <w:pPr>
        <w:rPr>
          <w:rFonts w:ascii="Calibri" w:hAnsi="Calibri" w:cs="Calibri"/>
        </w:rPr>
      </w:pPr>
    </w:p>
    <w:p w:rsidR="0065032A" w:rsidRPr="0065032A" w:rsidRDefault="0065032A" w:rsidP="0065032A">
      <w:pPr>
        <w:pStyle w:val="ListParagraph"/>
        <w:numPr>
          <w:ilvl w:val="0"/>
          <w:numId w:val="14"/>
        </w:numPr>
        <w:overflowPunct/>
        <w:textAlignment w:val="auto"/>
        <w:rPr>
          <w:rFonts w:ascii="Calibri" w:hAnsi="Calibri" w:cs="Calibri"/>
        </w:rPr>
      </w:pPr>
      <w:r w:rsidRPr="0065032A">
        <w:rPr>
          <w:rFonts w:ascii="Calibri" w:hAnsi="Calibri" w:cs="Calibri"/>
          <w:b/>
        </w:rPr>
        <w:t>Lubricating the linear axes:</w:t>
      </w:r>
      <w:r w:rsidRPr="0065032A">
        <w:rPr>
          <w:rFonts w:ascii="Calibri" w:hAnsi="Calibri" w:cs="Calibri"/>
        </w:rPr>
        <w:t xml:space="preserve"> The guide rails and spindles of the linear z-axis must be cleaned as required and lubricated every 600 operating hours. Use PCB Part Number 100-9169-60 Shell GADUS S2 V220.</w:t>
      </w:r>
    </w:p>
    <w:p w:rsidR="0065032A" w:rsidRPr="0065032A" w:rsidRDefault="0065032A" w:rsidP="0065032A">
      <w:pPr>
        <w:overflowPunct/>
        <w:textAlignment w:val="auto"/>
        <w:rPr>
          <w:rFonts w:ascii="Calibri" w:hAnsi="Calibri" w:cs="Calibri"/>
        </w:rPr>
      </w:pPr>
    </w:p>
    <w:p w:rsidR="0065032A" w:rsidRPr="0065032A" w:rsidRDefault="0065032A" w:rsidP="0065032A">
      <w:pPr>
        <w:pStyle w:val="ListParagraph"/>
        <w:overflowPunct/>
        <w:textAlignment w:val="auto"/>
        <w:rPr>
          <w:rFonts w:ascii="Calibri" w:hAnsi="Calibri" w:cs="Calibri"/>
        </w:rPr>
      </w:pPr>
      <w:r w:rsidRPr="0065032A">
        <w:rPr>
          <w:rFonts w:ascii="Calibri" w:hAnsi="Calibri" w:cs="Calibri"/>
        </w:rPr>
        <w:t>To grease the z-axis, remove the rear cover of the machine following the instructions beginning on page 7 of the TMS5000 Maintenance PDF. Apply grease to the spindle nuts and grease nipple shown in Figure 8 below.</w:t>
      </w:r>
    </w:p>
    <w:p w:rsidR="0065032A" w:rsidRDefault="0065032A" w:rsidP="0065032A">
      <w:pPr>
        <w:overflowPunct/>
        <w:textAlignment w:val="auto"/>
      </w:pPr>
    </w:p>
    <w:p w:rsidR="0065032A" w:rsidRDefault="00833AA5" w:rsidP="0065032A">
      <w:pPr>
        <w:overflowPunct/>
        <w:jc w:val="center"/>
        <w:textAlignment w:val="auto"/>
      </w:pPr>
      <w:r w:rsidRPr="006C5990">
        <w:rPr>
          <w:noProof/>
        </w:rPr>
        <w:drawing>
          <wp:inline distT="0" distB="0" distL="0" distR="0">
            <wp:extent cx="4791075" cy="315277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152775"/>
                    </a:xfrm>
                    <a:prstGeom prst="rect">
                      <a:avLst/>
                    </a:prstGeom>
                    <a:noFill/>
                    <a:ln>
                      <a:noFill/>
                    </a:ln>
                  </pic:spPr>
                </pic:pic>
              </a:graphicData>
            </a:graphic>
          </wp:inline>
        </w:drawing>
      </w:r>
    </w:p>
    <w:p w:rsidR="0065032A" w:rsidRPr="0065032A" w:rsidRDefault="0065032A" w:rsidP="0065032A">
      <w:pPr>
        <w:overflowPunct/>
        <w:jc w:val="center"/>
        <w:textAlignment w:val="auto"/>
        <w:rPr>
          <w:rFonts w:ascii="Calibri" w:hAnsi="Calibri" w:cs="Calibri"/>
        </w:rPr>
      </w:pPr>
      <w:r w:rsidRPr="0065032A">
        <w:rPr>
          <w:rFonts w:ascii="Calibri" w:hAnsi="Calibri" w:cs="Calibri"/>
          <w:b/>
        </w:rPr>
        <w:t>Figure 5:</w:t>
      </w:r>
      <w:r w:rsidRPr="0065032A">
        <w:rPr>
          <w:rFonts w:ascii="Calibri" w:hAnsi="Calibri" w:cs="Calibri"/>
        </w:rPr>
        <w:t xml:space="preserve"> Location of grease application on z-axis of machine.</w:t>
      </w:r>
    </w:p>
    <w:p w:rsidR="0065032A" w:rsidRPr="0065032A" w:rsidRDefault="0065032A" w:rsidP="0065032A">
      <w:pPr>
        <w:pStyle w:val="ListParagraph"/>
        <w:rPr>
          <w:rFonts w:ascii="Calibri" w:hAnsi="Calibri" w:cs="Calibri"/>
          <w:b/>
        </w:rPr>
      </w:pPr>
    </w:p>
    <w:p w:rsidR="0065032A" w:rsidRPr="0065032A" w:rsidRDefault="0065032A" w:rsidP="0065032A">
      <w:pPr>
        <w:pStyle w:val="ListParagraph"/>
        <w:numPr>
          <w:ilvl w:val="0"/>
          <w:numId w:val="14"/>
        </w:numPr>
        <w:rPr>
          <w:rFonts w:ascii="Calibri" w:hAnsi="Calibri" w:cs="Calibri"/>
        </w:rPr>
      </w:pPr>
      <w:r w:rsidRPr="0065032A">
        <w:rPr>
          <w:rFonts w:ascii="Calibri" w:hAnsi="Calibri" w:cs="Calibri"/>
          <w:b/>
        </w:rPr>
        <w:t xml:space="preserve">Particle Extractor Filter: </w:t>
      </w:r>
      <w:r w:rsidRPr="0065032A">
        <w:rPr>
          <w:rFonts w:ascii="Calibri" w:hAnsi="Calibri" w:cs="Calibri"/>
        </w:rPr>
        <w:t>Replace particle extractor filter when the monitoring system indicates a replacement filter is required.</w:t>
      </w:r>
    </w:p>
    <w:p w:rsidR="0065032A" w:rsidRPr="0065032A" w:rsidRDefault="0065032A" w:rsidP="0065032A">
      <w:pPr>
        <w:pStyle w:val="ListParagraph"/>
        <w:rPr>
          <w:rFonts w:ascii="Calibri" w:hAnsi="Calibri" w:cs="Calibri"/>
        </w:rPr>
      </w:pPr>
    </w:p>
    <w:p w:rsidR="0065032A" w:rsidRPr="0065032A" w:rsidRDefault="0065032A" w:rsidP="0065032A">
      <w:pPr>
        <w:pStyle w:val="ListParagraph"/>
        <w:numPr>
          <w:ilvl w:val="0"/>
          <w:numId w:val="14"/>
        </w:numPr>
        <w:rPr>
          <w:rFonts w:ascii="Calibri" w:hAnsi="Calibri" w:cs="Calibri"/>
        </w:rPr>
      </w:pPr>
      <w:r w:rsidRPr="0065032A">
        <w:rPr>
          <w:rFonts w:ascii="Calibri" w:hAnsi="Calibri" w:cs="Calibri"/>
          <w:b/>
        </w:rPr>
        <w:t>Marking Field:</w:t>
      </w:r>
      <w:r w:rsidRPr="0065032A">
        <w:rPr>
          <w:rFonts w:ascii="Calibri" w:hAnsi="Calibri" w:cs="Calibri"/>
        </w:rPr>
        <w:t xml:space="preserve"> Clean as needed when the marking field appears dirty with dust from etching. Can </w:t>
      </w:r>
      <w:r>
        <w:rPr>
          <w:rFonts w:ascii="Calibri" w:hAnsi="Calibri" w:cs="Calibri"/>
        </w:rPr>
        <w:t>either be wiped off or vacuumed</w:t>
      </w:r>
    </w:p>
    <w:p w:rsidR="0065032A" w:rsidRPr="0065032A" w:rsidRDefault="0065032A" w:rsidP="0065032A">
      <w:pPr>
        <w:pStyle w:val="Heading2"/>
        <w:numPr>
          <w:ilvl w:val="0"/>
          <w:numId w:val="11"/>
        </w:numPr>
        <w:rPr>
          <w:rFonts w:ascii="Calibri Light" w:hAnsi="Calibri Light"/>
          <w:i w:val="0"/>
          <w:color w:val="1F4E79"/>
        </w:rPr>
      </w:pPr>
      <w:bookmarkStart w:id="14" w:name="_Toc51058348"/>
      <w:r w:rsidRPr="0065032A">
        <w:rPr>
          <w:rFonts w:ascii="Calibri Light" w:hAnsi="Calibri Light"/>
          <w:i w:val="0"/>
          <w:color w:val="1F4E79"/>
        </w:rPr>
        <w:lastRenderedPageBreak/>
        <w:t xml:space="preserve">Appendix A: Laser Ablating Crystal # </w:t>
      </w:r>
      <w:bookmarkEnd w:id="14"/>
      <w:r w:rsidR="00673757">
        <w:rPr>
          <w:rFonts w:ascii="Calibri Light" w:hAnsi="Calibri Light"/>
          <w:i w:val="0"/>
          <w:color w:val="1F4E79"/>
        </w:rPr>
        <w:t>58639-01</w:t>
      </w:r>
    </w:p>
    <w:p w:rsidR="0065032A" w:rsidRDefault="0065032A" w:rsidP="0065032A"/>
    <w:p w:rsidR="0065032A" w:rsidRPr="0065032A" w:rsidRDefault="0065032A" w:rsidP="0065032A">
      <w:pPr>
        <w:ind w:left="360"/>
        <w:rPr>
          <w:rFonts w:ascii="Calibri" w:hAnsi="Calibri" w:cs="Calibri"/>
          <w:b/>
        </w:rPr>
      </w:pPr>
      <w:r w:rsidRPr="0065032A">
        <w:rPr>
          <w:rFonts w:ascii="Calibri" w:hAnsi="Calibri" w:cs="Calibri"/>
          <w:b/>
        </w:rPr>
        <w:t>Step 1: Power on Machine</w:t>
      </w:r>
    </w:p>
    <w:p w:rsidR="0065032A" w:rsidRPr="0065032A" w:rsidRDefault="0065032A" w:rsidP="0065032A">
      <w:pPr>
        <w:ind w:left="360"/>
        <w:rPr>
          <w:rFonts w:ascii="Calibri" w:hAnsi="Calibri" w:cs="Calibri"/>
          <w:b/>
        </w:rPr>
      </w:pPr>
    </w:p>
    <w:p w:rsidR="0065032A" w:rsidRPr="0065032A" w:rsidRDefault="0065032A" w:rsidP="0065032A">
      <w:pPr>
        <w:ind w:left="360"/>
        <w:rPr>
          <w:rFonts w:ascii="Calibri" w:hAnsi="Calibri" w:cs="Calibri"/>
        </w:rPr>
      </w:pPr>
      <w:r w:rsidRPr="0065032A">
        <w:rPr>
          <w:rFonts w:ascii="Calibri" w:hAnsi="Calibri" w:cs="Calibri"/>
        </w:rPr>
        <w:t>Power on machine following startup instructions in the general procedure in Section 2 above</w:t>
      </w:r>
    </w:p>
    <w:p w:rsidR="0065032A" w:rsidRPr="0065032A" w:rsidRDefault="0065032A" w:rsidP="0065032A">
      <w:pPr>
        <w:ind w:firstLine="360"/>
        <w:rPr>
          <w:rFonts w:ascii="Calibri" w:hAnsi="Calibri" w:cs="Calibri"/>
          <w:b/>
        </w:rPr>
      </w:pPr>
    </w:p>
    <w:p w:rsidR="0065032A" w:rsidRPr="0065032A" w:rsidRDefault="00833AA5" w:rsidP="0065032A">
      <w:pPr>
        <w:ind w:firstLine="360"/>
        <w:rPr>
          <w:rFonts w:ascii="Calibri" w:hAnsi="Calibri" w:cs="Calibri"/>
          <w:b/>
        </w:rPr>
      </w:pPr>
      <w:r>
        <w:rPr>
          <w:noProof/>
        </w:rPr>
        <mc:AlternateContent>
          <mc:Choice Requires="wps">
            <w:drawing>
              <wp:anchor distT="0" distB="0" distL="114300" distR="114300" simplePos="0" relativeHeight="251665408" behindDoc="0" locked="0" layoutInCell="1" allowOverlap="1">
                <wp:simplePos x="0" y="0"/>
                <wp:positionH relativeFrom="margin">
                  <wp:posOffset>3115945</wp:posOffset>
                </wp:positionH>
                <wp:positionV relativeFrom="paragraph">
                  <wp:posOffset>131445</wp:posOffset>
                </wp:positionV>
                <wp:extent cx="3742055" cy="2700655"/>
                <wp:effectExtent l="0" t="0" r="0" b="0"/>
                <wp:wrapSquare wrapText="bothSides"/>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055" cy="2700655"/>
                        </a:xfrm>
                        <a:prstGeom prst="rect">
                          <a:avLst/>
                        </a:prstGeom>
                        <a:solidFill>
                          <a:sysClr val="window" lastClr="FFFFFF"/>
                        </a:solidFill>
                        <a:ln w="6350">
                          <a:noFill/>
                        </a:ln>
                      </wps:spPr>
                      <wps:txbx>
                        <w:txbxContent>
                          <w:p w:rsidR="0065032A" w:rsidRDefault="00833AA5" w:rsidP="0065032A">
                            <w:r w:rsidRPr="006C5990">
                              <w:rPr>
                                <w:noProof/>
                              </w:rPr>
                              <w:drawing>
                                <wp:inline distT="0" distB="0" distL="0" distR="0">
                                  <wp:extent cx="3600450" cy="2571750"/>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257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245.35pt;margin-top:10.35pt;width:294.65pt;height:21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cEWAIAAK0EAAAOAAAAZHJzL2Uyb0RvYy54bWysVE1v2zAMvQ/YfxB0X53PZgvqFFmLDAOC&#10;tkA79KzIcmJMFjVJiZ39+j3JTpt1Ow3LQRHFJ1J8j/TVdVtrdlDOV2RyPrwYcKaMpKIy25x/e1p9&#10;+MiZD8IUQpNROT8qz68X799dNXauRrQjXSjHEMT4eWNzvgvBzrPMy52qhb8gqwycJblaBJhumxVO&#10;NIhe62w0GFxmDbnCOpLKe5zedk6+SPHLUslwX5ZeBaZzjreFtLq0buKaLa7EfOuE3VWyf4b4h1fU&#10;ojJI+hLqVgTB9q76I1RdSUeeynAhqc6oLCupUg2oZjh4U83jTliVagE53r7Q5P9fWHl3eHCsKnI+&#10;vuTMiBoaPak2sM/UstEs8tNYPwfs0QIYWpxD51Srt2uS3z0g2Rmmu+CBjny0pavjPypluAgJji+0&#10;xzQSh+PZZDSYTjmT8I1mUBVGjPp63TofviiqWdzk3EHX9ARxWPvQQU+QmM2TropVpXUyjv5GO3YQ&#10;aAF0TkENZ1r4gMOcr9Kvz/bbNW1Yk/PL8XSQMhmK8bpU2vQld1XG4kO7aRONkxNlGyqOYMxR13Pe&#10;ylWFx6+R+UE4NBm4wOCEeyylJuSifsfZjtzPv51HPLSHl7MGTZtz/2MvnEJBXw264tNwMoldnozJ&#10;dDaC4c49m3OP2dc3BFKGGFEr0zbigz5tS0f1M+ZrGbPCJYxE7pyH0/YmdKOE+ZRquUwg9LUVYW0e&#10;rTw1SpTmqX0Wzvb6BUh/R6f2FvM3MnbYqJ2h5T5QWSWNI88dqz39mInUJf38xqE7txPq9Suz+AUA&#10;AP//AwBQSwMEFAAGAAgAAAAhALvAuQbfAAAACwEAAA8AAABkcnMvZG93bnJldi54bWxMj8FOwzAQ&#10;RO9I/IO1SNyo3TYqJcSpoKInLsWA4OjEJomw11HstOHv2ZzgtBrN0+xMsZu8Yyc7xC6ghOVCALNY&#10;B9NhI+Ht9XCzBRaTRqNdQCvhx0bYlZcXhc5NOOOLPanUMArBmGsJbUp9znmsW+t1XITeInlfYfA6&#10;kRwabgZ9pnDv+EqIDfe6Q/rQ6t7uW1t/q9FLeG8/lVpW6yf3eFx/HI7PKmTjXsrrq+nhHliyU/qD&#10;Ya5P1aGkTlUY0UTmJGR34pZQCav5zoDYClpXkZVtBPCy4P83lL8AAAD//wMAUEsBAi0AFAAGAAgA&#10;AAAhALaDOJL+AAAA4QEAABMAAAAAAAAAAAAAAAAAAAAAAFtDb250ZW50X1R5cGVzXS54bWxQSwEC&#10;LQAUAAYACAAAACEAOP0h/9YAAACUAQAACwAAAAAAAAAAAAAAAAAvAQAAX3JlbHMvLnJlbHNQSwEC&#10;LQAUAAYACAAAACEAlDoXBFgCAACtBAAADgAAAAAAAAAAAAAAAAAuAgAAZHJzL2Uyb0RvYy54bWxQ&#10;SwECLQAUAAYACAAAACEAu8C5Bt8AAAALAQAADwAAAAAAAAAAAAAAAACyBAAAZHJzL2Rvd25yZXYu&#10;eG1sUEsFBgAAAAAEAAQA8wAAAL4FAAAAAA==&#10;" fillcolor="window" stroked="f" strokeweight=".5pt">
                <v:path arrowok="t"/>
                <v:textbox>
                  <w:txbxContent>
                    <w:p w:rsidR="0065032A" w:rsidRDefault="00833AA5" w:rsidP="0065032A">
                      <w:r w:rsidRPr="006C5990">
                        <w:rPr>
                          <w:noProof/>
                        </w:rPr>
                        <w:drawing>
                          <wp:inline distT="0" distB="0" distL="0" distR="0">
                            <wp:extent cx="3600450" cy="2571750"/>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571750"/>
                                    </a:xfrm>
                                    <a:prstGeom prst="rect">
                                      <a:avLst/>
                                    </a:prstGeom>
                                    <a:noFill/>
                                    <a:ln>
                                      <a:noFill/>
                                    </a:ln>
                                  </pic:spPr>
                                </pic:pic>
                              </a:graphicData>
                            </a:graphic>
                          </wp:inline>
                        </w:drawing>
                      </w:r>
                    </w:p>
                  </w:txbxContent>
                </v:textbox>
                <w10:wrap type="square" anchorx="margin"/>
              </v:shape>
            </w:pict>
          </mc:Fallback>
        </mc:AlternateContent>
      </w:r>
      <w:r w:rsidR="0065032A" w:rsidRPr="0065032A">
        <w:rPr>
          <w:rFonts w:ascii="Calibri" w:hAnsi="Calibri" w:cs="Calibri"/>
          <w:b/>
        </w:rPr>
        <w:t>Step 2: Load Parts into Array Fixture</w:t>
      </w:r>
    </w:p>
    <w:p w:rsidR="0065032A" w:rsidRPr="0065032A" w:rsidRDefault="0065032A" w:rsidP="0065032A">
      <w:pPr>
        <w:ind w:left="360"/>
        <w:rPr>
          <w:rFonts w:ascii="Calibri" w:hAnsi="Calibri" w:cs="Calibri"/>
          <w:b/>
        </w:rPr>
      </w:pPr>
    </w:p>
    <w:p w:rsidR="0065032A" w:rsidRPr="0065032A" w:rsidRDefault="0065032A" w:rsidP="0065032A">
      <w:pPr>
        <w:ind w:left="360"/>
        <w:rPr>
          <w:rFonts w:ascii="Calibri" w:hAnsi="Calibri" w:cs="Calibri"/>
        </w:rPr>
      </w:pPr>
      <w:r w:rsidRPr="0065032A">
        <w:rPr>
          <w:rFonts w:ascii="Calibri" w:hAnsi="Calibri" w:cs="Calibri"/>
          <w:b/>
          <w:color w:val="FF0000"/>
        </w:rPr>
        <w:t xml:space="preserve">*IMPORTANT* </w:t>
      </w:r>
      <w:r w:rsidRPr="0065032A">
        <w:rPr>
          <w:rFonts w:ascii="Calibri" w:hAnsi="Calibri" w:cs="Calibri"/>
        </w:rPr>
        <w:t>Wear gloves at all times when loading and unloading or otherwise handling any crystals.</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Load the parts in the array as shown in Figure 6 to the right. The parts will sit flush in the fixture if positioned correctly. Orientation of the part within each pocket is not critical.</w:t>
      </w:r>
    </w:p>
    <w:p w:rsidR="0065032A" w:rsidRPr="0065032A" w:rsidRDefault="0065032A" w:rsidP="0065032A">
      <w:pPr>
        <w:ind w:left="360"/>
        <w:rPr>
          <w:rFonts w:ascii="Calibri" w:hAnsi="Calibri" w:cs="Calibri"/>
        </w:rPr>
      </w:pPr>
    </w:p>
    <w:p w:rsidR="0065032A" w:rsidRPr="0065032A" w:rsidRDefault="00833AA5" w:rsidP="0065032A">
      <w:pPr>
        <w:ind w:left="360"/>
        <w:rPr>
          <w:rFonts w:ascii="Calibri" w:hAnsi="Calibri" w:cs="Calibri"/>
        </w:rPr>
      </w:pPr>
      <w:r>
        <w:rPr>
          <w:noProof/>
        </w:rPr>
        <mc:AlternateContent>
          <mc:Choice Requires="wps">
            <w:drawing>
              <wp:anchor distT="0" distB="0" distL="114300" distR="114300" simplePos="0" relativeHeight="251667456" behindDoc="0" locked="0" layoutInCell="1" allowOverlap="1">
                <wp:simplePos x="0" y="0"/>
                <wp:positionH relativeFrom="column">
                  <wp:posOffset>2913380</wp:posOffset>
                </wp:positionH>
                <wp:positionV relativeFrom="paragraph">
                  <wp:posOffset>200660</wp:posOffset>
                </wp:positionV>
                <wp:extent cx="3413125" cy="701675"/>
                <wp:effectExtent l="0" t="0" r="53975" b="60325"/>
                <wp:wrapNone/>
                <wp:docPr id="3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3125" cy="701675"/>
                        </a:xfrm>
                        <a:prstGeom prst="straightConnector1">
                          <a:avLst/>
                        </a:prstGeom>
                        <a:noFill/>
                        <a:ln w="25400" cap="flat" cmpd="sng" algn="ctr">
                          <a:solidFill>
                            <a:srgbClr val="FF000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5BD089" id="_x0000_t32" coordsize="21600,21600" o:spt="32" o:oned="t" path="m,l21600,21600e" filled="f">
                <v:path arrowok="t" fillok="f" o:connecttype="none"/>
                <o:lock v:ext="edit" shapetype="t"/>
              </v:shapetype>
              <v:shape id="Straight Arrow Connector 32" o:spid="_x0000_s1026" type="#_x0000_t32" style="position:absolute;margin-left:229.4pt;margin-top:15.8pt;width:268.75pt;height: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vd9AEAAMoDAAAOAAAAZHJzL2Uyb0RvYy54bWysU8uO2zAMvBfoPwi6d+0k+4IRZ1EkTS+L&#10;doG0H8DIsi1UL5BqnPx9KcfJdttbUR8EUSSH5HC8fDo6Kw4ayQRfy9lNKYX2KjTGd7X8/m374VEK&#10;SuAbsMHrWp40yafV+3fLIVZ6HvpgG42CQTxVQ6xln1KsioJUrx3QTYjas7MN6CCxiV3RIAyM7mwx&#10;L8v7YgjYRAxKE/Hr5uyUqxG/bbVKX9uWdBK2ltxbGk8cz30+i9USqg4h9kZNbcA/dOHAeC56hdpA&#10;AvETzV9QzigMFNp0o4IrQtsapccZeJpZ+cc0ux6iHmdhciheaaL/B6u+HF5QmKaWizspPDje0S4h&#10;mK5P4iNiGMQ6eM88BhSLeeZriFRx2tq/YJ5YHf0uPgf1g9hXvHFmg+I57Niiy+E8sjiO/J+u/Otj&#10;EoofF7ezxWzOfSj2PZSz+4e7XLCA6pIdkdJnHZzIl1rS1Om1xdm4BDg8UzonXhJyaR+2xlp+h8p6&#10;MdRyfndbsigUsPBaC4mvLjIV5DspwHasaJVwhKRgTZPTczZht19bFAdgVW23JX9Tn2/Ccu0NUH+O&#10;oxNl46w4ZxLL3hpXy8ecPgkxgbGffCPSKfIeEhrwndUTtvW5th5FPc33SnC+7UNzesHLFlgwI3WT&#10;uLMif7fHXb3+gqtfAAAA//8DAFBLAwQUAAYACAAAACEADC2GkuIAAAAKAQAADwAAAGRycy9kb3du&#10;cmV2LnhtbEyPQUvDQBCF74L/YRnBi9hN0hrSmE0RsSD2oK2K1212TILZ2ZDdprG/3vGkx+F9vPdN&#10;sZpsJ0YcfOtIQTyLQCBVzrRUK3h7XV9nIHzQZHTnCBV8o4dVeX5W6Ny4I21x3IVacAn5XCtoQuhz&#10;KX3VoNV+5nokzj7dYHXgc6ilGfSRy20nkyhKpdUt8UKje7xvsPraHayCzfvVNh7b5w/9sj5lyWPY&#10;nJ4eBqUuL6a7WxABp/AHw68+q0PJTnt3IONFp2Bxk7F6UDCPUxAMLJfpHMSeyUUSgywL+f+F8gcA&#10;AP//AwBQSwECLQAUAAYACAAAACEAtoM4kv4AAADhAQAAEwAAAAAAAAAAAAAAAAAAAAAAW0NvbnRl&#10;bnRfVHlwZXNdLnhtbFBLAQItABQABgAIAAAAIQA4/SH/1gAAAJQBAAALAAAAAAAAAAAAAAAAAC8B&#10;AABfcmVscy8ucmVsc1BLAQItABQABgAIAAAAIQAp9cvd9AEAAMoDAAAOAAAAAAAAAAAAAAAAAC4C&#10;AABkcnMvZTJvRG9jLnhtbFBLAQItABQABgAIAAAAIQAMLYaS4gAAAAoBAAAPAAAAAAAAAAAAAAAA&#10;AE4EAABkcnMvZG93bnJldi54bWxQSwUGAAAAAAQABADzAAAAXQUAAAAA&#10;" strokecolor="red" strokeweight="2pt">
                <v:stroke dashstyle="3 1" endarrow="block" joinstyle="miter"/>
                <o:lock v:ext="edit" shapetype="f"/>
              </v:shape>
            </w:pict>
          </mc:Fallback>
        </mc:AlternateContent>
      </w:r>
      <w:r w:rsidR="0065032A" w:rsidRPr="0065032A">
        <w:rPr>
          <w:rFonts w:ascii="Calibri" w:hAnsi="Calibri" w:cs="Calibri"/>
        </w:rPr>
        <w:t xml:space="preserve">The notch on the corner of the array fixture should be oriented towards the bottom right of the base plate as shown. </w:t>
      </w:r>
    </w:p>
    <w:p w:rsidR="0065032A" w:rsidRPr="0065032A" w:rsidRDefault="0065032A" w:rsidP="0065032A">
      <w:pPr>
        <w:ind w:left="360"/>
        <w:rPr>
          <w:rFonts w:ascii="Calibri" w:hAnsi="Calibri" w:cs="Calibri"/>
        </w:rPr>
      </w:pPr>
    </w:p>
    <w:p w:rsidR="0065032A" w:rsidRPr="0065032A" w:rsidRDefault="00833AA5" w:rsidP="0065032A">
      <w:pPr>
        <w:ind w:left="360"/>
        <w:rPr>
          <w:rFonts w:ascii="Calibri" w:hAnsi="Calibri" w:cs="Calibri"/>
        </w:rPr>
      </w:pPr>
      <w:r>
        <w:rPr>
          <w:noProof/>
        </w:rPr>
        <mc:AlternateContent>
          <mc:Choice Requires="wps">
            <w:drawing>
              <wp:anchor distT="0" distB="0" distL="114300" distR="114300" simplePos="0" relativeHeight="251666432" behindDoc="0" locked="0" layoutInCell="1" allowOverlap="1">
                <wp:simplePos x="0" y="0"/>
                <wp:positionH relativeFrom="column">
                  <wp:posOffset>6358255</wp:posOffset>
                </wp:positionH>
                <wp:positionV relativeFrom="paragraph">
                  <wp:posOffset>58420</wp:posOffset>
                </wp:positionV>
                <wp:extent cx="531495" cy="467995"/>
                <wp:effectExtent l="0" t="0" r="1905" b="8255"/>
                <wp:wrapNone/>
                <wp:docPr id="2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46799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BB14E8A" id="Oval 31" o:spid="_x0000_s1026" style="position:absolute;margin-left:500.65pt;margin-top:4.6pt;width:41.8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cMbgIAAOAEAAAOAAAAZHJzL2Uyb0RvYy54bWysVE1v2zAMvQ/YfxB0X52k6ZcRpwhaZBgQ&#10;tAXaoWdGlmNhkqhJSpzu14+SnTZddxqWg0CKj6T4/JjZ9d5otpM+KLQVH5+MOJNWYK3spuLfn5Zf&#10;LjkLEWwNGq2s+IsM/Hr++dOsc6WcYIu6lp5RERvKzlW8jdGVRRFEKw2EE3TSUrBBbyCS6zdF7aGj&#10;6kYXk9HovOjQ186jkCHQ7W0f5PNcv2mkiPdNE2RkuuL0tphPn891Oov5DMqNB9cqMTwD/uEVBpSl&#10;pq+lbiEC23r1oZRRwmPAJp4INAU2jRIyz0DTjEd/TPPYgpN5FiInuFeawv8rK+52D56puuKTM84s&#10;GPpG9zvQ7HScuOlcKAny6B58mi64FYofgQLFu0hywoDZN94kLM3G9pnol1ei5T4yQZdnp+PpFfUT&#10;FJqeX1yRnWpCeUh2PsSvEg1LRsWl1sqFRAWUsFuF2KMPqHRtcam0pnsotWVdmmc6oi8ugFTVaIhk&#10;GkdzBrvhDPSG5CqizyUDalWn9JQd/GZ9oz0jEiq+XI7oNzzuHSz1voXQ9rgc6sVkVCRFa2UqfpmS&#10;D9napuoya3KY4I22ZK2xfqFv4bEXaXBiqajJCkJ8AE+qpGlo0+I9HY1GGhEHi7MW/a+/3Sc8iYWi&#10;nHWkchr/5xa85Ex/sySjq/F0mtYiO9Oziwk5/jiyPo7YrblBYmVMO+1ENhM+6oPZeDTPtJCL1JVC&#10;YAX17okenJvYbx+ttJCLRYbRKjiIK/voRCqeeEr0Pu2fwbtBApG0c4eHjfgggx6bMi0uthEblTXy&#10;xusgWVqjLLRh5dOeHvsZ9fbHNP8NAAD//wMAUEsDBBQABgAIAAAAIQBL4J0l3gAAAAoBAAAPAAAA&#10;ZHJzL2Rvd25yZXYueG1sTI8xT8MwEIV3JP6DdUhs1G4qUBriVAipCwOIwsLm2NckbXwOtpuE/nrc&#10;Ccan+/Tue+Vmtj0b0YfOkYTlQgBD0s501Ej4/Nje5cBCVGRU7wgl/GCATXV9VarCuInecdzFhqUS&#10;CoWS0MY4FJwH3aJVYeEGpHTbO29VTNE33Hg1pXLb80yIB25VR+lDqwZ8blEfdycroYmetl9ar77r&#10;t4le+Xl/eDmPUt7ezE+PwCLO8Q+Gi35Shyo51e5EJrA+ZSGWq8RKWGfALoDI79O6WkKerYFXJf8/&#10;ofoFAAD//wMAUEsBAi0AFAAGAAgAAAAhALaDOJL+AAAA4QEAABMAAAAAAAAAAAAAAAAAAAAAAFtD&#10;b250ZW50X1R5cGVzXS54bWxQSwECLQAUAAYACAAAACEAOP0h/9YAAACUAQAACwAAAAAAAAAAAAAA&#10;AAAvAQAAX3JlbHMvLnJlbHNQSwECLQAUAAYACAAAACEAeGg3DG4CAADgBAAADgAAAAAAAAAAAAAA&#10;AAAuAgAAZHJzL2Uyb0RvYy54bWxQSwECLQAUAAYACAAAACEAS+CdJd4AAAAKAQAADwAAAAAAAAAA&#10;AAAAAADIBAAAZHJzL2Rvd25yZXYueG1sUEsFBgAAAAAEAAQA8wAAANMFAAAAAA==&#10;" filled="f" strokecolor="red" strokeweight="2pt">
                <v:stroke joinstyle="miter"/>
                <v:path arrowok="t"/>
              </v:oval>
            </w:pict>
          </mc:Fallback>
        </mc:AlternateContent>
      </w:r>
      <w:r w:rsidR="0065032A" w:rsidRPr="0065032A">
        <w:rPr>
          <w:rFonts w:ascii="Calibri" w:hAnsi="Calibri" w:cs="Calibri"/>
        </w:rPr>
        <w:t>Ensure that the array is cornered completely on the base plate. This is critical to ensuring proper etch positioning.</w:t>
      </w:r>
    </w:p>
    <w:p w:rsidR="0065032A" w:rsidRPr="0065032A" w:rsidRDefault="00833AA5" w:rsidP="0065032A">
      <w:pPr>
        <w:ind w:left="360"/>
        <w:rPr>
          <w:rFonts w:ascii="Calibri" w:hAnsi="Calibri" w:cs="Calibri"/>
        </w:rPr>
      </w:pPr>
      <w:r>
        <w:rPr>
          <w:noProof/>
        </w:rPr>
        <mc:AlternateContent>
          <mc:Choice Requires="wps">
            <w:drawing>
              <wp:anchor distT="0" distB="0" distL="114300" distR="114300" simplePos="0" relativeHeight="251668480" behindDoc="0" locked="0" layoutInCell="1" allowOverlap="1">
                <wp:simplePos x="0" y="0"/>
                <wp:positionH relativeFrom="page">
                  <wp:posOffset>3675380</wp:posOffset>
                </wp:positionH>
                <wp:positionV relativeFrom="paragraph">
                  <wp:posOffset>123825</wp:posOffset>
                </wp:positionV>
                <wp:extent cx="3550920" cy="424815"/>
                <wp:effectExtent l="0" t="0" r="0" b="0"/>
                <wp:wrapSquare wrapText="bothSides"/>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0920" cy="424815"/>
                        </a:xfrm>
                        <a:prstGeom prst="rect">
                          <a:avLst/>
                        </a:prstGeom>
                        <a:solidFill>
                          <a:sysClr val="window" lastClr="FFFFFF"/>
                        </a:solidFill>
                        <a:ln w="6350">
                          <a:noFill/>
                        </a:ln>
                      </wps:spPr>
                      <wps:txbx>
                        <w:txbxContent>
                          <w:p w:rsidR="0065032A" w:rsidRPr="0065032A" w:rsidRDefault="0065032A" w:rsidP="0065032A">
                            <w:pPr>
                              <w:jc w:val="center"/>
                              <w:rPr>
                                <w:rFonts w:ascii="Calibri" w:hAnsi="Calibri" w:cs="Calibri"/>
                              </w:rPr>
                            </w:pPr>
                            <w:r w:rsidRPr="0065032A">
                              <w:rPr>
                                <w:rFonts w:ascii="Calibri" w:hAnsi="Calibri" w:cs="Calibri"/>
                                <w:b/>
                              </w:rPr>
                              <w:t>Figure 6:</w:t>
                            </w:r>
                            <w:r w:rsidRPr="0065032A">
                              <w:rPr>
                                <w:rFonts w:ascii="Calibri" w:hAnsi="Calibri" w:cs="Calibri"/>
                              </w:rPr>
                              <w:t xml:space="preserve"> Parts loaded in array fixture. Live parts will be </w:t>
                            </w:r>
                            <w:proofErr w:type="spellStart"/>
                            <w:r w:rsidRPr="0065032A">
                              <w:rPr>
                                <w:rFonts w:ascii="Calibri" w:hAnsi="Calibri" w:cs="Calibri"/>
                              </w:rPr>
                              <w:t>unetched</w:t>
                            </w:r>
                            <w:proofErr w:type="spellEnd"/>
                            <w:r w:rsidRPr="0065032A">
                              <w:rPr>
                                <w:rFonts w:ascii="Calibri" w:hAnsi="Calibri" w:cs="Calibri"/>
                              </w:rPr>
                              <w:t xml:space="preserve">. Etched parts are shown here as an example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left:0;text-align:left;margin-left:289.4pt;margin-top:9.75pt;width:279.6pt;height:3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fDVwIAAKwEAAAOAAAAZHJzL2Uyb0RvYy54bWysVN9v2jAQfp+0/8Hy+0iA0LWIUDEqpkmo&#10;rQRVn41jk2iOz7MNCfvrd3ZCYd2epvFgznef7+67H5ndt7UiR2FdBTqnw0FKidAcikrvc/qyXX26&#10;pcR5pgumQIucnoSj9/OPH2aNmYoRlKAKYQk60W7amJyW3ptpkjheipq5ARih0SjB1szj1e6TwrIG&#10;vdcqGaXpTdKALYwFLpxD7UNnpPPoX0rB/ZOUTniicoq5+XjaeO7CmcxnbLq3zJQV79Ng/5BFzSqN&#10;Qd9cPTDPyMFWf7iqK27BgfQDDnUCUlZcRA7IZpi+Y7MpmRGRCxbHmbcyuf/nlj8eny2pipyOMko0&#10;q7FHW9F68gVaMh6H+jTGTRG2MQj0Leqxz5GrM2vg3x1CkitM98AhOtSjlbYO/8iU4ENswemt7CEM&#10;R+V4MknvRmjiaMtG2e1wEuIml9fGOv9VQE2CkFOLbY0ZsOPa+Q56hoRgDlRVrCql4uXklsqSI8MJ&#10;wMEpoKFEMedRmdNV/PXRfnumNGlyejOepDGShuCvC6V0z7gjGbj7dtfGKsbMg2YHxQkLZqEbOWf4&#10;qsLk1xj5mVmcMeSLe+Of8JAKMBb0EiUl2J9/0wc8th6tlDQ4szl1Pw7MCiT0TeNQ3A2zLAx5vGST&#10;z6Gm9tqyu7boQ70ELMoQN9TwKAa8V2dRWqhfcb0WISqamOYYO6f+LC59t0m4nlwsFhGEY22YX+uN&#10;4ec5Ca3Ztq/Mmr5/Hjv/COfpZtN3beywoXcaFgcPsoo9vlS1Lz+uRJySfn3Dzl3fI+rykZn/AgAA&#10;//8DAFBLAwQUAAYACAAAACEATmj9g98AAAAKAQAADwAAAGRycy9kb3ducmV2LnhtbEyPzU7DMBCE&#10;70i8g7VI3KgT0pYQ4lRQ0ROXEkBwdOIljvBPFDtteHu2J3oczWjmm3IzW8MOOIbeOwHpIgGGrvWq&#10;d52A97fdTQ4sROmUNN6hgF8MsKkuL0pZKH90r3ioY8eoxIVCCtAxDgXnodVoZVj4AR153360MpIc&#10;O65GeaRya/htkqy5lb2jBS0H3Gpsf+rJCvjQX3WdNtmzedpnn7v9S+2X01aI66v58QFYxDn+h+GE&#10;T+hQEVPjJ6cCMwJWdzmhRzLuV8BOgTTL6V0jIF8vgVclP79Q/QEAAP//AwBQSwECLQAUAAYACAAA&#10;ACEAtoM4kv4AAADhAQAAEwAAAAAAAAAAAAAAAAAAAAAAW0NvbnRlbnRfVHlwZXNdLnhtbFBLAQIt&#10;ABQABgAIAAAAIQA4/SH/1gAAAJQBAAALAAAAAAAAAAAAAAAAAC8BAABfcmVscy8ucmVsc1BLAQIt&#10;ABQABgAIAAAAIQAGL7fDVwIAAKwEAAAOAAAAAAAAAAAAAAAAAC4CAABkcnMvZTJvRG9jLnhtbFBL&#10;AQItABQABgAIAAAAIQBOaP2D3wAAAAoBAAAPAAAAAAAAAAAAAAAAALEEAABkcnMvZG93bnJldi54&#10;bWxQSwUGAAAAAAQABADzAAAAvQUAAAAA&#10;" fillcolor="window" stroked="f" strokeweight=".5pt">
                <v:path arrowok="t"/>
                <v:textbox>
                  <w:txbxContent>
                    <w:p w:rsidR="0065032A" w:rsidRPr="0065032A" w:rsidRDefault="0065032A" w:rsidP="0065032A">
                      <w:pPr>
                        <w:jc w:val="center"/>
                        <w:rPr>
                          <w:rFonts w:ascii="Calibri" w:hAnsi="Calibri" w:cs="Calibri"/>
                        </w:rPr>
                      </w:pPr>
                      <w:r w:rsidRPr="0065032A">
                        <w:rPr>
                          <w:rFonts w:ascii="Calibri" w:hAnsi="Calibri" w:cs="Calibri"/>
                          <w:b/>
                        </w:rPr>
                        <w:t>Figure 6:</w:t>
                      </w:r>
                      <w:r w:rsidRPr="0065032A">
                        <w:rPr>
                          <w:rFonts w:ascii="Calibri" w:hAnsi="Calibri" w:cs="Calibri"/>
                        </w:rPr>
                        <w:t xml:space="preserve"> Parts loaded in array fixture. Live parts will be unetched. Etched parts are shown here as an example only. </w:t>
                      </w:r>
                    </w:p>
                  </w:txbxContent>
                </v:textbox>
                <w10:wrap type="square" anchorx="page"/>
              </v:shape>
            </w:pict>
          </mc:Fallback>
        </mc:AlternateContent>
      </w:r>
    </w:p>
    <w:p w:rsidR="0065032A" w:rsidRPr="0065032A" w:rsidRDefault="0065032A" w:rsidP="0065032A">
      <w:pPr>
        <w:ind w:left="360"/>
        <w:rPr>
          <w:rFonts w:ascii="Calibri" w:hAnsi="Calibri" w:cs="Calibri"/>
        </w:rPr>
      </w:pPr>
      <w:r w:rsidRPr="0065032A">
        <w:rPr>
          <w:rFonts w:ascii="Calibri" w:hAnsi="Calibri" w:cs="Calibri"/>
        </w:rPr>
        <w:t>If ablating a job that is less than 16 pieces, fill the remaining slots with reusable scrap parts so that the fixture remains unmarked.</w:t>
      </w:r>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b/>
        </w:rPr>
        <w:t>Step 3:</w:t>
      </w:r>
      <w:r w:rsidRPr="0065032A">
        <w:rPr>
          <w:rFonts w:ascii="Calibri" w:hAnsi="Calibri" w:cs="Calibri"/>
        </w:rPr>
        <w:t xml:space="preserve"> </w:t>
      </w:r>
      <w:r w:rsidRPr="0065032A">
        <w:rPr>
          <w:rFonts w:ascii="Calibri" w:hAnsi="Calibri" w:cs="Calibri"/>
          <w:b/>
        </w:rPr>
        <w:t xml:space="preserve">Ensure Proper Program is </w:t>
      </w:r>
      <w:proofErr w:type="gramStart"/>
      <w:r w:rsidRPr="0065032A">
        <w:rPr>
          <w:rFonts w:ascii="Calibri" w:hAnsi="Calibri" w:cs="Calibri"/>
          <w:b/>
        </w:rPr>
        <w:t>Selected</w:t>
      </w:r>
      <w:proofErr w:type="gramEnd"/>
    </w:p>
    <w:p w:rsidR="0065032A" w:rsidRP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Program </w:t>
      </w:r>
      <w:r w:rsidR="00673757">
        <w:rPr>
          <w:rFonts w:asciiTheme="minorHAnsi" w:hAnsiTheme="minorHAnsi" w:cstheme="minorHAnsi"/>
        </w:rPr>
        <w:t>58639</w:t>
      </w:r>
      <w:r w:rsidRPr="00673757">
        <w:rPr>
          <w:rFonts w:ascii="Calibri" w:hAnsi="Calibri" w:cs="Calibri"/>
        </w:rPr>
        <w:t xml:space="preserve"> </w:t>
      </w:r>
      <w:r w:rsidRPr="0065032A">
        <w:rPr>
          <w:rFonts w:ascii="Calibri" w:hAnsi="Calibri" w:cs="Calibri"/>
        </w:rPr>
        <w:t xml:space="preserve">will automatically open when </w:t>
      </w:r>
      <w:proofErr w:type="spellStart"/>
      <w:r w:rsidRPr="0065032A">
        <w:rPr>
          <w:rFonts w:ascii="Calibri" w:hAnsi="Calibri" w:cs="Calibri"/>
        </w:rPr>
        <w:t>TruTops</w:t>
      </w:r>
      <w:proofErr w:type="spellEnd"/>
      <w:r w:rsidRPr="0065032A">
        <w:rPr>
          <w:rFonts w:ascii="Calibri" w:hAnsi="Calibri" w:cs="Calibri"/>
        </w:rPr>
        <w:t xml:space="preserve"> software opens. If etching only </w:t>
      </w:r>
      <w:r w:rsidR="00673757">
        <w:rPr>
          <w:rFonts w:asciiTheme="minorHAnsi" w:hAnsiTheme="minorHAnsi" w:cstheme="minorHAnsi"/>
        </w:rPr>
        <w:t>58639</w:t>
      </w:r>
      <w:r w:rsidRPr="00673757">
        <w:rPr>
          <w:rFonts w:ascii="Calibri" w:hAnsi="Calibri" w:cs="Calibri"/>
        </w:rPr>
        <w:t xml:space="preserve"> </w:t>
      </w:r>
      <w:r w:rsidRPr="0065032A">
        <w:rPr>
          <w:rFonts w:ascii="Calibri" w:hAnsi="Calibri" w:cs="Calibri"/>
        </w:rPr>
        <w:t xml:space="preserve">parts, no program selection is required. </w:t>
      </w:r>
    </w:p>
    <w:p w:rsidR="0065032A" w:rsidRPr="0065032A" w:rsidRDefault="0065032A" w:rsidP="0065032A">
      <w:pPr>
        <w:ind w:left="360"/>
        <w:rPr>
          <w:rFonts w:ascii="Calibri" w:hAnsi="Calibri" w:cs="Calibri"/>
        </w:rPr>
      </w:pPr>
    </w:p>
    <w:p w:rsidR="0065032A" w:rsidRPr="0065032A" w:rsidRDefault="00673757" w:rsidP="0065032A">
      <w:pPr>
        <w:ind w:left="360"/>
        <w:jc w:val="center"/>
        <w:rPr>
          <w:rFonts w:ascii="Calibri" w:hAnsi="Calibri" w:cs="Calibri"/>
        </w:rPr>
      </w:pPr>
      <w:r>
        <w:rPr>
          <w:rFonts w:ascii="Calibri" w:hAnsi="Calibri" w:cs="Calibri"/>
          <w:noProof/>
        </w:rPr>
        <mc:AlternateContent>
          <mc:Choice Requires="wps">
            <w:drawing>
              <wp:anchor distT="0" distB="0" distL="114300" distR="114300" simplePos="0" relativeHeight="251670528" behindDoc="0" locked="0" layoutInCell="1" allowOverlap="1">
                <wp:simplePos x="0" y="0"/>
                <wp:positionH relativeFrom="column">
                  <wp:posOffset>1045029</wp:posOffset>
                </wp:positionH>
                <wp:positionV relativeFrom="paragraph">
                  <wp:posOffset>513905</wp:posOffset>
                </wp:positionV>
                <wp:extent cx="2891641" cy="154379"/>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2891641" cy="154379"/>
                        </a:xfrm>
                        <a:prstGeom prst="rect">
                          <a:avLst/>
                        </a:prstGeom>
                        <a:solidFill>
                          <a:schemeClr val="bg1">
                            <a:lumMod val="95000"/>
                          </a:schemeClr>
                        </a:solidFill>
                        <a:ln w="6350">
                          <a:noFill/>
                        </a:ln>
                      </wps:spPr>
                      <wps:txbx>
                        <w:txbxContent>
                          <w:p w:rsidR="00673757" w:rsidRPr="00673757" w:rsidRDefault="00673757">
                            <w:pPr>
                              <w:rPr>
                                <w:rFonts w:asciiTheme="minorHAnsi" w:hAnsiTheme="minorHAnsi" w:cstheme="minorHAnsi"/>
                              </w:rPr>
                            </w:pPr>
                            <w:r w:rsidRPr="00673757">
                              <w:rPr>
                                <w:rFonts w:asciiTheme="minorHAnsi" w:hAnsiTheme="minorHAnsi" w:cstheme="minorHAnsi"/>
                              </w:rPr>
                              <w:t>C:\PCB\58639.VLF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82.3pt;margin-top:40.45pt;width:227.7pt;height:1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05TgIAAJQEAAAOAAAAZHJzL2Uyb0RvYy54bWysVFFv2jAQfp+0/2D5fSShwEpEqBgV06Su&#10;rQRTn43jkEi2z7MNCfv1OzuEbt2epr2Yy935O9/33bG465QkJ2FdA7qg2SilRGgOZaMPBf2223y4&#10;pcR5pksmQYuCnoWjd8v37xatycUYapClsARBtMtbU9Dae5MnieO1UMyNwAiNwQqsYh4/7SEpLWsR&#10;XclknKazpAVbGgtcOIfe+z5IlxG/qgT3T1XlhCeyoPg2H08bz304k+WC5QfLTN3wyzPYP7xCsUZj&#10;0SvUPfOMHG3zB5RquAUHlR9xUAlUVcNF7AG7ydI33WxrZkTsBclx5kqT+3+w/PH0bElTFnRCiWYK&#10;JdqJzpNP0JFJYKc1LsekrcE036EbVR78Dp2h6a6yKvxiOwTjyPP5ym0A4+gc386z2SSjhGMsm05u&#10;Ps4DTPJ621jnPwtQJBgFtahdpJSdHpzvU4eUUMyBbMpNI2X8CPMi1tKSE0Ol94csXpVH9RXK3jef&#10;pmnUG0vG8Qrp8QG/IUlN2oLObqZpRNAQSvTVpcb0wEffd7B8t+8ie7OBkz2UZ6TKQj9qzvBNg/08&#10;MOefmcXZQnZwX/wTHpUErAUXi5Ia7I+/+UM+So5RSlqc1YK670dmBSXyi8ZhCIM9GHYw9oOhj2oN&#10;SApyj6+JJl6wXg5mZUG94BqtQhUMMc2xVkH9YK59vzG4hlysVjEJx9cw/6C3hgfoIEJQZ9e9MGsu&#10;EnoU/xGGKWb5GyX73HBTw+rooWqizIHXnsUL3Tj6UafLmobd+vU7Zr3+mSx/AgAA//8DAFBLAwQU&#10;AAYACAAAACEAD+VsyN4AAAAKAQAADwAAAGRycy9kb3ducmV2LnhtbEyPQUsDMRSE74L/ITzBm00s&#10;bajrZouIglgQW3voMd287i4mL8smbdd/7/Nkj8MMM9+UyzF4ccIhdZEM3E8UCKQ6uo4aA9uv17sF&#10;iJQtOesjoYEfTLCsrq9KW7h4pjWeNrkRXEKpsAbanPtCylS3GGyaxB6JvUMcgs0sh0a6wZ65PHg5&#10;VUrLYDvihdb2+Nxi/b05BgOjX33ml90qf+zkodbz7ey9Wb8Zc3szPj2CyDjm/zD84TM6VMy0j0dy&#10;SXjWeqY5amChHkBwQPMeiD07aj4FWZXy8kL1CwAA//8DAFBLAQItABQABgAIAAAAIQC2gziS/gAA&#10;AOEBAAATAAAAAAAAAAAAAAAAAAAAAABbQ29udGVudF9UeXBlc10ueG1sUEsBAi0AFAAGAAgAAAAh&#10;ADj9If/WAAAAlAEAAAsAAAAAAAAAAAAAAAAALwEAAF9yZWxzLy5yZWxzUEsBAi0AFAAGAAgAAAAh&#10;ADiRvTlOAgAAlAQAAA4AAAAAAAAAAAAAAAAALgIAAGRycy9lMm9Eb2MueG1sUEsBAi0AFAAGAAgA&#10;AAAhAA/lbMjeAAAACgEAAA8AAAAAAAAAAAAAAAAAqAQAAGRycy9kb3ducmV2LnhtbFBLBQYAAAAA&#10;BAAEAPMAAACzBQAAAAA=&#10;" fillcolor="#f2f2f2 [3052]" stroked="f" strokeweight=".5pt">
                <v:textbox inset="0,0,0,0">
                  <w:txbxContent>
                    <w:p w:rsidR="00673757" w:rsidRPr="00673757" w:rsidRDefault="00673757">
                      <w:pPr>
                        <w:rPr>
                          <w:rFonts w:asciiTheme="minorHAnsi" w:hAnsiTheme="minorHAnsi" w:cstheme="minorHAnsi"/>
                        </w:rPr>
                      </w:pPr>
                      <w:r w:rsidRPr="00673757">
                        <w:rPr>
                          <w:rFonts w:asciiTheme="minorHAnsi" w:hAnsiTheme="minorHAnsi" w:cstheme="minorHAnsi"/>
                        </w:rPr>
                        <w:t>C:\PCB\58639.VLF</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1019175</wp:posOffset>
                </wp:positionH>
                <wp:positionV relativeFrom="paragraph">
                  <wp:posOffset>487680</wp:posOffset>
                </wp:positionV>
                <wp:extent cx="2945130" cy="190500"/>
                <wp:effectExtent l="0" t="0" r="26670" b="19050"/>
                <wp:wrapNone/>
                <wp:docPr id="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130" cy="1905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5FB4" id="Rectangle 53" o:spid="_x0000_s1026" style="position:absolute;margin-left:80.25pt;margin-top:38.4pt;width:231.9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KcwIAAOMEAAAOAAAAZHJzL2Uyb0RvYy54bWysVE1v2zAMvQ/YfxB0X+2kydYadYqgRYYB&#10;QRu0HXpmZMkWpq9JSpzu14+SnX5tp2E5CKRJkXqPj7m4PGhF9twHaU1NJyclJdww20jT1vT7w+rT&#10;GSUhgmlAWcNr+sQDvVx8/HDRu4pPbWdVwz3BIiZUvatpF6OriiKwjmsIJ9Zxg0FhvYaIrm+LxkOP&#10;1bUqpmX5ueitb5y3jIeAX6+HIF3k+kJwFm+FCDwSVVN8W8ynz+c2ncXiAqrWg+skG58B//AKDdJg&#10;0+dS1xCB7Lz8o5SWzNtgRTxhVhdWCMl4xoBoJuU7NPcdOJ6xIDnBPdMU/l9ZdrPfeCKbmk5PKTGg&#10;cUZ3yBqYVnEyP00E9S5UmHfvNj5BDG5t2Y+AgeJNJDlhzDkIr1MuAiSHzPbTM9v8EAnDj9Pz2Xxy&#10;ikNhGJucl/Myj6OA6njb+RC/cqtJMmrq8V2ZZNivQ0z9oTqmpGbGrqRSeaLKkB47zGdYkzBAYQkF&#10;EU3tEGowLSWgWlQsiz6XDFbJJl3PCH27vVKe7AFVs1qV+Es8YLs3aan3NYRuyMuhQU9aRhS1krqm&#10;Z+ny8bYyqTrPshwRvJCWrK1tnnAc3g46DY6tJDZZQ4gb8ChMRIPLFm/xEMoiRDtalHTW//rb95SP&#10;esEoJT0KHeH/3IHnlKhvBpV0PpnN0mZkZzb/MkXHv45sX0fMTl9ZZGWCa+1YNlN+VEdTeKsfcSeX&#10;qSuGwDDsPRA9OldxWEDcasaXy5yG2+Agrs29Y6l44inR+3B4BO/G+UdUzo09LgVU72Qw5A5CWO6i&#10;FTJr5IXXUbC4SXmW49anVX3t56yX/6bFbwAAAP//AwBQSwMEFAAGAAgAAAAhACfmQzrgAAAACgEA&#10;AA8AAABkcnMvZG93bnJldi54bWxMj8FOwzAQRO9I/IO1SFwQtWlKQCFOhSohVdADLUhcnXibRNjr&#10;KHbbwNeznOA4O6PZN+Vy8k4ccYx9IA03MwUCqQm2p1bD+9vT9T2ImAxZ4wKhhi+MsKzOz0pT2HCi&#10;LR53qRVcQrEwGrqUhkLK2HToTZyFAYm9fRi9SSzHVtrRnLjcOzlXKpfe9MQfOjPgqsPmc3fwGlZN&#10;ffWx327ccwz4vXh9ydbrOtP68mJ6fACRcEp/YfjFZ3SomKkOB7JRONa5uuWohrucJ3Agny8yEDU7&#10;ii+yKuX/CdUPAAAA//8DAFBLAQItABQABgAIAAAAIQC2gziS/gAAAOEBAAATAAAAAAAAAAAAAAAA&#10;AAAAAABbQ29udGVudF9UeXBlc10ueG1sUEsBAi0AFAAGAAgAAAAhADj9If/WAAAAlAEAAAsAAAAA&#10;AAAAAAAAAAAALwEAAF9yZWxzLy5yZWxzUEsBAi0AFAAGAAgAAAAhAP4ItQpzAgAA4wQAAA4AAAAA&#10;AAAAAAAAAAAALgIAAGRycy9lMm9Eb2MueG1sUEsBAi0AFAAGAAgAAAAhACfmQzrgAAAACgEAAA8A&#10;AAAAAAAAAAAAAAAAzQQAAGRycy9kb3ducmV2LnhtbFBLBQYAAAAABAAEAPMAAADaBQAAAAA=&#10;" filled="f" strokecolor="red" strokeweight="2pt">
                <v:path arrowok="t"/>
              </v:rect>
            </w:pict>
          </mc:Fallback>
        </mc:AlternateContent>
      </w:r>
      <w:r w:rsidR="00833AA5" w:rsidRPr="006C5990">
        <w:rPr>
          <w:noProof/>
        </w:rPr>
        <w:drawing>
          <wp:inline distT="0" distB="0" distL="0" distR="0">
            <wp:extent cx="6705600" cy="962025"/>
            <wp:effectExtent l="0" t="0" r="0" b="0"/>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5600" cy="962025"/>
                    </a:xfrm>
                    <a:prstGeom prst="rect">
                      <a:avLst/>
                    </a:prstGeom>
                    <a:noFill/>
                    <a:ln>
                      <a:noFill/>
                    </a:ln>
                  </pic:spPr>
                </pic:pic>
              </a:graphicData>
            </a:graphic>
          </wp:inline>
        </w:drawing>
      </w:r>
      <w:r w:rsidR="0065032A" w:rsidRPr="0065032A">
        <w:rPr>
          <w:rFonts w:ascii="Calibri" w:hAnsi="Calibri" w:cs="Calibri"/>
        </w:rPr>
        <w:br/>
      </w:r>
      <w:r w:rsidR="0065032A" w:rsidRPr="0065032A">
        <w:rPr>
          <w:rFonts w:ascii="Calibri" w:hAnsi="Calibri" w:cs="Calibri"/>
          <w:b/>
        </w:rPr>
        <w:t>Figure 7:</w:t>
      </w:r>
      <w:r w:rsidR="0065032A" w:rsidRPr="0065032A">
        <w:rPr>
          <w:rFonts w:ascii="Calibri" w:hAnsi="Calibri" w:cs="Calibri"/>
        </w:rPr>
        <w:t xml:space="preserve"> Marking file selected in </w:t>
      </w:r>
      <w:proofErr w:type="spellStart"/>
      <w:r w:rsidR="0065032A" w:rsidRPr="0065032A">
        <w:rPr>
          <w:rFonts w:ascii="Calibri" w:hAnsi="Calibri" w:cs="Calibri"/>
        </w:rPr>
        <w:t>TruTops</w:t>
      </w:r>
      <w:proofErr w:type="spellEnd"/>
    </w:p>
    <w:p w:rsidR="0065032A" w:rsidRPr="0065032A" w:rsidRDefault="0065032A" w:rsidP="0065032A">
      <w:pPr>
        <w:ind w:left="360"/>
        <w:rPr>
          <w:rFonts w:ascii="Calibri" w:hAnsi="Calibri" w:cs="Calibri"/>
        </w:rPr>
      </w:pPr>
    </w:p>
    <w:p w:rsidR="0065032A" w:rsidRDefault="0065032A" w:rsidP="0065032A">
      <w:pPr>
        <w:ind w:left="360"/>
        <w:rPr>
          <w:rFonts w:ascii="Calibri" w:hAnsi="Calibri" w:cs="Calibri"/>
        </w:rPr>
      </w:pPr>
    </w:p>
    <w:p w:rsidR="0065032A" w:rsidRDefault="0065032A" w:rsidP="0065032A">
      <w:pPr>
        <w:ind w:left="360"/>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 xml:space="preserve">After parts are loaded, refer to the on-screen </w:t>
      </w:r>
      <w:proofErr w:type="spellStart"/>
      <w:r w:rsidRPr="0065032A">
        <w:rPr>
          <w:rFonts w:ascii="Calibri" w:hAnsi="Calibri" w:cs="Calibri"/>
        </w:rPr>
        <w:t>TruTops</w:t>
      </w:r>
      <w:proofErr w:type="spellEnd"/>
      <w:r w:rsidRPr="0065032A">
        <w:rPr>
          <w:rFonts w:ascii="Calibri" w:hAnsi="Calibri" w:cs="Calibri"/>
        </w:rPr>
        <w:t xml:space="preserve"> instructions. Press the green button on the front of the machine once to bypass the alignment pilot laser.  The next instruction will appear as follows:</w:t>
      </w:r>
    </w:p>
    <w:p w:rsidR="0065032A" w:rsidRPr="0065032A" w:rsidRDefault="0065032A" w:rsidP="0065032A">
      <w:pPr>
        <w:ind w:left="360"/>
        <w:rPr>
          <w:rFonts w:ascii="Calibri" w:hAnsi="Calibri" w:cs="Calibri"/>
        </w:rPr>
      </w:pPr>
    </w:p>
    <w:p w:rsidR="0065032A" w:rsidRPr="0065032A" w:rsidRDefault="00833AA5" w:rsidP="0065032A">
      <w:pPr>
        <w:ind w:left="360"/>
        <w:jc w:val="center"/>
        <w:rPr>
          <w:rFonts w:ascii="Calibri" w:hAnsi="Calibri" w:cs="Calibri"/>
        </w:rPr>
      </w:pPr>
      <w:r w:rsidRPr="006C5990">
        <w:rPr>
          <w:noProof/>
        </w:rPr>
        <w:drawing>
          <wp:inline distT="0" distB="0" distL="0" distR="0">
            <wp:extent cx="5829300" cy="36195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61950"/>
                    </a:xfrm>
                    <a:prstGeom prst="rect">
                      <a:avLst/>
                    </a:prstGeom>
                    <a:noFill/>
                    <a:ln>
                      <a:noFill/>
                    </a:ln>
                  </pic:spPr>
                </pic:pic>
              </a:graphicData>
            </a:graphic>
          </wp:inline>
        </w:drawing>
      </w:r>
    </w:p>
    <w:p w:rsidR="0065032A" w:rsidRPr="0065032A" w:rsidRDefault="0065032A" w:rsidP="0065032A">
      <w:pPr>
        <w:ind w:left="360"/>
        <w:jc w:val="center"/>
        <w:rPr>
          <w:rFonts w:ascii="Calibri" w:hAnsi="Calibri" w:cs="Calibri"/>
        </w:rPr>
      </w:pPr>
      <w:r w:rsidRPr="0065032A">
        <w:rPr>
          <w:rFonts w:ascii="Calibri" w:hAnsi="Calibri" w:cs="Calibri"/>
          <w:b/>
        </w:rPr>
        <w:t>Figure 8</w:t>
      </w:r>
      <w:r w:rsidRPr="0065032A">
        <w:rPr>
          <w:rFonts w:ascii="Calibri" w:hAnsi="Calibri" w:cs="Calibri"/>
        </w:rPr>
        <w:t>: Instructions to etch parts</w:t>
      </w:r>
    </w:p>
    <w:p w:rsidR="0065032A" w:rsidRPr="0065032A" w:rsidRDefault="0065032A" w:rsidP="0065032A">
      <w:pPr>
        <w:ind w:left="360"/>
        <w:jc w:val="center"/>
        <w:rPr>
          <w:rFonts w:ascii="Calibri" w:hAnsi="Calibri" w:cs="Calibri"/>
        </w:rPr>
      </w:pPr>
    </w:p>
    <w:p w:rsidR="0065032A" w:rsidRPr="0065032A" w:rsidRDefault="0065032A" w:rsidP="0065032A">
      <w:pPr>
        <w:ind w:left="360"/>
        <w:rPr>
          <w:rFonts w:ascii="Calibri" w:hAnsi="Calibri" w:cs="Calibri"/>
        </w:rPr>
      </w:pPr>
      <w:r w:rsidRPr="0065032A">
        <w:rPr>
          <w:rFonts w:ascii="Calibri" w:hAnsi="Calibri" w:cs="Calibri"/>
        </w:rPr>
        <w:t>Check to make sure the parts are loaded correctly (sitting flat) and press the green button again to begin ablating. The door will close automatically upon approving this instruction (all 16 pieces in the array will be etched).</w:t>
      </w:r>
    </w:p>
    <w:p w:rsidR="0065032A" w:rsidRPr="0065032A" w:rsidRDefault="0065032A" w:rsidP="0065032A">
      <w:pPr>
        <w:ind w:left="360"/>
        <w:rPr>
          <w:rFonts w:ascii="Calibri" w:hAnsi="Calibri" w:cs="Calibri"/>
        </w:rPr>
      </w:pPr>
    </w:p>
    <w:p w:rsidR="0065032A" w:rsidRPr="0065032A" w:rsidRDefault="0065032A" w:rsidP="0065032A">
      <w:pPr>
        <w:rPr>
          <w:rFonts w:ascii="Calibri" w:hAnsi="Calibri" w:cs="Calibri"/>
        </w:rPr>
      </w:pPr>
    </w:p>
    <w:p w:rsidR="0065032A" w:rsidRPr="0065032A" w:rsidRDefault="0065032A" w:rsidP="0065032A">
      <w:pPr>
        <w:ind w:firstLine="360"/>
        <w:rPr>
          <w:rFonts w:ascii="Calibri" w:hAnsi="Calibri" w:cs="Calibri"/>
          <w:b/>
        </w:rPr>
      </w:pPr>
      <w:r w:rsidRPr="0065032A">
        <w:rPr>
          <w:rFonts w:ascii="Calibri" w:hAnsi="Calibri" w:cs="Calibri"/>
          <w:b/>
        </w:rPr>
        <w:t>Step 4: Unload Etched Crystals using Ejector Plate</w:t>
      </w:r>
    </w:p>
    <w:p w:rsidR="0065032A" w:rsidRPr="0065032A" w:rsidRDefault="0065032A" w:rsidP="0065032A">
      <w:pPr>
        <w:ind w:firstLine="360"/>
        <w:rPr>
          <w:rFonts w:ascii="Calibri" w:hAnsi="Calibri" w:cs="Calibri"/>
          <w:b/>
        </w:rPr>
      </w:pPr>
    </w:p>
    <w:p w:rsidR="0065032A" w:rsidRPr="0065032A" w:rsidRDefault="0065032A" w:rsidP="0065032A">
      <w:pPr>
        <w:ind w:left="360"/>
        <w:rPr>
          <w:rFonts w:ascii="Calibri" w:hAnsi="Calibri" w:cs="Calibri"/>
        </w:rPr>
      </w:pPr>
      <w:r w:rsidRPr="0065032A">
        <w:rPr>
          <w:rFonts w:ascii="Calibri" w:hAnsi="Calibri" w:cs="Calibri"/>
        </w:rPr>
        <w:t>Remove the array from the base plate and place it directly on top of the ejector plate shown in Figure 9. The 16 pins on the plate will push the crystals up slightly allowing the user to easily remove the crystals as shown in Figure 10.</w:t>
      </w:r>
    </w:p>
    <w:p w:rsidR="0065032A" w:rsidRPr="0065032A" w:rsidRDefault="0065032A" w:rsidP="0065032A">
      <w:pPr>
        <w:ind w:firstLine="360"/>
        <w:rPr>
          <w:rFonts w:ascii="Calibri" w:hAnsi="Calibri" w:cs="Calibri"/>
        </w:rPr>
      </w:pPr>
    </w:p>
    <w:p w:rsidR="0065032A" w:rsidRPr="0065032A" w:rsidRDefault="0065032A" w:rsidP="0065032A">
      <w:pPr>
        <w:ind w:firstLine="360"/>
        <w:rPr>
          <w:rFonts w:ascii="Calibri" w:hAnsi="Calibri" w:cs="Calibri"/>
        </w:rPr>
      </w:pPr>
      <w:r w:rsidRPr="0065032A">
        <w:rPr>
          <w:rFonts w:ascii="Calibri" w:hAnsi="Calibri" w:cs="Calibri"/>
        </w:rPr>
        <w:t>Place the crystals back in the tray with their associated job.</w:t>
      </w:r>
    </w:p>
    <w:p w:rsidR="0065032A" w:rsidRPr="0065032A" w:rsidRDefault="0065032A" w:rsidP="0065032A">
      <w:pPr>
        <w:ind w:left="360"/>
        <w:rPr>
          <w:rFonts w:ascii="Calibri" w:hAnsi="Calibri" w:cs="Calibri"/>
        </w:rPr>
      </w:pPr>
    </w:p>
    <w:p w:rsidR="0065032A" w:rsidRPr="0065032A" w:rsidRDefault="00833AA5" w:rsidP="0065032A">
      <w:pPr>
        <w:jc w:val="center"/>
        <w:rPr>
          <w:rFonts w:ascii="Calibri" w:hAnsi="Calibri" w:cs="Calibri"/>
        </w:rPr>
      </w:pPr>
      <w:r w:rsidRPr="006C5990">
        <w:rPr>
          <w:noProof/>
        </w:rPr>
        <w:drawing>
          <wp:inline distT="0" distB="0" distL="0" distR="0">
            <wp:extent cx="6400800" cy="3076575"/>
            <wp:effectExtent l="0" t="0" r="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076575"/>
                    </a:xfrm>
                    <a:prstGeom prst="rect">
                      <a:avLst/>
                    </a:prstGeom>
                    <a:noFill/>
                    <a:ln>
                      <a:noFill/>
                    </a:ln>
                  </pic:spPr>
                </pic:pic>
              </a:graphicData>
            </a:graphic>
          </wp:inline>
        </w:drawing>
      </w:r>
    </w:p>
    <w:p w:rsidR="0065032A" w:rsidRPr="0065032A" w:rsidRDefault="0065032A" w:rsidP="0065032A">
      <w:pPr>
        <w:jc w:val="center"/>
        <w:rPr>
          <w:rFonts w:ascii="Calibri" w:hAnsi="Calibri" w:cs="Calibri"/>
        </w:rPr>
      </w:pPr>
      <w:r w:rsidRPr="0065032A">
        <w:rPr>
          <w:rFonts w:ascii="Calibri" w:hAnsi="Calibri" w:cs="Calibri"/>
          <w:b/>
        </w:rPr>
        <w:t>Figure 9:</w:t>
      </w:r>
      <w:r w:rsidRPr="0065032A">
        <w:rPr>
          <w:rFonts w:ascii="Calibri" w:hAnsi="Calibri" w:cs="Calibri"/>
        </w:rPr>
        <w:t xml:space="preserve"> Etched array of crystals on base plate with ejector plate on the left.</w:t>
      </w:r>
      <w:r w:rsidRPr="0065032A">
        <w:rPr>
          <w:rFonts w:ascii="Calibri" w:hAnsi="Calibri" w:cs="Calibri"/>
        </w:rPr>
        <w:br/>
      </w:r>
    </w:p>
    <w:p w:rsidR="0065032A" w:rsidRPr="0065032A" w:rsidRDefault="00833AA5" w:rsidP="0065032A">
      <w:pPr>
        <w:jc w:val="center"/>
        <w:rPr>
          <w:rFonts w:ascii="Calibri" w:hAnsi="Calibri" w:cs="Calibri"/>
        </w:rPr>
      </w:pPr>
      <w:r w:rsidRPr="006C5990">
        <w:rPr>
          <w:noProof/>
        </w:rPr>
        <w:lastRenderedPageBreak/>
        <w:drawing>
          <wp:inline distT="0" distB="0" distL="0" distR="0">
            <wp:extent cx="6400800" cy="1733550"/>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33550"/>
                    </a:xfrm>
                    <a:prstGeom prst="rect">
                      <a:avLst/>
                    </a:prstGeom>
                    <a:noFill/>
                    <a:ln>
                      <a:noFill/>
                    </a:ln>
                  </pic:spPr>
                </pic:pic>
              </a:graphicData>
            </a:graphic>
          </wp:inline>
        </w:drawing>
      </w:r>
    </w:p>
    <w:p w:rsidR="0065032A" w:rsidRPr="0065032A" w:rsidRDefault="0065032A" w:rsidP="0065032A">
      <w:pPr>
        <w:jc w:val="center"/>
        <w:rPr>
          <w:rFonts w:ascii="Calibri" w:hAnsi="Calibri" w:cs="Calibri"/>
        </w:rPr>
      </w:pPr>
      <w:r w:rsidRPr="0065032A">
        <w:rPr>
          <w:rFonts w:ascii="Calibri" w:hAnsi="Calibri" w:cs="Calibri"/>
          <w:b/>
        </w:rPr>
        <w:t>Figure 10:</w:t>
      </w:r>
      <w:r w:rsidRPr="0065032A">
        <w:rPr>
          <w:rFonts w:ascii="Calibri" w:hAnsi="Calibri" w:cs="Calibri"/>
        </w:rPr>
        <w:t xml:space="preserve"> Array on ejector plate, showing that the crystals are now raised and can be removed.</w:t>
      </w:r>
    </w:p>
    <w:p w:rsidR="0065032A" w:rsidRPr="0065032A" w:rsidRDefault="0065032A" w:rsidP="0065032A">
      <w:pPr>
        <w:jc w:val="center"/>
        <w:rPr>
          <w:rFonts w:ascii="Calibri" w:hAnsi="Calibri" w:cs="Calibri"/>
        </w:rPr>
      </w:pPr>
    </w:p>
    <w:p w:rsidR="0065032A" w:rsidRPr="0065032A" w:rsidRDefault="0065032A" w:rsidP="0065032A">
      <w:pPr>
        <w:ind w:firstLine="360"/>
        <w:rPr>
          <w:rFonts w:ascii="Calibri" w:hAnsi="Calibri" w:cs="Calibri"/>
        </w:rPr>
      </w:pPr>
      <w:r w:rsidRPr="0065032A">
        <w:rPr>
          <w:rFonts w:ascii="Calibri" w:hAnsi="Calibri" w:cs="Calibri"/>
          <w:b/>
        </w:rPr>
        <w:t>Step 5:</w:t>
      </w:r>
      <w:r w:rsidRPr="0065032A">
        <w:rPr>
          <w:rFonts w:ascii="Calibri" w:hAnsi="Calibri" w:cs="Calibri"/>
        </w:rPr>
        <w:t xml:space="preserve"> Repeat steps 3 and 4 for the remaining crystals being etched.</w:t>
      </w:r>
    </w:p>
    <w:p w:rsidR="0065032A" w:rsidRPr="0065032A" w:rsidRDefault="0065032A" w:rsidP="0065032A">
      <w:pPr>
        <w:ind w:firstLine="360"/>
        <w:rPr>
          <w:rFonts w:ascii="Calibri" w:hAnsi="Calibri" w:cs="Calibri"/>
        </w:rPr>
      </w:pPr>
    </w:p>
    <w:p w:rsidR="0065032A" w:rsidRPr="0065032A" w:rsidRDefault="0065032A" w:rsidP="0065032A">
      <w:pPr>
        <w:ind w:firstLine="360"/>
        <w:rPr>
          <w:rFonts w:ascii="Calibri" w:hAnsi="Calibri" w:cs="Calibri"/>
        </w:rPr>
      </w:pPr>
      <w:r w:rsidRPr="0065032A">
        <w:rPr>
          <w:rFonts w:ascii="Calibri" w:hAnsi="Calibri" w:cs="Calibri"/>
          <w:b/>
        </w:rPr>
        <w:t>Step 6:</w:t>
      </w:r>
      <w:r w:rsidRPr="0065032A">
        <w:rPr>
          <w:rFonts w:ascii="Calibri" w:hAnsi="Calibri" w:cs="Calibri"/>
        </w:rPr>
        <w:t xml:space="preserve"> Power down machine following instructions in Section 2 Step 7 of the general procedure above.</w:t>
      </w:r>
    </w:p>
    <w:p w:rsidR="002A2E02" w:rsidRPr="00E95538" w:rsidRDefault="002A2E02" w:rsidP="00EC31A9">
      <w:pPr>
        <w:rPr>
          <w:sz w:val="24"/>
          <w:szCs w:val="24"/>
        </w:rPr>
      </w:pPr>
    </w:p>
    <w:sectPr w:rsidR="002A2E02" w:rsidRPr="00E95538" w:rsidSect="006B663F">
      <w:headerReference w:type="default" r:id="rId21"/>
      <w:footerReference w:type="default" r:id="rId22"/>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F69" w:rsidRDefault="006D5F69">
      <w:r>
        <w:separator/>
      </w:r>
    </w:p>
  </w:endnote>
  <w:endnote w:type="continuationSeparator" w:id="0">
    <w:p w:rsidR="006D5F69" w:rsidRDefault="006D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E05D4D">
          <w:pPr>
            <w:pStyle w:val="Footer"/>
            <w:jc w:val="center"/>
            <w:rPr>
              <w:rFonts w:ascii="Arial" w:hAnsi="Arial" w:cs="Arial"/>
              <w:sz w:val="16"/>
              <w:szCs w:val="16"/>
            </w:rPr>
          </w:pPr>
        </w:p>
      </w:tc>
      <w:tc>
        <w:tcPr>
          <w:tcW w:w="6173" w:type="dxa"/>
          <w:shd w:val="clear" w:color="auto" w:fill="auto"/>
          <w:vAlign w:val="center"/>
        </w:tcPr>
        <w:p w:rsidR="00B273F4" w:rsidRPr="00E05D4D" w:rsidRDefault="00B273F4" w:rsidP="00E05D4D">
          <w:pPr>
            <w:pStyle w:val="Footer"/>
            <w:jc w:val="right"/>
            <w:rPr>
              <w:rFonts w:ascii="Arial" w:hAnsi="Arial" w:cs="Arial"/>
              <w:sz w:val="16"/>
              <w:szCs w:val="16"/>
            </w:rPr>
          </w:pPr>
        </w:p>
      </w:tc>
      <w:tc>
        <w:tcPr>
          <w:tcW w:w="1191" w:type="dxa"/>
          <w:shd w:val="clear" w:color="auto" w:fill="auto"/>
          <w:vAlign w:val="center"/>
        </w:tcPr>
        <w:p w:rsidR="00220EFC" w:rsidRDefault="00220EFC" w:rsidP="00E05D4D">
          <w:pPr>
            <w:pStyle w:val="Footer"/>
            <w:jc w:val="right"/>
            <w:rPr>
              <w:rFonts w:ascii="Arial" w:hAnsi="Arial" w:cs="Arial"/>
              <w:sz w:val="16"/>
              <w:szCs w:val="16"/>
            </w:rPr>
          </w:pPr>
        </w:p>
        <w:p w:rsidR="00B273F4" w:rsidRPr="00E05D4D" w:rsidRDefault="00F4748B" w:rsidP="00F4748B">
          <w:pPr>
            <w:pStyle w:val="Footer"/>
            <w:jc w:val="right"/>
            <w:rPr>
              <w:rFonts w:ascii="Arial" w:hAnsi="Arial" w:cs="Arial"/>
              <w:sz w:val="16"/>
              <w:szCs w:val="16"/>
            </w:rPr>
          </w:pPr>
          <w:r>
            <w:rPr>
              <w:rFonts w:ascii="Arial" w:hAnsi="Arial" w:cs="Arial"/>
              <w:sz w:val="16"/>
              <w:szCs w:val="16"/>
            </w:rPr>
            <w:t>TA1301</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F4748B">
            <w:rPr>
              <w:rStyle w:val="PageNumber"/>
              <w:rFonts w:ascii="Arial" w:hAnsi="Arial" w:cs="Arial"/>
              <w:noProof/>
              <w:sz w:val="16"/>
              <w:szCs w:val="16"/>
            </w:rPr>
            <w:t>8</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F4748B">
            <w:rPr>
              <w:rStyle w:val="PageNumber"/>
              <w:rFonts w:ascii="Arial" w:hAnsi="Arial" w:cs="Arial"/>
              <w:noProof/>
              <w:sz w:val="16"/>
              <w:szCs w:val="16"/>
            </w:rPr>
            <w:t>10</w:t>
          </w:r>
          <w:r w:rsidRPr="00E05D4D">
            <w:rPr>
              <w:rStyle w:val="PageNumber"/>
              <w:rFonts w:ascii="Arial" w:hAnsi="Arial" w:cs="Arial"/>
              <w:sz w:val="16"/>
              <w:szCs w:val="16"/>
            </w:rPr>
            <w:fldChar w:fldCharType="end"/>
          </w:r>
        </w:p>
      </w:tc>
      <w:tc>
        <w:tcPr>
          <w:tcW w:w="1191" w:type="dxa"/>
          <w:shd w:val="clear" w:color="auto" w:fill="auto"/>
          <w:vAlign w:val="center"/>
        </w:tcPr>
        <w:p w:rsidR="00B273F4" w:rsidRPr="008005D3" w:rsidRDefault="00220EFC" w:rsidP="00220EFC">
          <w:pPr>
            <w:pStyle w:val="Footer"/>
            <w:rPr>
              <w:rFonts w:ascii="Arial" w:hAnsi="Arial" w:cs="Arial"/>
              <w:sz w:val="16"/>
              <w:szCs w:val="16"/>
            </w:rPr>
          </w:pPr>
          <w:r>
            <w:rPr>
              <w:rFonts w:ascii="Arial" w:hAnsi="Arial" w:cs="Arial"/>
              <w:sz w:val="16"/>
              <w:szCs w:val="16"/>
            </w:rPr>
            <w:t xml:space="preserve">       </w:t>
          </w:r>
          <w:r w:rsidR="008005D3" w:rsidRPr="008005D3">
            <w:rPr>
              <w:rFonts w:ascii="Arial" w:hAnsi="Arial" w:cs="Arial"/>
              <w:sz w:val="16"/>
              <w:szCs w:val="16"/>
            </w:rPr>
            <w:t>REV</w:t>
          </w:r>
          <w:r>
            <w:rPr>
              <w:rFonts w:ascii="Arial" w:hAnsi="Arial" w:cs="Arial"/>
              <w:sz w:val="16"/>
              <w:szCs w:val="16"/>
            </w:rPr>
            <w:t xml:space="preserve">. </w:t>
          </w:r>
          <w:r w:rsidR="00F4748B">
            <w:rPr>
              <w:rFonts w:ascii="Arial" w:hAnsi="Arial" w:cs="Arial"/>
              <w:sz w:val="16"/>
              <w:szCs w:val="16"/>
            </w:rPr>
            <w:t>NR</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273F4" w:rsidRPr="00895072" w:rsidRDefault="00B273F4" w:rsidP="006B663F">
    <w:pPr>
      <w:pStyle w:val="Footer"/>
      <w:rPr>
        <w:sz w:val="16"/>
        <w:szCs w:val="16"/>
      </w:rPr>
    </w:pPr>
    <w:r w:rsidRPr="00895072">
      <w:rPr>
        <w:sz w:val="16"/>
        <w:szCs w:val="16"/>
      </w:rPr>
      <w:t>CS001 Us</w:t>
    </w:r>
    <w:r>
      <w:rPr>
        <w:sz w:val="16"/>
        <w:szCs w:val="16"/>
      </w:rPr>
      <w:t xml:space="preserve">er’s Guide Template Rev. </w:t>
    </w:r>
    <w:r w:rsidR="00842B37">
      <w:rPr>
        <w:sz w:val="16"/>
        <w:szCs w:val="16"/>
      </w:rPr>
      <w:t>A, 6/15/2020</w:t>
    </w:r>
  </w:p>
  <w:p w:rsidR="00B273F4" w:rsidRPr="006B663F" w:rsidRDefault="00B273F4"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F69" w:rsidRDefault="006D5F69">
      <w:r>
        <w:separator/>
      </w:r>
    </w:p>
  </w:footnote>
  <w:footnote w:type="continuationSeparator" w:id="0">
    <w:p w:rsidR="006D5F69" w:rsidRDefault="006D5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833AA5" w:rsidP="00842B37">
    <w:pPr>
      <w:pStyle w:val="Header"/>
      <w:rPr>
        <w:rFonts w:ascii="Arial" w:hAnsi="Arial"/>
        <w:sz w:val="28"/>
      </w:rPr>
    </w:pPr>
    <w:r>
      <w:rPr>
        <w:rFonts w:ascii="Arial" w:hAnsi="Arial"/>
        <w:noProof/>
        <w:sz w:val="28"/>
      </w:rPr>
      <w:drawing>
        <wp:anchor distT="0" distB="0" distL="114300" distR="114300" simplePos="0" relativeHeight="251657216"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inline distT="0" distB="0" distL="0" distR="0">
          <wp:extent cx="3155950" cy="664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5950" cy="664210"/>
                  </a:xfrm>
                  <a:prstGeom prst="rect">
                    <a:avLst/>
                  </a:prstGeom>
                  <a:noFill/>
                </pic:spPr>
              </pic:pic>
            </a:graphicData>
          </a:graphic>
        </wp:inline>
      </w:drawing>
    </w:r>
  </w:p>
  <w:p w:rsidR="00B273F4" w:rsidRDefault="00B273F4" w:rsidP="006C2FD8">
    <w:pPr>
      <w:jc w:val="center"/>
      <w:rPr>
        <w:rFonts w:ascii="Arial" w:hAnsi="Arial"/>
        <w:sz w:val="28"/>
      </w:rPr>
    </w:pPr>
  </w:p>
  <w:p w:rsidR="0065032A" w:rsidRPr="0065032A" w:rsidRDefault="00B273F4" w:rsidP="0065032A">
    <w:pPr>
      <w:jc w:val="center"/>
      <w:rPr>
        <w:rFonts w:ascii="Calibri Light" w:hAnsi="Calibri Light" w:cs="Calibri Light"/>
        <w:b/>
        <w:color w:val="1F4E79"/>
        <w:sz w:val="28"/>
      </w:rPr>
    </w:pPr>
    <w:r w:rsidRPr="006C2FD8">
      <w:rPr>
        <w:rFonts w:ascii="Arial" w:hAnsi="Arial"/>
        <w:sz w:val="28"/>
      </w:rPr>
      <w:t>User Guide:</w:t>
    </w:r>
    <w:r w:rsidR="00E962F9">
      <w:rPr>
        <w:rFonts w:ascii="Arial" w:hAnsi="Arial"/>
        <w:sz w:val="28"/>
      </w:rPr>
      <w:t xml:space="preserve"> </w:t>
    </w:r>
    <w:r w:rsidRPr="006C2FD8">
      <w:rPr>
        <w:rFonts w:ascii="Arial" w:hAnsi="Arial"/>
        <w:sz w:val="28"/>
      </w:rPr>
      <w:t xml:space="preserve"> </w:t>
    </w:r>
    <w:proofErr w:type="spellStart"/>
    <w:r w:rsidR="0065032A" w:rsidRPr="0065032A">
      <w:rPr>
        <w:rFonts w:ascii="Calibri Light" w:hAnsi="Calibri Light" w:cs="Calibri Light"/>
        <w:b/>
        <w:color w:val="1F4E79"/>
        <w:sz w:val="28"/>
      </w:rPr>
      <w:t>Trumpf</w:t>
    </w:r>
    <w:proofErr w:type="spellEnd"/>
    <w:r w:rsidR="0065032A" w:rsidRPr="0065032A">
      <w:rPr>
        <w:rFonts w:ascii="Calibri Light" w:hAnsi="Calibri Light" w:cs="Calibri Light"/>
        <w:b/>
        <w:color w:val="1F4E79"/>
        <w:sz w:val="28"/>
      </w:rPr>
      <w:t xml:space="preserve"> </w:t>
    </w:r>
    <w:proofErr w:type="spellStart"/>
    <w:r w:rsidR="0065032A" w:rsidRPr="0065032A">
      <w:rPr>
        <w:rFonts w:ascii="Calibri Light" w:hAnsi="Calibri Light" w:cs="Calibri Light"/>
        <w:b/>
        <w:color w:val="1F4E79"/>
        <w:sz w:val="28"/>
      </w:rPr>
      <w:t>TruMark</w:t>
    </w:r>
    <w:proofErr w:type="spellEnd"/>
    <w:r w:rsidR="0065032A" w:rsidRPr="0065032A">
      <w:rPr>
        <w:rFonts w:ascii="Calibri Light" w:hAnsi="Calibri Light" w:cs="Calibri Light"/>
        <w:b/>
        <w:color w:val="1F4E79"/>
        <w:sz w:val="28"/>
      </w:rPr>
      <w:t xml:space="preserve"> 5000 Laser Ablation and Etching Processes</w:t>
    </w:r>
  </w:p>
  <w:p w:rsidR="00B8683E" w:rsidRPr="0040115D" w:rsidRDefault="00B8683E" w:rsidP="0065032A">
    <w:pPr>
      <w:jc w:val="center"/>
      <w:rPr>
        <w:rFonts w:ascii="Arial" w:hAnsi="Arial"/>
        <w:sz w:val="28"/>
      </w:rPr>
    </w:pPr>
  </w:p>
  <w:p w:rsidR="00B273F4" w:rsidRPr="00FA50E8" w:rsidRDefault="00B273F4" w:rsidP="006C2FD8">
    <w:pPr>
      <w:jc w:val="center"/>
      <w:rPr>
        <w:rFonts w:ascii="Arial" w:hAnsi="Arial"/>
        <w:b/>
      </w:rPr>
    </w:pPr>
  </w:p>
  <w:p w:rsidR="00B273F4" w:rsidRDefault="00B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51ECB"/>
    <w:multiLevelType w:val="hybridMultilevel"/>
    <w:tmpl w:val="018A5F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603D31"/>
    <w:multiLevelType w:val="hybridMultilevel"/>
    <w:tmpl w:val="40DEEC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F97F76"/>
    <w:multiLevelType w:val="multilevel"/>
    <w:tmpl w:val="E948ED14"/>
    <w:lvl w:ilvl="0">
      <w:start w:val="1"/>
      <w:numFmt w:val="decimal"/>
      <w:lvlText w:val="%1."/>
      <w:lvlJc w:val="left"/>
      <w:pPr>
        <w:ind w:left="360" w:hanging="360"/>
      </w:pPr>
      <w:rPr>
        <w:rFonts w:asciiTheme="majorHAnsi" w:eastAsia="Times New Roman" w:hAnsiTheme="majorHAnsi" w:cstheme="majorHAnsi"/>
        <w:b/>
        <w:i w:val="0"/>
        <w:color w:val="1F4E79" w:themeColor="accent1" w:themeShade="80"/>
        <w:sz w:val="28"/>
      </w:rPr>
    </w:lvl>
    <w:lvl w:ilvl="1">
      <w:start w:val="1"/>
      <w:numFmt w:val="decimal"/>
      <w:lvlText w:val="%1.%2."/>
      <w:lvlJc w:val="left"/>
      <w:pPr>
        <w:ind w:left="792" w:hanging="432"/>
      </w:pPr>
      <w:rPr>
        <w:b/>
        <w:sz w:val="20"/>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B21610C"/>
    <w:multiLevelType w:val="multilevel"/>
    <w:tmpl w:val="082A72F6"/>
    <w:lvl w:ilvl="0">
      <w:start w:val="1"/>
      <w:numFmt w:val="bullet"/>
      <w:lvlText w:val=""/>
      <w:lvlJc w:val="left"/>
      <w:pPr>
        <w:ind w:left="990" w:hanging="360"/>
      </w:pPr>
      <w:rPr>
        <w:rFonts w:ascii="Symbol" w:hAnsi="Symbol" w:hint="default"/>
      </w:rPr>
    </w:lvl>
    <w:lvl w:ilvl="1">
      <w:start w:val="1"/>
      <w:numFmt w:val="bullet"/>
      <w:lvlText w:val="o"/>
      <w:lvlJc w:val="left"/>
      <w:pPr>
        <w:ind w:left="1422" w:hanging="432"/>
      </w:pPr>
      <w:rPr>
        <w:rFonts w:ascii="Courier New" w:hAnsi="Courier New" w:cs="Courier New" w:hint="default"/>
        <w:color w:val="auto"/>
      </w:rPr>
    </w:lvl>
    <w:lvl w:ilvl="2">
      <w:start w:val="1"/>
      <w:numFmt w:val="decimal"/>
      <w:lvlText w:val="%1.%2.%3."/>
      <w:lvlJc w:val="left"/>
      <w:pPr>
        <w:ind w:left="1854" w:hanging="504"/>
      </w:pPr>
    </w:lvl>
    <w:lvl w:ilvl="3">
      <w:start w:val="1"/>
      <w:numFmt w:val="decimal"/>
      <w:lvlText w:val="%1.%2.%3.%4."/>
      <w:lvlJc w:val="left"/>
      <w:pPr>
        <w:ind w:left="2358" w:hanging="648"/>
      </w:pPr>
    </w:lvl>
    <w:lvl w:ilvl="4">
      <w:start w:val="1"/>
      <w:numFmt w:val="decimal"/>
      <w:lvlText w:val="%1.%2.%3.%4.%5."/>
      <w:lvlJc w:val="left"/>
      <w:pPr>
        <w:ind w:left="2862" w:hanging="792"/>
      </w:pPr>
    </w:lvl>
    <w:lvl w:ilvl="5">
      <w:start w:val="1"/>
      <w:numFmt w:val="decimal"/>
      <w:lvlText w:val="%1.%2.%3.%4.%5.%6."/>
      <w:lvlJc w:val="left"/>
      <w:pPr>
        <w:ind w:left="3366" w:hanging="936"/>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1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
  </w:num>
  <w:num w:numId="3">
    <w:abstractNumId w:val="7"/>
  </w:num>
  <w:num w:numId="4">
    <w:abstractNumId w:val="11"/>
  </w:num>
  <w:num w:numId="5">
    <w:abstractNumId w:val="3"/>
  </w:num>
  <w:num w:numId="6">
    <w:abstractNumId w:val="0"/>
  </w:num>
  <w:num w:numId="7">
    <w:abstractNumId w:val="10"/>
  </w:num>
  <w:num w:numId="8">
    <w:abstractNumId w:val="1"/>
  </w:num>
  <w:num w:numId="9">
    <w:abstractNumId w:val="8"/>
  </w:num>
  <w:num w:numId="10">
    <w:abstractNumId w:val="4"/>
  </w:num>
  <w:num w:numId="11">
    <w:abstractNumId w:val="9"/>
  </w:num>
  <w:num w:numId="12">
    <w:abstractNumId w:val="1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86C1A"/>
    <w:rsid w:val="000B48F6"/>
    <w:rsid w:val="000E3BBF"/>
    <w:rsid w:val="000F105A"/>
    <w:rsid w:val="00115C69"/>
    <w:rsid w:val="00186F41"/>
    <w:rsid w:val="001D699F"/>
    <w:rsid w:val="001F0696"/>
    <w:rsid w:val="0020547D"/>
    <w:rsid w:val="00220EFC"/>
    <w:rsid w:val="0022518E"/>
    <w:rsid w:val="00273E0E"/>
    <w:rsid w:val="002A2E02"/>
    <w:rsid w:val="002E55C6"/>
    <w:rsid w:val="0030710F"/>
    <w:rsid w:val="00311C66"/>
    <w:rsid w:val="00321361"/>
    <w:rsid w:val="00330870"/>
    <w:rsid w:val="00336957"/>
    <w:rsid w:val="00367B08"/>
    <w:rsid w:val="003D1065"/>
    <w:rsid w:val="00400833"/>
    <w:rsid w:val="004313F1"/>
    <w:rsid w:val="004B3295"/>
    <w:rsid w:val="004D350D"/>
    <w:rsid w:val="005651D4"/>
    <w:rsid w:val="00591DA1"/>
    <w:rsid w:val="005B6DF3"/>
    <w:rsid w:val="005E245A"/>
    <w:rsid w:val="005E3B9E"/>
    <w:rsid w:val="00631461"/>
    <w:rsid w:val="006435C0"/>
    <w:rsid w:val="0065032A"/>
    <w:rsid w:val="00673757"/>
    <w:rsid w:val="006A0208"/>
    <w:rsid w:val="006B663F"/>
    <w:rsid w:val="006C2FD8"/>
    <w:rsid w:val="006C43AC"/>
    <w:rsid w:val="006D29DB"/>
    <w:rsid w:val="006D40EC"/>
    <w:rsid w:val="006D5F69"/>
    <w:rsid w:val="00742BE0"/>
    <w:rsid w:val="007D2CD2"/>
    <w:rsid w:val="007F1782"/>
    <w:rsid w:val="008005D3"/>
    <w:rsid w:val="00833AA5"/>
    <w:rsid w:val="00842B37"/>
    <w:rsid w:val="008841BA"/>
    <w:rsid w:val="00895072"/>
    <w:rsid w:val="008A0677"/>
    <w:rsid w:val="00900D64"/>
    <w:rsid w:val="009429D8"/>
    <w:rsid w:val="00982303"/>
    <w:rsid w:val="00991C41"/>
    <w:rsid w:val="009C7C6B"/>
    <w:rsid w:val="00A21E34"/>
    <w:rsid w:val="00A25E93"/>
    <w:rsid w:val="00A46EF4"/>
    <w:rsid w:val="00A6329F"/>
    <w:rsid w:val="00AB30F6"/>
    <w:rsid w:val="00B059E4"/>
    <w:rsid w:val="00B273F4"/>
    <w:rsid w:val="00B63CF4"/>
    <w:rsid w:val="00B8683E"/>
    <w:rsid w:val="00BB4667"/>
    <w:rsid w:val="00BF0CC6"/>
    <w:rsid w:val="00C0309C"/>
    <w:rsid w:val="00C22072"/>
    <w:rsid w:val="00C348DA"/>
    <w:rsid w:val="00C53EA6"/>
    <w:rsid w:val="00C6668C"/>
    <w:rsid w:val="00C700F2"/>
    <w:rsid w:val="00C82A56"/>
    <w:rsid w:val="00CA0DC1"/>
    <w:rsid w:val="00CD2070"/>
    <w:rsid w:val="00D04DF5"/>
    <w:rsid w:val="00D91357"/>
    <w:rsid w:val="00E05D4D"/>
    <w:rsid w:val="00E3677A"/>
    <w:rsid w:val="00E52623"/>
    <w:rsid w:val="00E935C3"/>
    <w:rsid w:val="00E95538"/>
    <w:rsid w:val="00E962F9"/>
    <w:rsid w:val="00EA5B7E"/>
    <w:rsid w:val="00EB65E9"/>
    <w:rsid w:val="00EC31A9"/>
    <w:rsid w:val="00F4748B"/>
    <w:rsid w:val="00F53273"/>
    <w:rsid w:val="00F67121"/>
    <w:rsid w:val="00FA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ACC0BB9"/>
  <w15:chartTrackingRefBased/>
  <w15:docId w15:val="{823ADD5A-01D1-47C6-A695-1ADEF46A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65032A"/>
    <w:pPr>
      <w:keepNext/>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link w:val="Heading2Char"/>
    <w:qFormat/>
    <w:rsid w:val="0065032A"/>
    <w:pPr>
      <w:keepNext/>
      <w:overflowPunct/>
      <w:autoSpaceDE/>
      <w:autoSpaceDN/>
      <w:adjustRightInd/>
      <w:spacing w:before="240" w:after="60"/>
      <w:textAlignment w:val="auto"/>
      <w:outlineLvl w:val="1"/>
    </w:pPr>
    <w:rPr>
      <w:rFonts w:ascii="Arial" w:hAnsi="Arial" w:cs="Arial"/>
      <w:b/>
      <w:bCs/>
      <w:i/>
      <w:iCs/>
      <w:sz w:val="28"/>
      <w:szCs w:val="28"/>
    </w:rPr>
  </w:style>
  <w:style w:type="paragraph" w:styleId="Heading4">
    <w:name w:val="heading 4"/>
    <w:basedOn w:val="Normal"/>
    <w:next w:val="Normal"/>
    <w:link w:val="Heading4Char"/>
    <w:qFormat/>
    <w:rsid w:val="0065032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basedOn w:val="DefaultParagraphFont"/>
    <w:link w:val="Heading1"/>
    <w:rsid w:val="0065032A"/>
    <w:rPr>
      <w:rFonts w:ascii="Arial" w:hAnsi="Arial" w:cs="Arial"/>
      <w:b/>
      <w:bCs/>
      <w:kern w:val="32"/>
      <w:sz w:val="32"/>
      <w:szCs w:val="32"/>
    </w:rPr>
  </w:style>
  <w:style w:type="character" w:customStyle="1" w:styleId="Heading2Char">
    <w:name w:val="Heading 2 Char"/>
    <w:basedOn w:val="DefaultParagraphFont"/>
    <w:link w:val="Heading2"/>
    <w:rsid w:val="0065032A"/>
    <w:rPr>
      <w:rFonts w:ascii="Arial" w:hAnsi="Arial" w:cs="Arial"/>
      <w:b/>
      <w:bCs/>
      <w:i/>
      <w:iCs/>
      <w:sz w:val="28"/>
      <w:szCs w:val="28"/>
    </w:rPr>
  </w:style>
  <w:style w:type="character" w:customStyle="1" w:styleId="Heading4Char">
    <w:name w:val="Heading 4 Char"/>
    <w:basedOn w:val="DefaultParagraphFont"/>
    <w:link w:val="Heading4"/>
    <w:rsid w:val="0065032A"/>
    <w:rPr>
      <w:b/>
      <w:bCs/>
      <w:sz w:val="28"/>
      <w:szCs w:val="28"/>
    </w:rPr>
  </w:style>
  <w:style w:type="character" w:styleId="Hyperlink">
    <w:name w:val="Hyperlink"/>
    <w:uiPriority w:val="99"/>
    <w:rsid w:val="0065032A"/>
    <w:rPr>
      <w:color w:val="0000FF"/>
      <w:u w:val="single"/>
    </w:rPr>
  </w:style>
  <w:style w:type="paragraph" w:styleId="TOCHeading">
    <w:name w:val="TOC Heading"/>
    <w:basedOn w:val="Heading1"/>
    <w:next w:val="Normal"/>
    <w:uiPriority w:val="39"/>
    <w:unhideWhenUsed/>
    <w:qFormat/>
    <w:rsid w:val="0065032A"/>
    <w:pPr>
      <w:keepLines/>
      <w:spacing w:after="0" w:line="259" w:lineRule="auto"/>
      <w:outlineLvl w:val="9"/>
    </w:pPr>
    <w:rPr>
      <w:rFonts w:ascii="Calibri Light" w:hAnsi="Calibri Light" w:cs="Times New Roman"/>
      <w:b w:val="0"/>
      <w:bCs w:val="0"/>
      <w:color w:val="2E74B5"/>
      <w:kern w:val="0"/>
    </w:rPr>
  </w:style>
  <w:style w:type="paragraph" w:styleId="TOC2">
    <w:name w:val="toc 2"/>
    <w:basedOn w:val="Normal"/>
    <w:next w:val="Normal"/>
    <w:autoRedefine/>
    <w:uiPriority w:val="39"/>
    <w:rsid w:val="0065032A"/>
    <w:pPr>
      <w:ind w:left="200"/>
    </w:pPr>
  </w:style>
  <w:style w:type="paragraph" w:styleId="ListParagraph">
    <w:name w:val="List Paragraph"/>
    <w:basedOn w:val="Normal"/>
    <w:uiPriority w:val="34"/>
    <w:qFormat/>
    <w:rsid w:val="00650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2.png"/><Relationship Id="rId1" Type="http://schemas.openxmlformats.org/officeDocument/2006/relationships/hyperlink" Target="http://mypcb.pcb.com/tcs/" TargetMode="External"/><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CS001.DOT</Template>
  <TotalTime>0</TotalTime>
  <Pages>10</Pages>
  <Words>1697</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10633</CharactersWithSpaces>
  <SharedDoc>false</SharedDoc>
  <HLinks>
    <vt:vector size="12" baseType="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3</cp:revision>
  <cp:lastPrinted>2008-09-11T17:31:00Z</cp:lastPrinted>
  <dcterms:created xsi:type="dcterms:W3CDTF">2020-09-22T12:58:00Z</dcterms:created>
  <dcterms:modified xsi:type="dcterms:W3CDTF">2020-09-22T12:58:00Z</dcterms:modified>
</cp:coreProperties>
</file>